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07" w:rsidRDefault="00562607" w:rsidP="00562607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E1165" w:rsidRPr="00C606DB" w:rsidRDefault="008E1165" w:rsidP="00E55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ч. 5.1 ст. 170 Жилищного кодекса Российской Федерации истекает пятилетний период </w:t>
      </w:r>
      <w:proofErr w:type="gramStart"/>
      <w:r w:rsidRPr="00562607">
        <w:rPr>
          <w:rFonts w:ascii="Times New Roman" w:hAnsi="Times New Roman" w:cs="Times New Roman"/>
          <w:kern w:val="2"/>
          <w:sz w:val="28"/>
          <w:szCs w:val="28"/>
        </w:rPr>
        <w:t>с даты включения</w:t>
      </w:r>
      <w:proofErr w:type="gramEnd"/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в постановление Правительства Белгородской области от 19.08.2013 г. № 345-пп «Об утверждении адресной программы капитального ремонта общего имущества в многоквартирных домах в Белгородской области на 2019-2045 гг.» многоквартирн</w:t>
      </w:r>
      <w:r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домов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E55D7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просп. Б. Хмельницкого</w:t>
      </w:r>
      <w:r w:rsidRPr="007137E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д. </w:t>
      </w:r>
      <w:r w:rsidRPr="007137ED">
        <w:rPr>
          <w:rFonts w:ascii="Times New Roman" w:hAnsi="Times New Roman" w:cs="Times New Roman"/>
          <w:sz w:val="28"/>
        </w:rPr>
        <w:t>80а</w:t>
      </w:r>
      <w:r>
        <w:rPr>
          <w:rFonts w:ascii="Times New Roman" w:hAnsi="Times New Roman" w:cs="Times New Roman"/>
          <w:sz w:val="28"/>
        </w:rPr>
        <w:t>; просп. Б. Хмельницкого</w:t>
      </w:r>
      <w:r w:rsidRPr="007137E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д. </w:t>
      </w:r>
      <w:r w:rsidRPr="007137ED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0а.</w:t>
      </w:r>
    </w:p>
    <w:p w:rsidR="008E1165" w:rsidRPr="00562607" w:rsidRDefault="008E1165" w:rsidP="008E1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>С 01.12.2024 г. у собственников помещений указанн</w:t>
      </w:r>
      <w:r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многоквартирн</w:t>
      </w:r>
      <w:r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kern w:val="2"/>
          <w:sz w:val="28"/>
          <w:szCs w:val="28"/>
        </w:rPr>
        <w:t>ов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возникает обязанность оплаты по услуге «взнос на капитальный ремонт».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Решение об определении способа формирования фонда капитального ремонта должно быть принято и реализовано собственниками помещений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в данн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многоквартирн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дом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ах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не позднее, чем за три месяца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до возникновения обязанности по уплате взносов на капитальный ремонт.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>Собственники помещений в многоквартирн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дом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ах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вправе выбрать один 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br/>
        <w:t>из следующих способов формирования фонда капитального ремонта: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1) перечисление взносов на капитальный ремонт на специальный счет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в целях формирования фонда капитального ремонта в виде денежных средств, находящихся на специальном счете (далее - формирование фонда капитального ремонта на специальном счете);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2)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</w:t>
      </w:r>
      <w:r w:rsidR="00722F8B"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в отношении регионального оператора (далее - формирование фонда капитального ремонта на счете регионального оператора).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>В случае если собственники помещений в многоквартирн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дом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ах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в качестве способа формирования фонда капитального ремонта выбрали формирование его на специальном </w:t>
      </w:r>
      <w:hyperlink r:id="rId8" w:anchor="dst100071" w:history="1">
        <w:r w:rsidRPr="00A322F0">
          <w:rPr>
            <w:rFonts w:ascii="Times New Roman" w:hAnsi="Times New Roman" w:cs="Times New Roman"/>
            <w:kern w:val="2"/>
            <w:sz w:val="28"/>
            <w:szCs w:val="28"/>
          </w:rPr>
          <w:t>счете</w:t>
        </w:r>
      </w:hyperlink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, решением общего собрания собственников помещений должны быть определены: 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1) размер ежемесячного взноса на капитальный ремонт, который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не должен быть менее чем минимальный размер взноса на капитальный ремонт, установленный нормативным правовым актом субъекта Российской Федерации;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>2) владелец специального счета;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3) кредитная организация, в которой будет открыт специальный счет. Если владельцем специального счета определен региональный оператор,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Федерации.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>В случае</w:t>
      </w:r>
      <w:proofErr w:type="gramStart"/>
      <w:r w:rsidRPr="00562607">
        <w:rPr>
          <w:rFonts w:ascii="Times New Roman" w:hAnsi="Times New Roman" w:cs="Times New Roman"/>
          <w:kern w:val="2"/>
          <w:sz w:val="28"/>
          <w:szCs w:val="28"/>
        </w:rPr>
        <w:t>,</w:t>
      </w:r>
      <w:proofErr w:type="gramEnd"/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если собственники помещений в многоквартирном доме не выбрали кредитную организацию, в которой будет открыт специальный счет, или эта кредитная организация не соответствует требованиям, указанным в пункте 4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ст. 170 и </w:t>
      </w:r>
      <w:hyperlink r:id="rId9" w:anchor="dst101703" w:history="1">
        <w:r w:rsidRPr="00473E8D">
          <w:rPr>
            <w:rFonts w:ascii="Times New Roman" w:hAnsi="Times New Roman" w:cs="Times New Roman"/>
            <w:kern w:val="2"/>
            <w:sz w:val="28"/>
            <w:szCs w:val="28"/>
          </w:rPr>
          <w:t>части 2 статьи 176</w:t>
        </w:r>
      </w:hyperlink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Жилищного кодекса РФ, вопрос о выборе кредитной организации, в которой будет открыт специальный счет, считается переданным на усмотрение регионального оператора.</w:t>
      </w:r>
    </w:p>
    <w:p w:rsidR="00562607" w:rsidRPr="00562607" w:rsidRDefault="00562607" w:rsidP="005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t>В случае</w:t>
      </w:r>
      <w:proofErr w:type="gramStart"/>
      <w:r w:rsidRPr="00562607">
        <w:rPr>
          <w:rFonts w:ascii="Times New Roman" w:hAnsi="Times New Roman" w:cs="Times New Roman"/>
          <w:kern w:val="2"/>
          <w:sz w:val="28"/>
          <w:szCs w:val="28"/>
        </w:rPr>
        <w:t>,</w:t>
      </w:r>
      <w:proofErr w:type="gramEnd"/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если собственники помещений в многоквартирн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ых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дом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ах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br/>
        <w:t>в установленный срок, не выбрали способ формирования фонда капитального ремонта или выбранный ими способ не был реализован, администрацией города Белгорода будет принято решение о формировании фонда капитального ремонта в отношении так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их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дом</w:t>
      </w:r>
      <w:r w:rsidR="00461198">
        <w:rPr>
          <w:rFonts w:ascii="Times New Roman" w:hAnsi="Times New Roman" w:cs="Times New Roman"/>
          <w:kern w:val="2"/>
          <w:sz w:val="28"/>
          <w:szCs w:val="28"/>
        </w:rPr>
        <w:t>ов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t xml:space="preserve"> на счете регионального оператора.</w:t>
      </w:r>
    </w:p>
    <w:p w:rsidR="006C3B90" w:rsidRPr="00722F8B" w:rsidRDefault="00562607" w:rsidP="00722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62607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По вопросам, связанным с выбором способа формирования фонда капитального ремонта, собственникам помещений необходимо обратиться 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br/>
        <w:t xml:space="preserve">в отдел капитального ремонта и благоустройства дворовых территорий многоквартирных домов департамента городского хозяйства по телефону: </w:t>
      </w:r>
      <w:r w:rsidRPr="00562607">
        <w:rPr>
          <w:rFonts w:ascii="Times New Roman" w:hAnsi="Times New Roman" w:cs="Times New Roman"/>
          <w:kern w:val="2"/>
          <w:sz w:val="28"/>
          <w:szCs w:val="28"/>
        </w:rPr>
        <w:br/>
        <w:t xml:space="preserve">(4722) 32-95-27, 32-91-06.  </w:t>
      </w:r>
    </w:p>
    <w:p w:rsidR="006C3B90" w:rsidRDefault="006C3B90" w:rsidP="001D05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C3B90" w:rsidSect="00461198">
      <w:headerReference w:type="default" r:id="rId10"/>
      <w:pgSz w:w="11906" w:h="16838"/>
      <w:pgMar w:top="567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49F" w:rsidRDefault="00C2249F" w:rsidP="00DA0C83">
      <w:pPr>
        <w:spacing w:after="0" w:line="240" w:lineRule="auto"/>
      </w:pPr>
      <w:r>
        <w:separator/>
      </w:r>
    </w:p>
  </w:endnote>
  <w:endnote w:type="continuationSeparator" w:id="0">
    <w:p w:rsidR="00C2249F" w:rsidRDefault="00C2249F" w:rsidP="00DA0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49F" w:rsidRDefault="00C2249F" w:rsidP="00DA0C83">
      <w:pPr>
        <w:spacing w:after="0" w:line="240" w:lineRule="auto"/>
      </w:pPr>
      <w:r>
        <w:separator/>
      </w:r>
    </w:p>
  </w:footnote>
  <w:footnote w:type="continuationSeparator" w:id="0">
    <w:p w:rsidR="00C2249F" w:rsidRDefault="00C2249F" w:rsidP="00DA0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884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67875" w:rsidRPr="00F67875" w:rsidRDefault="00F67875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F67875">
          <w:rPr>
            <w:rFonts w:ascii="Times New Roman" w:hAnsi="Times New Roman" w:cs="Times New Roman"/>
            <w:sz w:val="24"/>
          </w:rPr>
          <w:fldChar w:fldCharType="begin"/>
        </w:r>
        <w:r w:rsidRPr="00F67875">
          <w:rPr>
            <w:rFonts w:ascii="Times New Roman" w:hAnsi="Times New Roman" w:cs="Times New Roman"/>
            <w:sz w:val="24"/>
          </w:rPr>
          <w:instrText>PAGE   \* MERGEFORMAT</w:instrText>
        </w:r>
        <w:r w:rsidRPr="00F67875">
          <w:rPr>
            <w:rFonts w:ascii="Times New Roman" w:hAnsi="Times New Roman" w:cs="Times New Roman"/>
            <w:sz w:val="24"/>
          </w:rPr>
          <w:fldChar w:fldCharType="separate"/>
        </w:r>
        <w:r w:rsidR="00E55D7E">
          <w:rPr>
            <w:rFonts w:ascii="Times New Roman" w:hAnsi="Times New Roman" w:cs="Times New Roman"/>
            <w:noProof/>
            <w:sz w:val="24"/>
          </w:rPr>
          <w:t>2</w:t>
        </w:r>
        <w:r w:rsidRPr="00F6787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67875" w:rsidRDefault="00F678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99"/>
    <w:rsid w:val="00016C54"/>
    <w:rsid w:val="00020783"/>
    <w:rsid w:val="000246D8"/>
    <w:rsid w:val="00026E71"/>
    <w:rsid w:val="000273AA"/>
    <w:rsid w:val="00042CB4"/>
    <w:rsid w:val="00057633"/>
    <w:rsid w:val="00081779"/>
    <w:rsid w:val="0009186A"/>
    <w:rsid w:val="000B5348"/>
    <w:rsid w:val="000C32A3"/>
    <w:rsid w:val="000C49C9"/>
    <w:rsid w:val="000D15FF"/>
    <w:rsid w:val="000E7207"/>
    <w:rsid w:val="0012155F"/>
    <w:rsid w:val="00131616"/>
    <w:rsid w:val="00132D3A"/>
    <w:rsid w:val="0017181C"/>
    <w:rsid w:val="00175C84"/>
    <w:rsid w:val="00181B13"/>
    <w:rsid w:val="001B4BBC"/>
    <w:rsid w:val="001C39EE"/>
    <w:rsid w:val="001D0599"/>
    <w:rsid w:val="001D0D8D"/>
    <w:rsid w:val="001F2C09"/>
    <w:rsid w:val="002104B9"/>
    <w:rsid w:val="00246B1F"/>
    <w:rsid w:val="00252193"/>
    <w:rsid w:val="00253F57"/>
    <w:rsid w:val="0025454D"/>
    <w:rsid w:val="00260F34"/>
    <w:rsid w:val="002669B9"/>
    <w:rsid w:val="00267254"/>
    <w:rsid w:val="00274377"/>
    <w:rsid w:val="002904BE"/>
    <w:rsid w:val="002A355F"/>
    <w:rsid w:val="002A58D3"/>
    <w:rsid w:val="002B739F"/>
    <w:rsid w:val="002C5B18"/>
    <w:rsid w:val="00323C1E"/>
    <w:rsid w:val="003241A3"/>
    <w:rsid w:val="00325C13"/>
    <w:rsid w:val="00331FE4"/>
    <w:rsid w:val="00341E8A"/>
    <w:rsid w:val="00352213"/>
    <w:rsid w:val="00354ACE"/>
    <w:rsid w:val="00366E8E"/>
    <w:rsid w:val="00367702"/>
    <w:rsid w:val="00383C9F"/>
    <w:rsid w:val="00395A47"/>
    <w:rsid w:val="0040013D"/>
    <w:rsid w:val="00400DAD"/>
    <w:rsid w:val="004119CC"/>
    <w:rsid w:val="00416B5C"/>
    <w:rsid w:val="00461198"/>
    <w:rsid w:val="00473E8D"/>
    <w:rsid w:val="00496C43"/>
    <w:rsid w:val="004A106C"/>
    <w:rsid w:val="004B3A11"/>
    <w:rsid w:val="004C2CD2"/>
    <w:rsid w:val="004C7CF0"/>
    <w:rsid w:val="004D448B"/>
    <w:rsid w:val="004E654B"/>
    <w:rsid w:val="00501602"/>
    <w:rsid w:val="0052164E"/>
    <w:rsid w:val="005428D9"/>
    <w:rsid w:val="005536FC"/>
    <w:rsid w:val="00562607"/>
    <w:rsid w:val="005829B7"/>
    <w:rsid w:val="005947B2"/>
    <w:rsid w:val="005A3080"/>
    <w:rsid w:val="005E665F"/>
    <w:rsid w:val="005F51C7"/>
    <w:rsid w:val="005F7534"/>
    <w:rsid w:val="0062095E"/>
    <w:rsid w:val="006245CA"/>
    <w:rsid w:val="00625939"/>
    <w:rsid w:val="00664442"/>
    <w:rsid w:val="006A16F9"/>
    <w:rsid w:val="006A3572"/>
    <w:rsid w:val="006B20E7"/>
    <w:rsid w:val="006C3B90"/>
    <w:rsid w:val="006D33D5"/>
    <w:rsid w:val="006F1952"/>
    <w:rsid w:val="006F333B"/>
    <w:rsid w:val="006F38EF"/>
    <w:rsid w:val="00704C22"/>
    <w:rsid w:val="00711D69"/>
    <w:rsid w:val="00722F8B"/>
    <w:rsid w:val="00724BF9"/>
    <w:rsid w:val="00743C4C"/>
    <w:rsid w:val="00792416"/>
    <w:rsid w:val="007A1827"/>
    <w:rsid w:val="007B0DFF"/>
    <w:rsid w:val="007B1573"/>
    <w:rsid w:val="007D21D5"/>
    <w:rsid w:val="007E52E0"/>
    <w:rsid w:val="007F1372"/>
    <w:rsid w:val="007F62D0"/>
    <w:rsid w:val="007F7FE2"/>
    <w:rsid w:val="0081469E"/>
    <w:rsid w:val="00893E09"/>
    <w:rsid w:val="008A0622"/>
    <w:rsid w:val="008B36D8"/>
    <w:rsid w:val="008C324E"/>
    <w:rsid w:val="008E1165"/>
    <w:rsid w:val="008E27D2"/>
    <w:rsid w:val="008E52EA"/>
    <w:rsid w:val="008F16E3"/>
    <w:rsid w:val="008F4692"/>
    <w:rsid w:val="00917D6D"/>
    <w:rsid w:val="00923335"/>
    <w:rsid w:val="009B29D5"/>
    <w:rsid w:val="009E67A6"/>
    <w:rsid w:val="009F6FF2"/>
    <w:rsid w:val="00A07B65"/>
    <w:rsid w:val="00A15637"/>
    <w:rsid w:val="00A322F0"/>
    <w:rsid w:val="00A41B47"/>
    <w:rsid w:val="00A42148"/>
    <w:rsid w:val="00A54CB9"/>
    <w:rsid w:val="00A757EB"/>
    <w:rsid w:val="00AA3E73"/>
    <w:rsid w:val="00AA56A8"/>
    <w:rsid w:val="00AB1200"/>
    <w:rsid w:val="00AF3F09"/>
    <w:rsid w:val="00AF480E"/>
    <w:rsid w:val="00AF75F9"/>
    <w:rsid w:val="00B17693"/>
    <w:rsid w:val="00B66526"/>
    <w:rsid w:val="00B8286C"/>
    <w:rsid w:val="00BE5E7F"/>
    <w:rsid w:val="00BF06FB"/>
    <w:rsid w:val="00BF56E1"/>
    <w:rsid w:val="00BF7629"/>
    <w:rsid w:val="00C04700"/>
    <w:rsid w:val="00C2249F"/>
    <w:rsid w:val="00C41574"/>
    <w:rsid w:val="00C43E34"/>
    <w:rsid w:val="00C55F69"/>
    <w:rsid w:val="00C606DB"/>
    <w:rsid w:val="00C84E99"/>
    <w:rsid w:val="00CB06B4"/>
    <w:rsid w:val="00CB20CD"/>
    <w:rsid w:val="00CB7B7B"/>
    <w:rsid w:val="00CC0736"/>
    <w:rsid w:val="00CC29A7"/>
    <w:rsid w:val="00CC3EBB"/>
    <w:rsid w:val="00CD278D"/>
    <w:rsid w:val="00CE5AD1"/>
    <w:rsid w:val="00D049BA"/>
    <w:rsid w:val="00D41DFF"/>
    <w:rsid w:val="00D66E51"/>
    <w:rsid w:val="00D94A59"/>
    <w:rsid w:val="00D97165"/>
    <w:rsid w:val="00DA0C83"/>
    <w:rsid w:val="00DA2A10"/>
    <w:rsid w:val="00DA4385"/>
    <w:rsid w:val="00DE1D73"/>
    <w:rsid w:val="00DF2E89"/>
    <w:rsid w:val="00E02DB8"/>
    <w:rsid w:val="00E35C39"/>
    <w:rsid w:val="00E509B0"/>
    <w:rsid w:val="00E5416A"/>
    <w:rsid w:val="00E55D7E"/>
    <w:rsid w:val="00E64BFE"/>
    <w:rsid w:val="00E835B7"/>
    <w:rsid w:val="00ED273C"/>
    <w:rsid w:val="00F41FE9"/>
    <w:rsid w:val="00F67875"/>
    <w:rsid w:val="00F82E6C"/>
    <w:rsid w:val="00F84924"/>
    <w:rsid w:val="00F900AE"/>
    <w:rsid w:val="00F93140"/>
    <w:rsid w:val="00FA5B7A"/>
    <w:rsid w:val="00FB709D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99"/>
  </w:style>
  <w:style w:type="paragraph" w:styleId="1">
    <w:name w:val="heading 1"/>
    <w:basedOn w:val="a"/>
    <w:link w:val="10"/>
    <w:uiPriority w:val="9"/>
    <w:qFormat/>
    <w:rsid w:val="006F1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D05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D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5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0C83"/>
  </w:style>
  <w:style w:type="paragraph" w:styleId="a8">
    <w:name w:val="footer"/>
    <w:basedOn w:val="a"/>
    <w:link w:val="a9"/>
    <w:uiPriority w:val="99"/>
    <w:unhideWhenUsed/>
    <w:rsid w:val="00DA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C83"/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"/>
    <w:basedOn w:val="a"/>
    <w:rsid w:val="007E52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unhideWhenUsed/>
    <w:rsid w:val="0002078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1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A757EB"/>
    <w:rPr>
      <w:b/>
      <w:bCs/>
    </w:rPr>
  </w:style>
  <w:style w:type="paragraph" w:styleId="ad">
    <w:name w:val="List Paragraph"/>
    <w:basedOn w:val="a"/>
    <w:uiPriority w:val="34"/>
    <w:qFormat/>
    <w:rsid w:val="00E509B0"/>
    <w:pPr>
      <w:ind w:left="720"/>
      <w:contextualSpacing/>
    </w:pPr>
  </w:style>
  <w:style w:type="paragraph" w:customStyle="1" w:styleId="ConsPlusNormal">
    <w:name w:val="ConsPlusNormal"/>
    <w:rsid w:val="005626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99"/>
  </w:style>
  <w:style w:type="paragraph" w:styleId="1">
    <w:name w:val="heading 1"/>
    <w:basedOn w:val="a"/>
    <w:link w:val="10"/>
    <w:uiPriority w:val="9"/>
    <w:qFormat/>
    <w:rsid w:val="006F1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D05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D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5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0C83"/>
  </w:style>
  <w:style w:type="paragraph" w:styleId="a8">
    <w:name w:val="footer"/>
    <w:basedOn w:val="a"/>
    <w:link w:val="a9"/>
    <w:uiPriority w:val="99"/>
    <w:unhideWhenUsed/>
    <w:rsid w:val="00DA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C83"/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"/>
    <w:basedOn w:val="a"/>
    <w:rsid w:val="007E52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unhideWhenUsed/>
    <w:rsid w:val="0002078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1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A757EB"/>
    <w:rPr>
      <w:b/>
      <w:bCs/>
    </w:rPr>
  </w:style>
  <w:style w:type="paragraph" w:styleId="ad">
    <w:name w:val="List Paragraph"/>
    <w:basedOn w:val="a"/>
    <w:uiPriority w:val="34"/>
    <w:qFormat/>
    <w:rsid w:val="00E509B0"/>
    <w:pPr>
      <w:ind w:left="720"/>
      <w:contextualSpacing/>
    </w:pPr>
  </w:style>
  <w:style w:type="paragraph" w:customStyle="1" w:styleId="ConsPlusNormal">
    <w:name w:val="ConsPlusNormal"/>
    <w:rsid w:val="005626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667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66154/1780d8e63af4f0192183050bd55353e83d8950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E5F65-4722-498D-8CAA-3CB351079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Елена Сергеевна</dc:creator>
  <cp:lastModifiedBy>Хижниченко Алена Александровна</cp:lastModifiedBy>
  <cp:revision>17</cp:revision>
  <cp:lastPrinted>2024-07-26T12:27:00Z</cp:lastPrinted>
  <dcterms:created xsi:type="dcterms:W3CDTF">2024-07-26T08:56:00Z</dcterms:created>
  <dcterms:modified xsi:type="dcterms:W3CDTF">2024-11-18T10:02:00Z</dcterms:modified>
</cp:coreProperties>
</file>