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2" w:rsidRDefault="00F56EA2">
      <w:pPr>
        <w:pStyle w:val="ConsPlusNormal"/>
        <w:ind w:firstLine="540"/>
        <w:jc w:val="both"/>
        <w:outlineLvl w:val="0"/>
      </w:pPr>
      <w:bookmarkStart w:id="0" w:name="_GoBack"/>
      <w:bookmarkEnd w:id="0"/>
    </w:p>
    <w:p w:rsidR="00F56EA2" w:rsidRDefault="00F56EA2">
      <w:pPr>
        <w:pStyle w:val="ConsPlusTitle"/>
        <w:jc w:val="center"/>
      </w:pPr>
      <w:r>
        <w:t>АДМИНИСТРАЦИЯ ГОРОДА БЕЛГОРОДА</w:t>
      </w:r>
    </w:p>
    <w:p w:rsidR="00F56EA2" w:rsidRDefault="00F56EA2">
      <w:pPr>
        <w:pStyle w:val="ConsPlusTitle"/>
        <w:jc w:val="center"/>
      </w:pPr>
    </w:p>
    <w:p w:rsidR="00F56EA2" w:rsidRDefault="00F56EA2">
      <w:pPr>
        <w:pStyle w:val="ConsPlusTitle"/>
        <w:jc w:val="center"/>
      </w:pPr>
      <w:r>
        <w:t>ПОСТАНОВЛЕНИЕ</w:t>
      </w:r>
    </w:p>
    <w:p w:rsidR="00F56EA2" w:rsidRDefault="00F56EA2">
      <w:pPr>
        <w:pStyle w:val="ConsPlusTitle"/>
        <w:jc w:val="center"/>
      </w:pPr>
      <w:r>
        <w:t>от 20 апреля 2015 г. N 48</w:t>
      </w:r>
    </w:p>
    <w:p w:rsidR="00F56EA2" w:rsidRDefault="00F56EA2">
      <w:pPr>
        <w:pStyle w:val="ConsPlusTitle"/>
        <w:jc w:val="center"/>
      </w:pPr>
    </w:p>
    <w:p w:rsidR="00F56EA2" w:rsidRDefault="00F56EA2">
      <w:pPr>
        <w:pStyle w:val="ConsPlusTitle"/>
        <w:jc w:val="center"/>
      </w:pPr>
      <w:r>
        <w:t>ОБ ОПРЕДЕЛЕНИИ СЛУЧАЕВ ОСУЩЕСТВЛЕНИЯ БАНКОВСКОГО</w:t>
      </w:r>
    </w:p>
    <w:p w:rsidR="00F56EA2" w:rsidRDefault="00F56EA2">
      <w:pPr>
        <w:pStyle w:val="ConsPlusTitle"/>
        <w:jc w:val="center"/>
      </w:pPr>
      <w:r>
        <w:t>СОПРОВОЖДЕНИЯ КОНТРАКТОВ, ПРЕДМЕТОМ КОТОРЫХ ЯВЛЯЮТСЯ</w:t>
      </w:r>
    </w:p>
    <w:p w:rsidR="00F56EA2" w:rsidRDefault="00F56EA2">
      <w:pPr>
        <w:pStyle w:val="ConsPlusTitle"/>
        <w:jc w:val="center"/>
      </w:pPr>
      <w:r>
        <w:t>ПОСТАВКИ ТОВАРОВ, ВЫПОЛНЕНИЕ РАБОТ, ОКАЗАНИЕ</w:t>
      </w:r>
    </w:p>
    <w:p w:rsidR="00F56EA2" w:rsidRDefault="00F56EA2">
      <w:pPr>
        <w:pStyle w:val="ConsPlusTitle"/>
        <w:jc w:val="center"/>
      </w:pPr>
      <w:r>
        <w:t>УСЛУГ ДЛЯ ОБЕСПЕЧЕНИЯ МУНИЦИПАЛЬНЫХ НУЖД</w:t>
      </w:r>
    </w:p>
    <w:p w:rsidR="00F56EA2" w:rsidRDefault="00F56EA2">
      <w:pPr>
        <w:pStyle w:val="ConsPlusTitle"/>
        <w:jc w:val="center"/>
      </w:pPr>
      <w:r>
        <w:t>ГОРОДСКОГО ОКРУГА "ГОРОД БЕЛГОРОД"</w:t>
      </w:r>
    </w:p>
    <w:p w:rsidR="00F56EA2" w:rsidRDefault="00F56EA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56E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56EA2" w:rsidRDefault="00F56EA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56EA2" w:rsidRDefault="00F56EA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56EA2" w:rsidRDefault="00F56E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56EA2" w:rsidRDefault="00F56EA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03.05.2017 </w:t>
            </w:r>
            <w:hyperlink r:id="rId5">
              <w:r>
                <w:rPr>
                  <w:color w:val="0000FF"/>
                </w:rPr>
                <w:t>N 101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56EA2" w:rsidRDefault="00F56E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20.07.2021 </w:t>
            </w:r>
            <w:hyperlink r:id="rId6">
              <w:r>
                <w:rPr>
                  <w:color w:val="0000FF"/>
                </w:rPr>
                <w:t>N 174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56EA2" w:rsidRDefault="00F56EA2">
            <w:pPr>
              <w:pStyle w:val="ConsPlusNormal"/>
            </w:pPr>
          </w:p>
        </w:tc>
      </w:tr>
    </w:tbl>
    <w:p w:rsidR="00F56EA2" w:rsidRDefault="00F56EA2">
      <w:pPr>
        <w:pStyle w:val="ConsPlusNormal"/>
        <w:jc w:val="center"/>
      </w:pPr>
    </w:p>
    <w:p w:rsidR="00F56EA2" w:rsidRDefault="00F56EA2">
      <w:pPr>
        <w:pStyle w:val="ConsPlusNormal"/>
        <w:ind w:firstLine="540"/>
        <w:jc w:val="both"/>
      </w:pPr>
      <w:r>
        <w:t xml:space="preserve">Во исполнение </w:t>
      </w:r>
      <w:hyperlink r:id="rId7">
        <w:r>
          <w:rPr>
            <w:color w:val="0000FF"/>
          </w:rPr>
          <w:t>части 2 статьи 35</w:t>
        </w:r>
      </w:hyperlink>
      <w:r>
        <w:t xml:space="preserve"> Федерального закона от 05.04.2013 N 44-ФЗ "О контрактной системе в сфере закупок товаров, работ и услуг для обеспечения государственных и муниципальных нужд", в соответствии с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20.09.2014 N 963 "Об осуществлении банковского сопровождения контрактов" постановляю:</w:t>
      </w:r>
    </w:p>
    <w:p w:rsidR="00F56EA2" w:rsidRDefault="00F56EA2">
      <w:pPr>
        <w:pStyle w:val="ConsPlusNormal"/>
        <w:ind w:firstLine="540"/>
        <w:jc w:val="both"/>
      </w:pPr>
    </w:p>
    <w:p w:rsidR="00F56EA2" w:rsidRDefault="00F56EA2">
      <w:pPr>
        <w:pStyle w:val="ConsPlusNormal"/>
        <w:ind w:firstLine="540"/>
        <w:jc w:val="both"/>
      </w:pPr>
      <w:r>
        <w:t xml:space="preserve">1. Установить, что банковское сопровождение контрактов, предметом которых являются поставки товаров, выполнение работ, оказание услуг для обеспечения муниципальных нужд городского округа "Город Белгород", осуществляется в соответствии с </w:t>
      </w:r>
      <w:hyperlink r:id="rId9">
        <w:r>
          <w:rPr>
            <w:color w:val="0000FF"/>
          </w:rPr>
          <w:t>Правилами</w:t>
        </w:r>
      </w:hyperlink>
      <w:r>
        <w:t xml:space="preserve"> осуществления банковского сопровождения контрактов, утвержденными Постановлением Правительства Российской Федерации от 20.09.2014 N 963 "Об осуществлении банковского сопровождения контрактов".</w:t>
      </w:r>
    </w:p>
    <w:p w:rsidR="00F56EA2" w:rsidRDefault="00F56EA2">
      <w:pPr>
        <w:pStyle w:val="ConsPlusNormal"/>
        <w:ind w:firstLine="540"/>
        <w:jc w:val="both"/>
      </w:pPr>
    </w:p>
    <w:p w:rsidR="00F56EA2" w:rsidRDefault="00F56EA2">
      <w:pPr>
        <w:pStyle w:val="ConsPlusNormal"/>
        <w:ind w:firstLine="540"/>
        <w:jc w:val="both"/>
      </w:pPr>
      <w:r>
        <w:t>2. Установить, что банковское сопровождение контрактов, предметом которых являются поставки товаров, выполнение работ, оказание услуг для обеспечения муниципальных нужд, осуществляется в следующих случаях:</w:t>
      </w:r>
    </w:p>
    <w:p w:rsidR="00F56EA2" w:rsidRDefault="00F56EA2">
      <w:pPr>
        <w:pStyle w:val="ConsPlusNormal"/>
        <w:spacing w:before="220"/>
        <w:ind w:firstLine="540"/>
        <w:jc w:val="both"/>
      </w:pPr>
      <w:r>
        <w:t>а) в отношении банковского сопровождения контракта, заключающегося в проведении банком мониторинга расчетов в рамках исполнения контракта:</w:t>
      </w:r>
    </w:p>
    <w:p w:rsidR="00F56EA2" w:rsidRDefault="00F56EA2">
      <w:pPr>
        <w:pStyle w:val="ConsPlusNormal"/>
        <w:spacing w:before="220"/>
        <w:ind w:firstLine="540"/>
        <w:jc w:val="both"/>
      </w:pPr>
      <w:r>
        <w:t xml:space="preserve">контракт с начальной (максимальной) ценой контракта, ценой контракта, заключаемого с единственным поставщиком (подрядчиком, исполнителем), не менее 200 </w:t>
      </w:r>
      <w:proofErr w:type="gramStart"/>
      <w:r>
        <w:t>млн</w:t>
      </w:r>
      <w:proofErr w:type="gramEnd"/>
      <w:r>
        <w:t xml:space="preserve"> рублей (за исключением случая, указанного в третьем абзаце настоящего подпункта);</w:t>
      </w:r>
    </w:p>
    <w:p w:rsidR="00F56EA2" w:rsidRDefault="00F56EA2">
      <w:pPr>
        <w:pStyle w:val="ConsPlusNormal"/>
        <w:spacing w:before="220"/>
        <w:ind w:firstLine="540"/>
        <w:jc w:val="both"/>
      </w:pPr>
      <w:r>
        <w:t xml:space="preserve">контракт, предметом которого является выполнение работ по строительству (реконструкции, капитальному ремонту) объектов контракта, ценой контракта, заключаемого с единственным поставщиком (подрядчиком, исполнителем), не менее 50 </w:t>
      </w:r>
      <w:proofErr w:type="gramStart"/>
      <w:r>
        <w:t>млн</w:t>
      </w:r>
      <w:proofErr w:type="gramEnd"/>
      <w:r>
        <w:t xml:space="preserve"> рублей;</w:t>
      </w:r>
    </w:p>
    <w:p w:rsidR="00F56EA2" w:rsidRDefault="00F56EA2">
      <w:pPr>
        <w:pStyle w:val="ConsPlusNormal"/>
        <w:spacing w:before="220"/>
        <w:ind w:firstLine="540"/>
        <w:jc w:val="both"/>
      </w:pPr>
      <w:r>
        <w:t>б) в отношении банковского сопровождения контракта, предусматривающего оказание банком услуг, позволяющих обеспечить соответствие принимаемых товаров, работ (их результатов), услуг условиям контракта:</w:t>
      </w:r>
    </w:p>
    <w:p w:rsidR="00F56EA2" w:rsidRDefault="00F56EA2">
      <w:pPr>
        <w:pStyle w:val="ConsPlusNormal"/>
        <w:spacing w:before="220"/>
        <w:ind w:firstLine="540"/>
        <w:jc w:val="both"/>
      </w:pPr>
      <w:r>
        <w:t xml:space="preserve">контракт с начальной (максимальной) ценой контракта, ценой контракта, заключаемого с единственным поставщиком (подрядчиком, исполнителем), не менее 5 </w:t>
      </w:r>
      <w:proofErr w:type="gramStart"/>
      <w:r>
        <w:t>млрд</w:t>
      </w:r>
      <w:proofErr w:type="gramEnd"/>
      <w:r>
        <w:t xml:space="preserve"> рублей.</w:t>
      </w:r>
    </w:p>
    <w:p w:rsidR="00F56EA2" w:rsidRDefault="00F56EA2">
      <w:pPr>
        <w:pStyle w:val="ConsPlusNormal"/>
        <w:spacing w:before="220"/>
        <w:ind w:firstLine="540"/>
        <w:jc w:val="both"/>
      </w:pPr>
      <w:r>
        <w:t>Установить, что в указанных случаях банковского сопровождения контракта привлечение банка осуществляет поставщик (подрядчик, исполнитель).</w:t>
      </w:r>
    </w:p>
    <w:p w:rsidR="00F56EA2" w:rsidRDefault="00F56EA2">
      <w:pPr>
        <w:pStyle w:val="ConsPlusNormal"/>
        <w:jc w:val="both"/>
      </w:pPr>
      <w:r>
        <w:t xml:space="preserve">(п. 2 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20.07.2021 N 174)</w:t>
      </w:r>
    </w:p>
    <w:p w:rsidR="00F56EA2" w:rsidRDefault="00F56EA2">
      <w:pPr>
        <w:pStyle w:val="ConsPlusNormal"/>
        <w:ind w:firstLine="540"/>
        <w:jc w:val="both"/>
      </w:pPr>
    </w:p>
    <w:p w:rsidR="00F56EA2" w:rsidRDefault="00F56EA2">
      <w:pPr>
        <w:pStyle w:val="ConsPlusNormal"/>
        <w:ind w:firstLine="540"/>
        <w:jc w:val="both"/>
      </w:pPr>
      <w:r>
        <w:lastRenderedPageBreak/>
        <w:t>3. Управлению информации и массовых коммуникаций администрации города Белгорода (Губина С.А.) обеспечить опубликование настоящего постановления в газете "Наш Белгород".</w:t>
      </w:r>
    </w:p>
    <w:p w:rsidR="00F56EA2" w:rsidRDefault="00F56EA2">
      <w:pPr>
        <w:pStyle w:val="ConsPlusNormal"/>
        <w:ind w:firstLine="540"/>
        <w:jc w:val="both"/>
      </w:pPr>
    </w:p>
    <w:p w:rsidR="00F56EA2" w:rsidRDefault="00F56EA2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департамент экономического развития администрации города Белгорода.</w:t>
      </w:r>
    </w:p>
    <w:p w:rsidR="00F56EA2" w:rsidRDefault="00F56EA2">
      <w:pPr>
        <w:pStyle w:val="ConsPlusNormal"/>
        <w:ind w:firstLine="540"/>
        <w:jc w:val="both"/>
      </w:pPr>
    </w:p>
    <w:p w:rsidR="00F56EA2" w:rsidRDefault="00F56EA2">
      <w:pPr>
        <w:pStyle w:val="ConsPlusNormal"/>
        <w:jc w:val="right"/>
      </w:pPr>
      <w:r>
        <w:t>Глава администрации</w:t>
      </w:r>
    </w:p>
    <w:p w:rsidR="00F56EA2" w:rsidRDefault="00F56EA2">
      <w:pPr>
        <w:pStyle w:val="ConsPlusNormal"/>
        <w:jc w:val="right"/>
      </w:pPr>
      <w:r>
        <w:t>города Белгорода</w:t>
      </w:r>
    </w:p>
    <w:p w:rsidR="00F56EA2" w:rsidRDefault="00F56EA2">
      <w:pPr>
        <w:pStyle w:val="ConsPlusNormal"/>
        <w:jc w:val="right"/>
      </w:pPr>
      <w:r>
        <w:t>С.БОЖЕНОВ</w:t>
      </w:r>
    </w:p>
    <w:p w:rsidR="00F56EA2" w:rsidRDefault="00F56EA2">
      <w:pPr>
        <w:pStyle w:val="ConsPlusNormal"/>
        <w:ind w:firstLine="540"/>
        <w:jc w:val="both"/>
      </w:pPr>
    </w:p>
    <w:p w:rsidR="00F56EA2" w:rsidRDefault="00F56EA2">
      <w:pPr>
        <w:pStyle w:val="ConsPlusNormal"/>
        <w:ind w:firstLine="540"/>
        <w:jc w:val="both"/>
      </w:pPr>
    </w:p>
    <w:p w:rsidR="00F56EA2" w:rsidRDefault="00F56EA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4596" w:rsidRDefault="004F4596"/>
    <w:sectPr w:rsidR="004F4596" w:rsidSect="008C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2"/>
    <w:rsid w:val="004F4596"/>
    <w:rsid w:val="00F5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E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56E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56EA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E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56E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56EA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EADD0131A13A551AF7D50108C4BA402F6207D7A264D8CEBD92B8A99C20CFEA9269552D2042C860B77F919A539D451119C8ACDA7249BC26s4Q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EADD0131A13A551AF7D50108C4BA402F630CD4A46DD8CEBD92B8A99C20CFEA9269552D2042CC62B17F919A539D451119C8ACDA7249BC26s4Q5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EADD0131A13A551AF7CB0C1EA8E04D2F6051DAAA6CD69FE6CDE3F4CB29C5BDD5260C6F644FC961B174C5CE1C9C19544FDBADDC724BB93A42E6C6s9Q8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0EADD0131A13A551AF7CB0C1EA8E04D2F6051DAA769D59EE8CDE3F4CB29C5BDD5260C6F644FC961B174C5CE1C9C19544FDBADDC724BB93A42E6C6s9Q8M" TargetMode="External"/><Relationship Id="rId10" Type="http://schemas.openxmlformats.org/officeDocument/2006/relationships/hyperlink" Target="consultantplus://offline/ref=D0EADD0131A13A551AF7CB0C1EA8E04D2F6051DAAA6CD69FE6CDE3F4CB29C5BDD5260C6F644FC961B174C5CD1C9C19544FDBADDC724BB93A42E6C6s9Q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EADD0131A13A551AF7D50108C4BA402F6207D7A264D8CEBD92B8A99C20CFEA9269552D2042C863B37F919A539D451119C8ACDA7249BC26s4Q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2025-05-13T12:16:00Z</dcterms:created>
  <dcterms:modified xsi:type="dcterms:W3CDTF">2025-05-13T12:17:00Z</dcterms:modified>
</cp:coreProperties>
</file>