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735" w:rsidRDefault="00980735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80735" w:rsidRDefault="00980735">
      <w:pPr>
        <w:pStyle w:val="ConsPlusNormal"/>
        <w:outlineLvl w:val="0"/>
      </w:pPr>
    </w:p>
    <w:p w:rsidR="00980735" w:rsidRDefault="00980735">
      <w:pPr>
        <w:pStyle w:val="ConsPlusTitle"/>
        <w:jc w:val="center"/>
        <w:outlineLvl w:val="0"/>
      </w:pPr>
      <w:r>
        <w:t>АДМИНИСТРАЦИЯ ГОРОДА БЕЛГОРОДА</w:t>
      </w:r>
    </w:p>
    <w:p w:rsidR="00980735" w:rsidRDefault="00980735">
      <w:pPr>
        <w:pStyle w:val="ConsPlusTitle"/>
        <w:jc w:val="center"/>
      </w:pPr>
    </w:p>
    <w:p w:rsidR="00980735" w:rsidRDefault="00980735">
      <w:pPr>
        <w:pStyle w:val="ConsPlusTitle"/>
        <w:jc w:val="center"/>
      </w:pPr>
      <w:r>
        <w:t>ПОСТАНОВЛЕНИЕ</w:t>
      </w:r>
    </w:p>
    <w:p w:rsidR="00980735" w:rsidRDefault="00980735">
      <w:pPr>
        <w:pStyle w:val="ConsPlusTitle"/>
        <w:jc w:val="center"/>
      </w:pPr>
      <w:r>
        <w:t>от 29 ноября 2017 г. N 241</w:t>
      </w:r>
    </w:p>
    <w:p w:rsidR="00980735" w:rsidRDefault="00980735">
      <w:pPr>
        <w:pStyle w:val="ConsPlusTitle"/>
        <w:jc w:val="center"/>
      </w:pPr>
    </w:p>
    <w:p w:rsidR="00980735" w:rsidRDefault="00980735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980735" w:rsidRDefault="00980735">
      <w:pPr>
        <w:pStyle w:val="ConsPlusTitle"/>
        <w:jc w:val="center"/>
      </w:pPr>
      <w:r>
        <w:t>ГРАЖДАНАМИ, ПРЕТЕНДУЮЩИМИ НА ЗАМЕЩЕНИЕ ДОЛЖНОСТЕЙ</w:t>
      </w:r>
    </w:p>
    <w:p w:rsidR="00980735" w:rsidRDefault="00980735">
      <w:pPr>
        <w:pStyle w:val="ConsPlusTitle"/>
        <w:jc w:val="center"/>
      </w:pPr>
      <w:r>
        <w:t>МУНИЦИПАЛЬНОЙ СЛУЖБЫ, И МУНИЦИПАЛЬНЫМИ СЛУЖАЩИМИ,</w:t>
      </w:r>
    </w:p>
    <w:p w:rsidR="00980735" w:rsidRDefault="00980735">
      <w:pPr>
        <w:pStyle w:val="ConsPlusTitle"/>
        <w:jc w:val="center"/>
      </w:pPr>
      <w:r>
        <w:t>И СОБЛЮДЕНИЯ МУНИЦИПАЛЬНЫМИ СЛУЖАЩИМИ ТРЕБОВАНИЙ</w:t>
      </w:r>
    </w:p>
    <w:p w:rsidR="00980735" w:rsidRDefault="00980735">
      <w:pPr>
        <w:pStyle w:val="ConsPlusTitle"/>
        <w:jc w:val="center"/>
      </w:pPr>
      <w:r>
        <w:t>К СЛУЖЕБНОМУ ПОВЕДЕНИЮ</w:t>
      </w:r>
    </w:p>
    <w:p w:rsidR="00980735" w:rsidRDefault="009807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807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35" w:rsidRDefault="009807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35" w:rsidRDefault="009807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0735" w:rsidRDefault="009807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0735" w:rsidRDefault="009807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21.11.2018 </w:t>
            </w:r>
            <w:hyperlink r:id="rId6">
              <w:r>
                <w:rPr>
                  <w:color w:val="0000FF"/>
                </w:rPr>
                <w:t>N 190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80735" w:rsidRDefault="009807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7">
              <w:r>
                <w:rPr>
                  <w:color w:val="0000FF"/>
                </w:rPr>
                <w:t>N 140</w:t>
              </w:r>
            </w:hyperlink>
            <w:r>
              <w:rPr>
                <w:color w:val="392C69"/>
              </w:rPr>
              <w:t xml:space="preserve">, от 15.11.2023 </w:t>
            </w:r>
            <w:hyperlink r:id="rId8">
              <w:r>
                <w:rPr>
                  <w:color w:val="0000FF"/>
                </w:rPr>
                <w:t>N 188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35" w:rsidRDefault="00980735">
            <w:pPr>
              <w:pStyle w:val="ConsPlusNormal"/>
            </w:pPr>
          </w:p>
        </w:tc>
      </w:tr>
    </w:tbl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  <w:proofErr w:type="gramStart"/>
      <w:r>
        <w:t xml:space="preserve">В соответствии с Федеральными законами от 2 марта 2007 года </w:t>
      </w:r>
      <w:hyperlink r:id="rId9">
        <w:r>
          <w:rPr>
            <w:color w:val="0000FF"/>
          </w:rPr>
          <w:t>N 25-ФЗ</w:t>
        </w:r>
      </w:hyperlink>
      <w:r>
        <w:t xml:space="preserve"> "О муниципальной службе в Российской Федерации", от 25 декабря 2008 года </w:t>
      </w:r>
      <w:hyperlink r:id="rId10">
        <w:r>
          <w:rPr>
            <w:color w:val="0000FF"/>
          </w:rPr>
          <w:t>N 273-ФЗ</w:t>
        </w:r>
      </w:hyperlink>
      <w:r>
        <w:t xml:space="preserve"> "О противодействии коррупции", </w:t>
      </w:r>
      <w:hyperlink r:id="rId11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</w:t>
      </w:r>
      <w:proofErr w:type="gramEnd"/>
      <w:r>
        <w:t xml:space="preserve"> федеральными государственными служащими требований к служебному поведению", руководствуясь </w:t>
      </w:r>
      <w:hyperlink r:id="rId12">
        <w:r>
          <w:rPr>
            <w:color w:val="0000FF"/>
          </w:rPr>
          <w:t>распоряжением</w:t>
        </w:r>
      </w:hyperlink>
      <w:r>
        <w:t xml:space="preserve"> Губернатора Белгородской области от 16 марта 2010 года N 139-р "О проверке достоверности и полноты сведений и соблюдения требований к служебному поведению", в целях обеспечения единой государственной политики в области противодействия коррупции постановляю:</w:t>
      </w: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  <w:r>
        <w:t xml:space="preserve">1. Утвердить </w:t>
      </w:r>
      <w:hyperlink w:anchor="P37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администрации города Белгорода, и соблюдения муниципальными служащими требований к служебному поведению (прилагается).</w:t>
      </w: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  <w:r>
        <w:t>2. Управлению по взаимодействию со СМИ (Русинова Л.А.) обеспечить опубликование настоящего постановления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руководителя комитета по труду и кадровой политике администрации города Пашкову А.А.</w:t>
      </w:r>
    </w:p>
    <w:p w:rsidR="00980735" w:rsidRDefault="00980735">
      <w:pPr>
        <w:pStyle w:val="ConsPlusNormal"/>
        <w:jc w:val="both"/>
      </w:pPr>
      <w:r>
        <w:t xml:space="preserve">(п. 3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15.11.2023 N 188)</w:t>
      </w: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jc w:val="right"/>
      </w:pPr>
      <w:r>
        <w:t>Глава администрации</w:t>
      </w:r>
    </w:p>
    <w:p w:rsidR="00980735" w:rsidRDefault="00980735">
      <w:pPr>
        <w:pStyle w:val="ConsPlusNormal"/>
        <w:jc w:val="right"/>
      </w:pPr>
      <w:r>
        <w:t>города Белгорода</w:t>
      </w:r>
    </w:p>
    <w:p w:rsidR="00980735" w:rsidRDefault="00980735">
      <w:pPr>
        <w:pStyle w:val="ConsPlusNormal"/>
        <w:jc w:val="right"/>
      </w:pPr>
      <w:r>
        <w:t>К.ПОЛЕЖАЕВ</w:t>
      </w: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jc w:val="right"/>
        <w:outlineLvl w:val="0"/>
      </w:pPr>
      <w:r>
        <w:t>Утверждено</w:t>
      </w:r>
    </w:p>
    <w:p w:rsidR="00980735" w:rsidRDefault="00980735">
      <w:pPr>
        <w:pStyle w:val="ConsPlusNormal"/>
        <w:jc w:val="right"/>
      </w:pPr>
      <w:r>
        <w:t>постановлением</w:t>
      </w:r>
    </w:p>
    <w:p w:rsidR="00980735" w:rsidRDefault="00980735">
      <w:pPr>
        <w:pStyle w:val="ConsPlusNormal"/>
        <w:jc w:val="right"/>
      </w:pPr>
      <w:r>
        <w:t>администрации города Белгорода</w:t>
      </w:r>
    </w:p>
    <w:p w:rsidR="00980735" w:rsidRDefault="00980735">
      <w:pPr>
        <w:pStyle w:val="ConsPlusNormal"/>
        <w:jc w:val="right"/>
      </w:pPr>
      <w:r>
        <w:lastRenderedPageBreak/>
        <w:t>от 29.11.2017 N 241</w:t>
      </w: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Title"/>
        <w:jc w:val="center"/>
      </w:pPr>
      <w:bookmarkStart w:id="0" w:name="P37"/>
      <w:bookmarkEnd w:id="0"/>
      <w:r>
        <w:t>ПОЛОЖЕНИЕ</w:t>
      </w:r>
    </w:p>
    <w:p w:rsidR="00980735" w:rsidRDefault="00980735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980735" w:rsidRDefault="00980735">
      <w:pPr>
        <w:pStyle w:val="ConsPlusTitle"/>
        <w:jc w:val="center"/>
      </w:pPr>
      <w:r>
        <w:t>ГРАЖДАНАМИ, ПРЕТЕНДУЮЩИМИ НА ЗАМЕЩЕНИЕ ДОЛЖНОСТЕЙ</w:t>
      </w:r>
    </w:p>
    <w:p w:rsidR="00980735" w:rsidRDefault="00980735">
      <w:pPr>
        <w:pStyle w:val="ConsPlusTitle"/>
        <w:jc w:val="center"/>
      </w:pPr>
      <w:r>
        <w:t>МУНИЦИПАЛЬНОЙ СЛУЖБЫ, И МУНИЦИПАЛЬНЫМИ СЛУЖАЩИМИ</w:t>
      </w:r>
    </w:p>
    <w:p w:rsidR="00980735" w:rsidRDefault="00980735">
      <w:pPr>
        <w:pStyle w:val="ConsPlusTitle"/>
        <w:jc w:val="center"/>
      </w:pPr>
      <w:r>
        <w:t xml:space="preserve">АДМИНИСТРАЦИИ ГОРОДА БЕЛГОРОДА, И СОБЛЮДЕНИЯ </w:t>
      </w:r>
      <w:proofErr w:type="gramStart"/>
      <w:r>
        <w:t>МУНИЦИПАЛЬНЫМИ</w:t>
      </w:r>
      <w:proofErr w:type="gramEnd"/>
    </w:p>
    <w:p w:rsidR="00980735" w:rsidRDefault="00980735">
      <w:pPr>
        <w:pStyle w:val="ConsPlusTitle"/>
        <w:jc w:val="center"/>
      </w:pPr>
      <w:r>
        <w:t>СЛУЖАЩИМИ ТРЕБОВАНИЙ К СЛУЖЕБНОМУ ПОВЕДЕНИЮ</w:t>
      </w:r>
    </w:p>
    <w:p w:rsidR="00980735" w:rsidRDefault="009807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807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35" w:rsidRDefault="009807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35" w:rsidRDefault="009807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0735" w:rsidRDefault="009807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0735" w:rsidRDefault="009807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21.11.2018 </w:t>
            </w:r>
            <w:hyperlink r:id="rId14">
              <w:r>
                <w:rPr>
                  <w:color w:val="0000FF"/>
                </w:rPr>
                <w:t>N 190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80735" w:rsidRDefault="009807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15">
              <w:r>
                <w:rPr>
                  <w:color w:val="0000FF"/>
                </w:rPr>
                <w:t>N 140</w:t>
              </w:r>
            </w:hyperlink>
            <w:r>
              <w:rPr>
                <w:color w:val="392C69"/>
              </w:rPr>
              <w:t xml:space="preserve">, от 15.11.2023 </w:t>
            </w:r>
            <w:hyperlink r:id="rId16">
              <w:r>
                <w:rPr>
                  <w:color w:val="0000FF"/>
                </w:rPr>
                <w:t>N 188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35" w:rsidRDefault="00980735">
            <w:pPr>
              <w:pStyle w:val="ConsPlusNormal"/>
            </w:pPr>
          </w:p>
        </w:tc>
      </w:tr>
    </w:tbl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  <w:bookmarkStart w:id="1" w:name="P47"/>
      <w:bookmarkEnd w:id="1"/>
      <w:r>
        <w:t>1. Настоящим Положением определяется порядок осуществления проверки: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представляемых: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- гражданами, претендующими на замещение должностей муниципальной службы администрации города Белгорода, предусмотренных перечнем должностей, но которым представляются сведения о доходах, об имуществе и обязательствах имущественного характера (далее - граждане), на отчетную дату;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- муниципальными служащими, замещающими должности муниципальной службы в администрации города Белгорода, предусмотренные перечнем должностей, по которым представляются сведения о доходах, об имуществе и обязательствах имущественного характера, за отчетный период и два года, предшествующие отчетному периоду;</w:t>
      </w:r>
    </w:p>
    <w:p w:rsidR="00980735" w:rsidRDefault="00980735">
      <w:pPr>
        <w:pStyle w:val="ConsPlusNormal"/>
        <w:spacing w:before="220"/>
        <w:ind w:firstLine="540"/>
        <w:jc w:val="both"/>
      </w:pPr>
      <w:bookmarkStart w:id="2" w:name="P51"/>
      <w:bookmarkEnd w:id="2"/>
      <w:r>
        <w:t>б) достоверности и полноты сведений (в части, касающейся профилактики коррупционных правонарушений), представляемых гражданами при поступлении на муниципальную службу администрации города Белгорода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980735" w:rsidRDefault="00980735">
      <w:pPr>
        <w:pStyle w:val="ConsPlusNormal"/>
        <w:spacing w:before="220"/>
        <w:ind w:firstLine="540"/>
        <w:jc w:val="both"/>
      </w:pPr>
      <w:bookmarkStart w:id="3" w:name="P52"/>
      <w:bookmarkEnd w:id="3"/>
      <w:proofErr w:type="gramStart"/>
      <w:r>
        <w:t xml:space="preserve">в) соблюдения муниципальными служащими ограничений и запретов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(далее требования к служебному поведению).</w:t>
      </w:r>
      <w:proofErr w:type="gramEnd"/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hyperlink w:anchor="P51">
        <w:r>
          <w:rPr>
            <w:color w:val="0000FF"/>
          </w:rPr>
          <w:t>подпунктами "б"</w:t>
        </w:r>
      </w:hyperlink>
      <w:r>
        <w:t xml:space="preserve"> и </w:t>
      </w:r>
      <w:hyperlink w:anchor="P52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службы.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Проверка достоверности и полноты сведений о доходах, об имуществе и обязательствах имущественного характера, представляемых муниципальными служащими, замещающими должности муниципальной службы в администрации города Белгорода, не предусмотренные перечнем должностей, по которым представляются сведения о доходах, об имуществе и обязательствах имущественного характера, и претендующими на замещение должностей муниципальной службы, предусмотренные этим перечнем, осуществляется в порядке, установленном настоящим Положением для проверки сведений, представляемых</w:t>
      </w:r>
      <w:proofErr w:type="gramEnd"/>
      <w:r>
        <w:t xml:space="preserve"> гражданами в соответствии с нормативными правовыми актами Российской Федерации.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lastRenderedPageBreak/>
        <w:t xml:space="preserve">4. Проверка, предусмотренная </w:t>
      </w:r>
      <w:hyperlink w:anchor="P47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по решению главы администрации города Белгорода.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муниципального служащего и оформляется в письменной форме.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5. На основании </w:t>
      </w:r>
      <w:proofErr w:type="gramStart"/>
      <w:r>
        <w:t>решения главы администрации города Белгорода</w:t>
      </w:r>
      <w:proofErr w:type="gramEnd"/>
      <w:r>
        <w:t xml:space="preserve"> отдел по профилактике коррупционных и иных нарушений законодательства о муниципальной службе комитета по труду и кадровой политике администрации города (далее - отдел) организует проверку:</w:t>
      </w:r>
    </w:p>
    <w:p w:rsidR="00980735" w:rsidRDefault="00980735">
      <w:pPr>
        <w:pStyle w:val="ConsPlusNormal"/>
        <w:jc w:val="both"/>
      </w:pPr>
      <w:r>
        <w:t xml:space="preserve">(в ред. постановлений администрации города Белгорода от 26.05.2021 </w:t>
      </w:r>
      <w:hyperlink r:id="rId18">
        <w:r>
          <w:rPr>
            <w:color w:val="0000FF"/>
          </w:rPr>
          <w:t>N 140</w:t>
        </w:r>
      </w:hyperlink>
      <w:r>
        <w:t xml:space="preserve">, от 15.11.2023 </w:t>
      </w:r>
      <w:hyperlink r:id="rId19">
        <w:r>
          <w:rPr>
            <w:color w:val="0000FF"/>
          </w:rPr>
          <w:t>N 188</w:t>
        </w:r>
      </w:hyperlink>
      <w:r>
        <w:t>)</w:t>
      </w:r>
    </w:p>
    <w:p w:rsidR="00980735" w:rsidRDefault="00980735">
      <w:pPr>
        <w:pStyle w:val="ConsPlusNormal"/>
        <w:spacing w:before="220"/>
        <w:ind w:firstLine="540"/>
        <w:jc w:val="both"/>
      </w:pPr>
      <w:proofErr w:type="gramStart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администрации города Белгорода, предусмотренных перечнем должностей, по которым представляются сведения о доходах, об имуществе и обязательствах имущественного характера, а также достоверности и полноты сведений, представляемых указанными гражданами в соответствии с нормативными правовыми актами Российской Федерации;</w:t>
      </w:r>
      <w:proofErr w:type="gramEnd"/>
    </w:p>
    <w:p w:rsidR="00980735" w:rsidRDefault="00980735">
      <w:pPr>
        <w:pStyle w:val="ConsPlusNormal"/>
        <w:spacing w:before="220"/>
        <w:ind w:firstLine="540"/>
        <w:jc w:val="both"/>
      </w:pPr>
      <w:proofErr w:type="gramStart"/>
      <w:r>
        <w:t>б) достоверности и полноты сведений о доходах, об имуществе и обязательствах имущественного характера, представляемых муниципальными служащими, замещающими должности муниципальной службы в администрации города Белгорода, не предусмотренные перечнем должностей, по которым представляются сведения о доходах, об имуществе и обязательствах имущественного характера, и претендующими на замещение должностей муниципальной службы, предусмотренных этим перечнем;</w:t>
      </w:r>
      <w:proofErr w:type="gramEnd"/>
    </w:p>
    <w:p w:rsidR="00980735" w:rsidRDefault="00980735">
      <w:pPr>
        <w:pStyle w:val="ConsPlusNormal"/>
        <w:spacing w:before="220"/>
        <w:ind w:firstLine="540"/>
        <w:jc w:val="both"/>
      </w:pPr>
      <w:r>
        <w:t>в) достоверности и полноты сведений о доходах, об имуществе и обязательствах имущественного характера, предоставляемых муниципальными служащими, замещающими должности муниципальной службы в администрации города Белгорода, предусмотренные перечнем должностей, по которым представляются сведения о доходах, об имуществе и обязательствах имущественного характера;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г) соблюдения муниципальными служащими, замещающими должности муниципальной службы в администрации города Белгорода, требований к служебному поведению.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6. Основанием для осуществления проверки, предусмотренной </w:t>
      </w:r>
      <w:hyperlink w:anchor="P47">
        <w:r>
          <w:rPr>
            <w:color w:val="0000FF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б) работниками отдела;</w:t>
      </w:r>
    </w:p>
    <w:p w:rsidR="00980735" w:rsidRDefault="00980735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26.05.2021 N 140)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г) Общественной палатой Российской Федерации, Общественной палатой Белгородской области, Общественной палатой города Белгорода;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д) общероссийскими и региональными средствами массовой информации.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7. Информация анонимного характера не является основанием для проверки.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lastRenderedPageBreak/>
        <w:t>8. Проверка осуществляется в срок, не превышающий 60 дней со дня принятия решения о ее проведении. Срок проверки может быть продлен до 90 дней главой администрации города Белгорода.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9. Проверка осуществляется отделом самостоятельно.</w:t>
      </w:r>
    </w:p>
    <w:p w:rsidR="00980735" w:rsidRDefault="00980735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26.05.2021 N 140)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10. При осуществлении проверки отдел вправе:</w:t>
      </w:r>
    </w:p>
    <w:p w:rsidR="00980735" w:rsidRDefault="00980735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26.05.2021 N 140)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а) проводить беседу с гражданином или муниципальным служащим;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б) 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в) получать от гражданина или муниципального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980735" w:rsidRDefault="00980735">
      <w:pPr>
        <w:pStyle w:val="ConsPlusNormal"/>
        <w:spacing w:before="220"/>
        <w:ind w:firstLine="540"/>
        <w:jc w:val="both"/>
      </w:pPr>
      <w:bookmarkStart w:id="4" w:name="P79"/>
      <w:bookmarkEnd w:id="4"/>
      <w:proofErr w:type="gramStart"/>
      <w:r>
        <w:t>г) направлять в установленном порядке запрос в территориальные органы федеральных государственных органов (кроме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запросов, касающихся осуществления оперативно-розыскной деятельности или ее результатов, и операторам информационных систем, в которых осуществляется выпуск цифровых финансовых активов), государственные органы области, органы местного самоуправления, на предприятия</w:t>
      </w:r>
      <w:proofErr w:type="gramEnd"/>
      <w:r>
        <w:t xml:space="preserve">, </w:t>
      </w:r>
      <w:proofErr w:type="gramStart"/>
      <w:r>
        <w:t>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муниципального служащего, его супруги (супруга),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муниципальным служащим требований к служебному поведению;</w:t>
      </w:r>
      <w:proofErr w:type="gramEnd"/>
    </w:p>
    <w:p w:rsidR="00980735" w:rsidRDefault="00980735">
      <w:pPr>
        <w:pStyle w:val="ConsPlusNormal"/>
        <w:jc w:val="both"/>
      </w:pPr>
      <w:r>
        <w:t xml:space="preserve">(пп. "г"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26.05.2021 N 140)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е) осуществлять анализ сведений, представленных гражданином или муниципальным служащим, в соответствии с законодательством Российской Федерации о противодействии коррупции.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11. В запросе, предусмотренном </w:t>
      </w:r>
      <w:hyperlink w:anchor="P79">
        <w:r>
          <w:rPr>
            <w:color w:val="0000FF"/>
          </w:rPr>
          <w:t>подпунктом "г" пункта 10</w:t>
        </w:r>
      </w:hyperlink>
      <w:r>
        <w:t xml:space="preserve"> настоящего Положения, указываются: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980735" w:rsidRDefault="00980735">
      <w:pPr>
        <w:pStyle w:val="ConsPlusNormal"/>
        <w:spacing w:before="220"/>
        <w:ind w:firstLine="540"/>
        <w:jc w:val="both"/>
      </w:pPr>
      <w:proofErr w:type="gramStart"/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предоставившего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t xml:space="preserve"> которых проверяются, либо муниципального служащего, в отношении которого имеются сведения о </w:t>
      </w:r>
      <w:r>
        <w:lastRenderedPageBreak/>
        <w:t>несоблюдении им требований к служебному поведению;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е) фамилия, инициалы и номер телефона муниципального служащего, подготовившего запрос;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ж) другие необходимые сведения.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>Запросы (кроме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запросов, касающихся осуществления оперативно-розыскной деятельности или ее результатов) направляются главой администрации города Белгорода либо руководителем комитета по труду и кадровой политике администрации города в территориальные органы федеральных</w:t>
      </w:r>
      <w:proofErr w:type="gramEnd"/>
      <w:r>
        <w:t xml:space="preserve"> государственных органов, государственные органы субъектов Российской Федерации, органы местного самоуправления, на предприятия, в учреждения, организации и общественные объединения.</w:t>
      </w:r>
    </w:p>
    <w:p w:rsidR="00980735" w:rsidRDefault="00980735">
      <w:pPr>
        <w:pStyle w:val="ConsPlusNormal"/>
        <w:jc w:val="both"/>
      </w:pPr>
      <w:r>
        <w:t xml:space="preserve">(в ред. постановлений администрации города Белгорода от 26.05.2021 </w:t>
      </w:r>
      <w:hyperlink r:id="rId24">
        <w:r>
          <w:rPr>
            <w:color w:val="0000FF"/>
          </w:rPr>
          <w:t>N 140</w:t>
        </w:r>
      </w:hyperlink>
      <w:r>
        <w:t xml:space="preserve">, от 15.11.2023 </w:t>
      </w:r>
      <w:hyperlink r:id="rId25">
        <w:r>
          <w:rPr>
            <w:color w:val="0000FF"/>
          </w:rPr>
          <w:t>N 188</w:t>
        </w:r>
      </w:hyperlink>
      <w:r>
        <w:t>)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13. Отдел обеспечивает:</w:t>
      </w:r>
    </w:p>
    <w:p w:rsidR="00980735" w:rsidRDefault="00980735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26.05.2021 N 140)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а) уведомление в письменной форме муниципального служащего о начале в отношении него проверки и разъяснение ему содержания подпункта "б" настоящего пункта - в течение двух рабочих дней со дня получения соответствующего решения;</w:t>
      </w:r>
    </w:p>
    <w:p w:rsidR="00980735" w:rsidRDefault="00980735">
      <w:pPr>
        <w:pStyle w:val="ConsPlusNormal"/>
        <w:spacing w:before="220"/>
        <w:ind w:firstLine="540"/>
        <w:jc w:val="both"/>
      </w:pPr>
      <w:bookmarkStart w:id="5" w:name="P96"/>
      <w:bookmarkEnd w:id="5"/>
      <w:proofErr w:type="gramStart"/>
      <w:r>
        <w:t>б) проведение в случае обращения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муниципального служащего, а при наличии уважительной причины - в срок, согласованный с муниципальным служащим.</w:t>
      </w:r>
      <w:proofErr w:type="gramEnd"/>
    </w:p>
    <w:p w:rsidR="00980735" w:rsidRDefault="00980735">
      <w:pPr>
        <w:pStyle w:val="ConsPlusNormal"/>
        <w:spacing w:before="220"/>
        <w:ind w:firstLine="540"/>
        <w:jc w:val="both"/>
      </w:pPr>
      <w:r>
        <w:t>14. По окончании проверки отдел обязан ознакомить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980735" w:rsidRDefault="0098073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14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26.05.2021 N 140)</w:t>
      </w:r>
    </w:p>
    <w:p w:rsidR="00980735" w:rsidRDefault="00980735">
      <w:pPr>
        <w:pStyle w:val="ConsPlusNormal"/>
        <w:spacing w:before="220"/>
        <w:ind w:firstLine="540"/>
        <w:jc w:val="both"/>
      </w:pPr>
      <w:bookmarkStart w:id="6" w:name="P99"/>
      <w:bookmarkEnd w:id="6"/>
      <w:r>
        <w:t>15. Муниципальный служащий вправе: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96">
        <w:r>
          <w:rPr>
            <w:color w:val="0000FF"/>
          </w:rPr>
          <w:t>подпункте "б" пункта 13</w:t>
        </w:r>
      </w:hyperlink>
      <w:r>
        <w:t xml:space="preserve"> настоящего Положения; по результатам проверки;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в) обращаться в отдел с подлежащим удовлетворению ходатайством о проведении с ним беседы по вопросам, указанным в подпункте "б" пункта 13 настоящего Положения.</w:t>
      </w:r>
    </w:p>
    <w:p w:rsidR="00980735" w:rsidRDefault="00980735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26.05.2021 N 140)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16. Пояснения, указанные в </w:t>
      </w:r>
      <w:hyperlink w:anchor="P99">
        <w:r>
          <w:rPr>
            <w:color w:val="0000FF"/>
          </w:rPr>
          <w:t>пункте 15</w:t>
        </w:r>
      </w:hyperlink>
      <w:r>
        <w:t xml:space="preserve"> настоящего Положения, приобщаются к материалам проверки.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lastRenderedPageBreak/>
        <w:t>17. На период проведения проверки муниципальный служащий может быть отстранен от замещаемой должности муниципальной службы (от исполнения должностных обязанностей) на срок, не превышающий 60 дней со дня принятия решения о ее проведении. Указанный срок может быть продлен до 90 дней главой администрации города Белгорода.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На период отстранения муниципального служащего от замещаемой должности муниципальной службы (от исполнения должностных обязанностей) денежное содержание по замещаемой им должности сохраняется.</w:t>
      </w:r>
    </w:p>
    <w:p w:rsidR="00980735" w:rsidRDefault="0098073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17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21.11.2018 N 190)</w:t>
      </w:r>
    </w:p>
    <w:p w:rsidR="00980735" w:rsidRDefault="00980735">
      <w:pPr>
        <w:pStyle w:val="ConsPlusNormal"/>
        <w:spacing w:before="220"/>
        <w:ind w:firstLine="540"/>
        <w:jc w:val="both"/>
      </w:pPr>
      <w:bookmarkStart w:id="7" w:name="P108"/>
      <w:bookmarkEnd w:id="7"/>
      <w:r>
        <w:t>18. По результатам проверки главе администрации города Белгорода руководителем комитета по труду и кадровой политике администрации города представляется доклад, подготовленный отделом. При этом в докладе должно содержаться одно из следующих предложений:</w:t>
      </w:r>
    </w:p>
    <w:p w:rsidR="00980735" w:rsidRDefault="00980735">
      <w:pPr>
        <w:pStyle w:val="ConsPlusNormal"/>
        <w:jc w:val="both"/>
      </w:pPr>
      <w:r>
        <w:t xml:space="preserve">(в ред. постановлений администрации города Белгорода от 26.05.2021 </w:t>
      </w:r>
      <w:hyperlink r:id="rId30">
        <w:r>
          <w:rPr>
            <w:color w:val="0000FF"/>
          </w:rPr>
          <w:t>N 140</w:t>
        </w:r>
      </w:hyperlink>
      <w:r>
        <w:t xml:space="preserve">, от 15.11.2023 </w:t>
      </w:r>
      <w:hyperlink r:id="rId31">
        <w:r>
          <w:rPr>
            <w:color w:val="0000FF"/>
          </w:rPr>
          <w:t>N 188</w:t>
        </w:r>
      </w:hyperlink>
      <w:r>
        <w:t>)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а) о назначении гражданина на должность муниципальной службы администрации города: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муниципальной службы администрации города: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муниципальному служащему мер юридической ответственности;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г) о применении к муниципальному служащему мер юридической ответственности;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д) о предоставлении материалов проверки в комиссию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 Белгорода.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>Сведения о результатах проверки с письменного согласия главы администрации города Белгорода представляются отделом 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Федерации, Общественной палате Белгородской области, Общественной</w:t>
      </w:r>
      <w:proofErr w:type="gramEnd"/>
      <w:r>
        <w:t xml:space="preserve"> палате города Белгорода,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980735" w:rsidRDefault="00980735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26.05.2021 N 140)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20.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21. Глава администрации города Белгорода, рассмотрев доклад и соответствующее предложение, указанные в </w:t>
      </w:r>
      <w:hyperlink w:anchor="P108">
        <w:r>
          <w:rPr>
            <w:color w:val="0000FF"/>
          </w:rPr>
          <w:t>пункте 18</w:t>
        </w:r>
      </w:hyperlink>
      <w:r>
        <w:t xml:space="preserve"> настоящего Положения, принимает одно из следующих решений: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а) назначить гражданина на должность муниципальной службы;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б) отказать гражданину в назначении на должность муниципальной службы;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в) применить к муниципальному служащему меры юридической ответственности;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 xml:space="preserve">г) представить материалы проверки в комиссию по соблюдению требований к служебному </w:t>
      </w:r>
      <w:r>
        <w:lastRenderedPageBreak/>
        <w:t>поведению муниципальных служащих, руководителей муниципальных учреждений города и урегулированию конфликта интересов в администрации города Белгорода.</w:t>
      </w:r>
    </w:p>
    <w:p w:rsidR="00980735" w:rsidRDefault="00980735">
      <w:pPr>
        <w:pStyle w:val="ConsPlusNormal"/>
        <w:spacing w:before="220"/>
        <w:ind w:firstLine="540"/>
        <w:jc w:val="both"/>
      </w:pPr>
      <w:r>
        <w:t>22. Материалы проверки хранятся в отделе в течение трех лет со дня ее окончания, после чего передаются в архив.</w:t>
      </w:r>
    </w:p>
    <w:p w:rsidR="00980735" w:rsidRDefault="0098073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26.05.2021 N 140)</w:t>
      </w: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jc w:val="right"/>
      </w:pPr>
      <w:r>
        <w:t>Начальник управления</w:t>
      </w:r>
    </w:p>
    <w:p w:rsidR="00980735" w:rsidRDefault="00980735">
      <w:pPr>
        <w:pStyle w:val="ConsPlusNormal"/>
        <w:jc w:val="right"/>
      </w:pPr>
      <w:r>
        <w:t>кадровой политики</w:t>
      </w:r>
    </w:p>
    <w:p w:rsidR="00980735" w:rsidRDefault="00980735">
      <w:pPr>
        <w:pStyle w:val="ConsPlusNormal"/>
        <w:jc w:val="right"/>
      </w:pPr>
      <w:r>
        <w:t>администрации города</w:t>
      </w:r>
    </w:p>
    <w:p w:rsidR="00980735" w:rsidRDefault="00980735">
      <w:pPr>
        <w:pStyle w:val="ConsPlusNormal"/>
        <w:jc w:val="right"/>
      </w:pPr>
      <w:r>
        <w:t>Н.И.ОВЧАРОВА</w:t>
      </w: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ind w:firstLine="540"/>
        <w:jc w:val="both"/>
      </w:pPr>
    </w:p>
    <w:p w:rsidR="00980735" w:rsidRDefault="0098073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52CA" w:rsidRDefault="009752CA">
      <w:bookmarkStart w:id="8" w:name="_GoBack"/>
      <w:bookmarkEnd w:id="8"/>
    </w:p>
    <w:sectPr w:rsidR="009752CA" w:rsidSect="00074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35"/>
    <w:rsid w:val="009752CA"/>
    <w:rsid w:val="0098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7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807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8073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7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807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8073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5542&amp;dst=100005" TargetMode="External"/><Relationship Id="rId13" Type="http://schemas.openxmlformats.org/officeDocument/2006/relationships/hyperlink" Target="https://login.consultant.ru/link/?req=doc&amp;base=RLAW404&amp;n=95542&amp;dst=100006" TargetMode="External"/><Relationship Id="rId18" Type="http://schemas.openxmlformats.org/officeDocument/2006/relationships/hyperlink" Target="https://login.consultant.ru/link/?req=doc&amp;base=RLAW404&amp;n=79676&amp;dst=100007" TargetMode="External"/><Relationship Id="rId26" Type="http://schemas.openxmlformats.org/officeDocument/2006/relationships/hyperlink" Target="https://login.consultant.ru/link/?req=doc&amp;base=RLAW404&amp;n=79676&amp;dst=1000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79676&amp;dst=100009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404&amp;n=79676&amp;dst=100005" TargetMode="External"/><Relationship Id="rId12" Type="http://schemas.openxmlformats.org/officeDocument/2006/relationships/hyperlink" Target="https://login.consultant.ru/link/?req=doc&amp;base=RLAW404&amp;n=90759" TargetMode="External"/><Relationship Id="rId17" Type="http://schemas.openxmlformats.org/officeDocument/2006/relationships/hyperlink" Target="https://login.consultant.ru/link/?req=doc&amp;base=LAW&amp;n=464894" TargetMode="External"/><Relationship Id="rId25" Type="http://schemas.openxmlformats.org/officeDocument/2006/relationships/hyperlink" Target="https://login.consultant.ru/link/?req=doc&amp;base=RLAW404&amp;n=95542&amp;dst=100010" TargetMode="External"/><Relationship Id="rId33" Type="http://schemas.openxmlformats.org/officeDocument/2006/relationships/hyperlink" Target="https://login.consultant.ru/link/?req=doc&amp;base=RLAW404&amp;n=79676&amp;dst=10001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95542&amp;dst=100008" TargetMode="External"/><Relationship Id="rId20" Type="http://schemas.openxmlformats.org/officeDocument/2006/relationships/hyperlink" Target="https://login.consultant.ru/link/?req=doc&amp;base=RLAW404&amp;n=79676&amp;dst=100009" TargetMode="External"/><Relationship Id="rId29" Type="http://schemas.openxmlformats.org/officeDocument/2006/relationships/hyperlink" Target="https://login.consultant.ru/link/?req=doc&amp;base=RLAW404&amp;n=65122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65122&amp;dst=100005" TargetMode="External"/><Relationship Id="rId11" Type="http://schemas.openxmlformats.org/officeDocument/2006/relationships/hyperlink" Target="https://login.consultant.ru/link/?req=doc&amp;base=LAW&amp;n=450743" TargetMode="External"/><Relationship Id="rId24" Type="http://schemas.openxmlformats.org/officeDocument/2006/relationships/hyperlink" Target="https://login.consultant.ru/link/?req=doc&amp;base=RLAW404&amp;n=79676&amp;dst=100015" TargetMode="External"/><Relationship Id="rId32" Type="http://schemas.openxmlformats.org/officeDocument/2006/relationships/hyperlink" Target="https://login.consultant.ru/link/?req=doc&amp;base=RLAW404&amp;n=79676&amp;dst=100009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79676&amp;dst=100006" TargetMode="External"/><Relationship Id="rId23" Type="http://schemas.openxmlformats.org/officeDocument/2006/relationships/hyperlink" Target="https://login.consultant.ru/link/?req=doc&amp;base=RLAW404&amp;n=79676&amp;dst=100013" TargetMode="External"/><Relationship Id="rId28" Type="http://schemas.openxmlformats.org/officeDocument/2006/relationships/hyperlink" Target="https://login.consultant.ru/link/?req=doc&amp;base=RLAW404&amp;n=79676&amp;dst=100018" TargetMode="External"/><Relationship Id="rId10" Type="http://schemas.openxmlformats.org/officeDocument/2006/relationships/hyperlink" Target="https://login.consultant.ru/link/?req=doc&amp;base=LAW&amp;n=464894" TargetMode="External"/><Relationship Id="rId19" Type="http://schemas.openxmlformats.org/officeDocument/2006/relationships/hyperlink" Target="https://login.consultant.ru/link/?req=doc&amp;base=RLAW404&amp;n=95542&amp;dst=100009" TargetMode="External"/><Relationship Id="rId31" Type="http://schemas.openxmlformats.org/officeDocument/2006/relationships/hyperlink" Target="https://login.consultant.ru/link/?req=doc&amp;base=RLAW404&amp;n=95542&amp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2833" TargetMode="External"/><Relationship Id="rId14" Type="http://schemas.openxmlformats.org/officeDocument/2006/relationships/hyperlink" Target="https://login.consultant.ru/link/?req=doc&amp;base=RLAW404&amp;n=65122&amp;dst=100008" TargetMode="External"/><Relationship Id="rId22" Type="http://schemas.openxmlformats.org/officeDocument/2006/relationships/hyperlink" Target="https://login.consultant.ru/link/?req=doc&amp;base=RLAW404&amp;n=79676&amp;dst=100010" TargetMode="External"/><Relationship Id="rId27" Type="http://schemas.openxmlformats.org/officeDocument/2006/relationships/hyperlink" Target="https://login.consultant.ru/link/?req=doc&amp;base=RLAW404&amp;n=79676&amp;dst=100016" TargetMode="External"/><Relationship Id="rId30" Type="http://schemas.openxmlformats.org/officeDocument/2006/relationships/hyperlink" Target="https://login.consultant.ru/link/?req=doc&amp;base=RLAW404&amp;n=79676&amp;dst=100009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3016</Words>
  <Characters>17193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Гоцакова Ирина Геннадиевна</dc:creator>
  <cp:lastModifiedBy>Гоцакова Ирина Геннадиевна</cp:lastModifiedBy>
  <cp:revision>1</cp:revision>
  <dcterms:created xsi:type="dcterms:W3CDTF">2024-06-06T07:40:00Z</dcterms:created>
  <dcterms:modified xsi:type="dcterms:W3CDTF">2024-06-06T07:42:00Z</dcterms:modified>
</cp:coreProperties>
</file>