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951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5D63A8" w:rsidRPr="005D63A8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«Повышение инвестиционной привлекательности города и формирование благоприятного предпринимательского климата»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5D63A8" w:rsidRPr="005D63A8" w:rsidRDefault="005D63A8" w:rsidP="005D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63A8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179 Бюджетного кодекса Российской Федерации и в целях реализации постановлений администрации города Белгорода от 11 ноября 2024 года № 173 «Об утверждении порядка разработки, реализации и оценки эффективности реализации муниципальных программ городского округа «Город Белгород», 20 ноября 2024 года № 177 «Об утверждении перечня муниципальных программ городского округа «Город Белгород», планируемых к реализации с 1 января 2025 года</w:t>
            </w:r>
            <w:proofErr w:type="gramEnd"/>
            <w:r w:rsidRPr="005D63A8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предлагается признать утратившим силу постановление администрации города от 12 ноября 2014 года № 233 «Об утверждении муниципальной программы «Повышение инвестиционной привлекательности города и формирование благоприятного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предпринимательского климата» </w:t>
            </w:r>
            <w:r w:rsidRPr="005D63A8">
              <w:rPr>
                <w:rFonts w:ascii="Times New Roman" w:hAnsi="Times New Roman" w:cs="Times New Roman"/>
                <w:sz w:val="24"/>
                <w:szCs w:val="24"/>
              </w:rPr>
              <w:t>и утвердить муниципальную программу «Повышение инвестиционной привлекательности города и формирование благоприятного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предпринимательского климата»</w:t>
            </w:r>
            <w:r w:rsidRPr="005D63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D63A8" w:rsidRPr="005D63A8" w:rsidRDefault="005D63A8" w:rsidP="005D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3A8">
              <w:rPr>
                <w:rFonts w:ascii="Times New Roman" w:hAnsi="Times New Roman" w:cs="Times New Roman"/>
                <w:sz w:val="24"/>
                <w:szCs w:val="24"/>
              </w:rPr>
              <w:t>В ходе реализации Программы мероприятия (результаты), процессные мероприятия могут уточняться, а объемы финансирования подлежат корректировке с учетом утвержденных расходов бюджета городского округа «Город Белгород».</w:t>
            </w:r>
          </w:p>
          <w:p w:rsidR="00B903A2" w:rsidRPr="002A5AFE" w:rsidRDefault="005D63A8" w:rsidP="005D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3A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в 2025 – 2030 годах за счет средств бюджета городского округа «Город Белгород» 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3A8">
              <w:rPr>
                <w:rFonts w:ascii="Times New Roman" w:hAnsi="Times New Roman" w:cs="Times New Roman"/>
                <w:sz w:val="24"/>
                <w:szCs w:val="24"/>
              </w:rPr>
              <w:t>115660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bookmarkStart w:id="0" w:name="_GoBack"/>
            <w:bookmarkEnd w:id="0"/>
            <w:r w:rsidRPr="005D63A8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73A" w:rsidRDefault="008D273A" w:rsidP="00F61527">
      <w:pPr>
        <w:spacing w:after="0" w:line="240" w:lineRule="auto"/>
      </w:pPr>
      <w:r>
        <w:separator/>
      </w:r>
    </w:p>
  </w:endnote>
  <w:endnote w:type="continuationSeparator" w:id="0">
    <w:p w:rsidR="008D273A" w:rsidRDefault="008D273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73A" w:rsidRDefault="008D273A" w:rsidP="00F61527">
      <w:pPr>
        <w:spacing w:after="0" w:line="240" w:lineRule="auto"/>
      </w:pPr>
      <w:r>
        <w:separator/>
      </w:r>
    </w:p>
  </w:footnote>
  <w:footnote w:type="continuationSeparator" w:id="0">
    <w:p w:rsidR="008D273A" w:rsidRDefault="008D273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3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7557A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D63A8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73A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51AE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30</cp:revision>
  <cp:lastPrinted>2022-12-27T06:03:00Z</cp:lastPrinted>
  <dcterms:created xsi:type="dcterms:W3CDTF">2019-12-05T09:50:00Z</dcterms:created>
  <dcterms:modified xsi:type="dcterms:W3CDTF">2024-12-24T06:52:00Z</dcterms:modified>
</cp:coreProperties>
</file>