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F400E" w14:textId="77777777"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FC91B1A" w14:textId="77777777"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14:paraId="012168E6" w14:textId="77777777"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9C1F8B9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14:paraId="68CFB640" w14:textId="77777777" w:rsidTr="00655962">
        <w:trPr>
          <w:trHeight w:val="608"/>
        </w:trPr>
        <w:tc>
          <w:tcPr>
            <w:tcW w:w="675" w:type="dxa"/>
            <w:vMerge w:val="restart"/>
          </w:tcPr>
          <w:p w14:paraId="216FC1C1" w14:textId="77777777"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14:paraId="5768C162" w14:textId="5B894490" w:rsidR="00ED25AC" w:rsidRPr="007F0991" w:rsidRDefault="00655962" w:rsidP="00214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Проект постановления администрации города Белгорода </w:t>
            </w:r>
            <w:r w:rsidR="007F7C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 внесении изменений в постановление адми</w:t>
            </w:r>
            <w:r w:rsidR="009622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нистрации города Белгорода от 16 июня 2014 года № 106</w:t>
            </w:r>
            <w:bookmarkStart w:id="0" w:name="_GoBack"/>
            <w:bookmarkEnd w:id="0"/>
            <w:r w:rsidR="007F7C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D25AC" w:rsidRPr="007F0991" w14:paraId="4F4CDE97" w14:textId="77777777" w:rsidTr="00655962">
        <w:trPr>
          <w:trHeight w:val="276"/>
        </w:trPr>
        <w:tc>
          <w:tcPr>
            <w:tcW w:w="675" w:type="dxa"/>
            <w:vMerge/>
          </w:tcPr>
          <w:p w14:paraId="038F9370" w14:textId="77777777"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  <w:vAlign w:val="center"/>
          </w:tcPr>
          <w:p w14:paraId="3617EF87" w14:textId="77777777" w:rsidR="00ED25AC" w:rsidRPr="00ED25AC" w:rsidRDefault="00A72250" w:rsidP="00655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труду и кадровой политике</w:t>
            </w:r>
          </w:p>
        </w:tc>
      </w:tr>
      <w:tr w:rsidR="00DF2041" w:rsidRPr="007F0991" w14:paraId="162579E0" w14:textId="77777777" w:rsidTr="00DF2041">
        <w:tc>
          <w:tcPr>
            <w:tcW w:w="675" w:type="dxa"/>
          </w:tcPr>
          <w:p w14:paraId="53042ACF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61EB2CE0" w14:textId="405B9477" w:rsidR="00DF2041" w:rsidRPr="00B903A2" w:rsidRDefault="007F0991" w:rsidP="00A41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</w:t>
            </w:r>
            <w:r w:rsidR="004B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вание необходимости принятия нормативного правового 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акта (основания, концепция, цели, задачи, последствия принятия):</w:t>
            </w:r>
          </w:p>
        </w:tc>
      </w:tr>
      <w:tr w:rsidR="00B903A2" w:rsidRPr="007F0991" w14:paraId="591A3A29" w14:textId="77777777" w:rsidTr="00DF2041">
        <w:tc>
          <w:tcPr>
            <w:tcW w:w="675" w:type="dxa"/>
          </w:tcPr>
          <w:p w14:paraId="36C13A73" w14:textId="77777777"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2DEC30D5" w14:textId="121739E7" w:rsidR="00B903A2" w:rsidRPr="007F0991" w:rsidRDefault="003E765D" w:rsidP="003179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п</w:t>
            </w:r>
            <w:r w:rsidR="004B076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остановления</w:t>
            </w:r>
            <w:r w:rsidR="00CB2D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2792" w:rsidRPr="005F2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Белгорода </w:t>
            </w:r>
            <w:r w:rsidR="007F7C22" w:rsidRPr="007F7C22">
              <w:rPr>
                <w:rFonts w:ascii="Times New Roman" w:eastAsia="Times New Roman" w:hAnsi="Times New Roman" w:cs="Times New Roman"/>
                <w:sz w:val="24"/>
                <w:szCs w:val="24"/>
              </w:rPr>
              <w:t>«О внесении изменений в постановление адми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нистрации города Белгорода от 16 июня 2014 года № 106</w:t>
            </w:r>
            <w:r w:rsidR="007F7C22" w:rsidRPr="007F7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</w:t>
            </w:r>
            <w:r w:rsidR="007F7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4EC5" w:rsidRPr="00214EC5">
              <w:rPr>
                <w:rFonts w:ascii="Times New Roman" w:eastAsia="Times New Roman" w:hAnsi="Times New Roman" w:cs="Times New Roman"/>
                <w:sz w:val="24"/>
                <w:szCs w:val="24"/>
              </w:rPr>
              <w:t>в связи</w:t>
            </w:r>
            <w:r w:rsidR="007F7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4EC5" w:rsidRPr="00214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7F7C2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проведенными в администрации города организационно-штатными мероприятиями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 также в целях приведения муниципальных правовых актов администрации города в соответствие с действующим законодательством Российской Федерации.</w:t>
            </w:r>
          </w:p>
        </w:tc>
      </w:tr>
      <w:tr w:rsidR="00781A41" w:rsidRPr="007F0991" w14:paraId="6418B313" w14:textId="77777777" w:rsidTr="00DF2041">
        <w:tc>
          <w:tcPr>
            <w:tcW w:w="675" w:type="dxa"/>
          </w:tcPr>
          <w:p w14:paraId="5E362E7B" w14:textId="77777777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5FA1FAA0" w14:textId="62ADB709"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</w:t>
            </w:r>
            <w:r w:rsidR="004B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роекта нормативного правового 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акта на состояние конкурентной среды н</w:t>
            </w:r>
            <w:r w:rsidR="004B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рынках товаров, работ, услуг 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</w:t>
            </w:r>
            <w:r w:rsidR="004B0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 окажет, какое влияние и на 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товарные рынки):</w:t>
            </w:r>
          </w:p>
        </w:tc>
      </w:tr>
      <w:tr w:rsidR="00B903A2" w:rsidRPr="007F0991" w14:paraId="2C1144E9" w14:textId="77777777" w:rsidTr="00DF2041">
        <w:tc>
          <w:tcPr>
            <w:tcW w:w="675" w:type="dxa"/>
          </w:tcPr>
          <w:p w14:paraId="229ACFC6" w14:textId="77777777"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282199AD" w14:textId="77777777"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14:paraId="29964866" w14:textId="77777777" w:rsidTr="00DF2041">
        <w:tc>
          <w:tcPr>
            <w:tcW w:w="675" w:type="dxa"/>
          </w:tcPr>
          <w:p w14:paraId="2D8D67ED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24D8BB4D" w14:textId="77777777"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14:paraId="4DCFCD7A" w14:textId="77777777" w:rsidTr="00DF2041">
        <w:tc>
          <w:tcPr>
            <w:tcW w:w="675" w:type="dxa"/>
          </w:tcPr>
          <w:p w14:paraId="05643937" w14:textId="77777777"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70F3A362" w14:textId="77777777"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14:paraId="380AAA4C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AE8111" w14:textId="77777777" w:rsidR="003E765D" w:rsidRDefault="003E765D" w:rsidP="00F61527">
      <w:pPr>
        <w:spacing w:after="0" w:line="240" w:lineRule="auto"/>
      </w:pPr>
      <w:r>
        <w:separator/>
      </w:r>
    </w:p>
  </w:endnote>
  <w:endnote w:type="continuationSeparator" w:id="0">
    <w:p w14:paraId="188F013D" w14:textId="77777777" w:rsidR="003E765D" w:rsidRDefault="003E765D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3EB72" w14:textId="77777777" w:rsidR="003E765D" w:rsidRDefault="003E765D" w:rsidP="00F61527">
      <w:pPr>
        <w:spacing w:after="0" w:line="240" w:lineRule="auto"/>
      </w:pPr>
      <w:r>
        <w:separator/>
      </w:r>
    </w:p>
  </w:footnote>
  <w:footnote w:type="continuationSeparator" w:id="0">
    <w:p w14:paraId="209C945D" w14:textId="77777777" w:rsidR="003E765D" w:rsidRDefault="003E765D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14:paraId="4D5EC7BA" w14:textId="77777777" w:rsidR="003E765D" w:rsidRDefault="003E76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82114E5" w14:textId="77777777" w:rsidR="003E765D" w:rsidRDefault="003E76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A56"/>
    <w:rsid w:val="00052E60"/>
    <w:rsid w:val="00053DD2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4EC5"/>
    <w:rsid w:val="00215D3E"/>
    <w:rsid w:val="00223108"/>
    <w:rsid w:val="00225B59"/>
    <w:rsid w:val="002373F0"/>
    <w:rsid w:val="00245CB7"/>
    <w:rsid w:val="002518EC"/>
    <w:rsid w:val="002529D2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2B20"/>
    <w:rsid w:val="002D59EF"/>
    <w:rsid w:val="00310C27"/>
    <w:rsid w:val="00311F5E"/>
    <w:rsid w:val="003138D4"/>
    <w:rsid w:val="0031791A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E765D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0766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4486"/>
    <w:rsid w:val="0054504B"/>
    <w:rsid w:val="005663D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5F2792"/>
    <w:rsid w:val="00612667"/>
    <w:rsid w:val="00623C26"/>
    <w:rsid w:val="006252C8"/>
    <w:rsid w:val="00627689"/>
    <w:rsid w:val="00632F39"/>
    <w:rsid w:val="00642200"/>
    <w:rsid w:val="006556D2"/>
    <w:rsid w:val="00655962"/>
    <w:rsid w:val="0067453D"/>
    <w:rsid w:val="00677011"/>
    <w:rsid w:val="006857F1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7F7C22"/>
    <w:rsid w:val="008020AE"/>
    <w:rsid w:val="00826B43"/>
    <w:rsid w:val="00830CF3"/>
    <w:rsid w:val="00832E65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622BB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1C55"/>
    <w:rsid w:val="00A4620D"/>
    <w:rsid w:val="00A46FE7"/>
    <w:rsid w:val="00A52C3E"/>
    <w:rsid w:val="00A66F03"/>
    <w:rsid w:val="00A6744A"/>
    <w:rsid w:val="00A7074C"/>
    <w:rsid w:val="00A72250"/>
    <w:rsid w:val="00A72E34"/>
    <w:rsid w:val="00A7451A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AF5555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551BA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578C4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83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Гущина Вероника Николаевна</cp:lastModifiedBy>
  <cp:revision>4</cp:revision>
  <cp:lastPrinted>2025-06-25T12:21:00Z</cp:lastPrinted>
  <dcterms:created xsi:type="dcterms:W3CDTF">2025-06-25T12:03:00Z</dcterms:created>
  <dcterms:modified xsi:type="dcterms:W3CDTF">2025-06-26T07:29:00Z</dcterms:modified>
</cp:coreProperties>
</file>