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14" w:rsidRDefault="00741614" w:rsidP="00741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31D6">
        <w:rPr>
          <w:rFonts w:ascii="Times New Roman" w:hAnsi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hAnsi="Times New Roman"/>
          <w:sz w:val="28"/>
          <w:szCs w:val="28"/>
        </w:rPr>
        <w:t xml:space="preserve"> </w:t>
      </w:r>
      <w:r w:rsidRPr="000C31D6">
        <w:rPr>
          <w:rFonts w:ascii="Times New Roman" w:hAnsi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hAnsi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hAnsi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hAnsi="Times New Roman"/>
          <w:sz w:val="28"/>
          <w:szCs w:val="28"/>
        </w:rPr>
        <w:t xml:space="preserve"> </w:t>
      </w:r>
      <w:r w:rsidRPr="000C31D6">
        <w:rPr>
          <w:rFonts w:ascii="Times New Roman" w:hAnsi="Times New Roman"/>
          <w:b/>
          <w:bCs/>
          <w:sz w:val="28"/>
          <w:szCs w:val="28"/>
        </w:rPr>
        <w:t>нормативног</w:t>
      </w:r>
      <w:r>
        <w:rPr>
          <w:rFonts w:ascii="Times New Roman" w:hAnsi="Times New Roman"/>
          <w:b/>
          <w:bCs/>
          <w:sz w:val="28"/>
          <w:szCs w:val="28"/>
        </w:rPr>
        <w:t>о правового акта, в том числе</w:t>
      </w:r>
      <w:r w:rsidR="002C3E3B">
        <w:rPr>
          <w:rFonts w:ascii="Times New Roman" w:hAnsi="Times New Roman"/>
          <w:b/>
          <w:bCs/>
          <w:sz w:val="28"/>
          <w:szCs w:val="28"/>
        </w:rPr>
        <w:t xml:space="preserve">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его влияния на </w:t>
      </w:r>
      <w:r w:rsidRPr="000C31D6">
        <w:rPr>
          <w:rFonts w:ascii="Times New Roman" w:hAnsi="Times New Roman"/>
          <w:b/>
          <w:bCs/>
          <w:sz w:val="28"/>
          <w:szCs w:val="28"/>
        </w:rPr>
        <w:t>конкуренцию</w:t>
      </w:r>
    </w:p>
    <w:p w:rsidR="006C56E8" w:rsidRDefault="004D2D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8911"/>
      </w:tblGrid>
      <w:tr w:rsidR="00741614" w:rsidRPr="00BC37C5" w:rsidTr="00ED6E00">
        <w:trPr>
          <w:trHeight w:val="892"/>
        </w:trPr>
        <w:tc>
          <w:tcPr>
            <w:tcW w:w="675" w:type="dxa"/>
            <w:vMerge w:val="restart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C37C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C37C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  <w:shd w:val="clear" w:color="auto" w:fill="auto"/>
          </w:tcPr>
          <w:p w:rsidR="00741614" w:rsidRPr="007D2B72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B72">
              <w:rPr>
                <w:rFonts w:ascii="Times New Roman" w:hAnsi="Times New Roman"/>
                <w:b/>
                <w:sz w:val="24"/>
                <w:szCs w:val="24"/>
              </w:rPr>
              <w:t xml:space="preserve">Постановление администрации города Белгорода </w:t>
            </w:r>
          </w:p>
          <w:p w:rsidR="00741614" w:rsidRPr="00CE6884" w:rsidRDefault="00741614" w:rsidP="00E667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B7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E66732">
              <w:rPr>
                <w:rFonts w:ascii="Times New Roman" w:hAnsi="Times New Roman"/>
                <w:b/>
                <w:sz w:val="24"/>
                <w:szCs w:val="24"/>
              </w:rPr>
              <w:t xml:space="preserve">Об утверждении прогнозного плана (программы) приватизации муниципального имущества городского округа </w:t>
            </w:r>
            <w:r w:rsidR="00D9635E">
              <w:rPr>
                <w:rFonts w:ascii="Times New Roman" w:hAnsi="Times New Roman"/>
                <w:b/>
                <w:sz w:val="24"/>
                <w:szCs w:val="24"/>
              </w:rPr>
              <w:t>«Г</w:t>
            </w:r>
            <w:r w:rsidR="00E66732">
              <w:rPr>
                <w:rFonts w:ascii="Times New Roman" w:hAnsi="Times New Roman"/>
                <w:b/>
                <w:sz w:val="24"/>
                <w:szCs w:val="24"/>
              </w:rPr>
              <w:t>ород Белгород» на 2025 год»</w:t>
            </w:r>
          </w:p>
        </w:tc>
      </w:tr>
      <w:tr w:rsidR="00741614" w:rsidRPr="00BC37C5" w:rsidTr="00ED6E00">
        <w:trPr>
          <w:trHeight w:val="915"/>
        </w:trPr>
        <w:tc>
          <w:tcPr>
            <w:tcW w:w="675" w:type="dxa"/>
            <w:vMerge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741614" w:rsidRPr="00BC37C5" w:rsidRDefault="006456F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имущественных и земельных отношений администрации города Белгорода</w:t>
            </w:r>
          </w:p>
          <w:p w:rsidR="00741614" w:rsidRPr="00BC37C5" w:rsidRDefault="00741614" w:rsidP="00DE7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  <w:shd w:val="clear" w:color="auto" w:fill="auto"/>
          </w:tcPr>
          <w:p w:rsidR="00741614" w:rsidRPr="002F55CA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5CA">
              <w:rPr>
                <w:rFonts w:ascii="Times New Roman" w:hAnsi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78308B" w:rsidRDefault="00741614" w:rsidP="004D2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8308B">
              <w:rPr>
                <w:rFonts w:ascii="Times New Roman" w:hAnsi="Times New Roman"/>
                <w:sz w:val="24"/>
                <w:szCs w:val="24"/>
              </w:rPr>
              <w:t xml:space="preserve">Принятие </w:t>
            </w:r>
            <w:r w:rsidR="00DE738B">
              <w:rPr>
                <w:rFonts w:ascii="Times New Roman" w:hAnsi="Times New Roman"/>
                <w:sz w:val="24"/>
                <w:szCs w:val="24"/>
              </w:rPr>
              <w:t>п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>остановления администрации города Белгорода «</w:t>
            </w:r>
            <w:r w:rsidR="000A559D">
              <w:rPr>
                <w:rFonts w:ascii="Times New Roman" w:hAnsi="Times New Roman"/>
                <w:sz w:val="24"/>
                <w:szCs w:val="24"/>
              </w:rPr>
              <w:t>Об утверждении прогнозного плана (программы) приватизации муниципального имущества городского округа «Город Белгород» на 2025 год</w:t>
            </w:r>
            <w:r w:rsidR="002C3E3B">
              <w:rPr>
                <w:rFonts w:ascii="Times New Roman" w:hAnsi="Times New Roman"/>
                <w:sz w:val="24"/>
                <w:szCs w:val="24"/>
              </w:rPr>
              <w:t>»</w:t>
            </w:r>
            <w:r w:rsidR="003F3F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>обусловлено продажей</w:t>
            </w:r>
            <w:r w:rsidR="00D11D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 xml:space="preserve">объектов </w:t>
            </w:r>
            <w:r w:rsidR="005A0F6D">
              <w:rPr>
                <w:rFonts w:ascii="Times New Roman" w:hAnsi="Times New Roman"/>
                <w:sz w:val="24"/>
                <w:szCs w:val="24"/>
              </w:rPr>
              <w:t xml:space="preserve">недвижимого муниципального имущества 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>в рамках реализации преимущественного права выкупа арендуемого имущества субъектами малого и среднего предпринимательства в соответствии Федеральным законом от 22 июля 2008 г.</w:t>
            </w:r>
            <w:r w:rsidR="003D6D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2D30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>№ 159-ФЗ «Об особенностях отчуждения движимого</w:t>
            </w:r>
            <w:r w:rsidR="003F3F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>и недвижимого имущества, находящегося в государственной или</w:t>
            </w:r>
            <w:proofErr w:type="gramEnd"/>
            <w:r w:rsidRPr="0078308B">
              <w:rPr>
                <w:rFonts w:ascii="Times New Roman" w:hAnsi="Times New Roman"/>
                <w:sz w:val="24"/>
                <w:szCs w:val="24"/>
              </w:rPr>
              <w:t xml:space="preserve"> в муниципальной собственности и арендуемого субъектами малого и среднего предпринимательства, и о внесении изменений в отдельные законодательные ак</w:t>
            </w:r>
            <w:r w:rsidR="00534027">
              <w:rPr>
                <w:rFonts w:ascii="Times New Roman" w:hAnsi="Times New Roman"/>
                <w:sz w:val="24"/>
                <w:szCs w:val="24"/>
              </w:rPr>
              <w:t>ты Российской Федерации», о</w:t>
            </w:r>
            <w:r w:rsidR="005A0F6D">
              <w:rPr>
                <w:rFonts w:ascii="Times New Roman" w:hAnsi="Times New Roman"/>
                <w:sz w:val="24"/>
                <w:szCs w:val="24"/>
              </w:rPr>
              <w:t xml:space="preserve">бъекты недвижимого имущества </w:t>
            </w:r>
            <w:r>
              <w:rPr>
                <w:rFonts w:ascii="Times New Roman" w:hAnsi="Times New Roman"/>
                <w:sz w:val="24"/>
                <w:szCs w:val="24"/>
              </w:rPr>
              <w:t>расположены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 xml:space="preserve"> по следующим адресам:</w:t>
            </w:r>
            <w:r w:rsidR="003F3F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12CF">
              <w:rPr>
                <w:rFonts w:ascii="Times New Roman" w:hAnsi="Times New Roman"/>
                <w:sz w:val="24"/>
                <w:szCs w:val="24"/>
              </w:rPr>
              <w:t>ул.</w:t>
            </w:r>
            <w:r w:rsidR="00D11D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11D15">
              <w:rPr>
                <w:rFonts w:ascii="Times New Roman" w:hAnsi="Times New Roman"/>
                <w:sz w:val="24"/>
                <w:szCs w:val="24"/>
              </w:rPr>
              <w:t>Железнякова</w:t>
            </w:r>
            <w:r w:rsidR="00A117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1D15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A117DB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="00D11D15">
              <w:rPr>
                <w:rFonts w:ascii="Times New Roman" w:hAnsi="Times New Roman"/>
                <w:sz w:val="24"/>
                <w:szCs w:val="24"/>
              </w:rPr>
              <w:t>18</w:t>
            </w:r>
            <w:r w:rsidR="00A117D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E12CF">
              <w:rPr>
                <w:rFonts w:ascii="Times New Roman" w:hAnsi="Times New Roman"/>
                <w:sz w:val="24"/>
                <w:szCs w:val="24"/>
              </w:rPr>
              <w:t>(нежилое помещение площадью</w:t>
            </w:r>
            <w:r w:rsidR="00210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1D15">
              <w:rPr>
                <w:rFonts w:ascii="Times New Roman" w:hAnsi="Times New Roman"/>
                <w:sz w:val="24"/>
                <w:szCs w:val="24"/>
              </w:rPr>
              <w:t>22,7</w:t>
            </w:r>
            <w:r w:rsidR="005E12CF">
              <w:rPr>
                <w:rFonts w:ascii="Times New Roman" w:hAnsi="Times New Roman"/>
                <w:sz w:val="24"/>
                <w:szCs w:val="24"/>
              </w:rPr>
              <w:t xml:space="preserve"> кв. м), ул.</w:t>
            </w:r>
            <w:r w:rsidR="00210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1D15">
              <w:rPr>
                <w:rFonts w:ascii="Times New Roman" w:hAnsi="Times New Roman"/>
                <w:sz w:val="24"/>
                <w:szCs w:val="24"/>
              </w:rPr>
              <w:t>Щорса</w:t>
            </w:r>
            <w:r w:rsidR="005E12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103D6">
              <w:rPr>
                <w:rFonts w:ascii="Times New Roman" w:hAnsi="Times New Roman"/>
                <w:sz w:val="24"/>
                <w:szCs w:val="24"/>
              </w:rPr>
              <w:t>д. 1</w:t>
            </w:r>
            <w:r w:rsidR="00D11D15">
              <w:rPr>
                <w:rFonts w:ascii="Times New Roman" w:hAnsi="Times New Roman"/>
                <w:sz w:val="24"/>
                <w:szCs w:val="24"/>
              </w:rPr>
              <w:t>8</w:t>
            </w:r>
            <w:r w:rsidR="005E1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1D15">
              <w:rPr>
                <w:rFonts w:ascii="Times New Roman" w:hAnsi="Times New Roman"/>
                <w:sz w:val="24"/>
                <w:szCs w:val="24"/>
              </w:rPr>
              <w:t xml:space="preserve">(нежилое помещение площадью 99,9 кв. м), ул. Ватутина, 120-а </w:t>
            </w:r>
            <w:r w:rsidR="005E12CF">
              <w:rPr>
                <w:rFonts w:ascii="Times New Roman" w:hAnsi="Times New Roman"/>
                <w:sz w:val="24"/>
                <w:szCs w:val="24"/>
              </w:rPr>
              <w:t>(нежилое</w:t>
            </w:r>
            <w:r w:rsidR="002103D6">
              <w:rPr>
                <w:rFonts w:ascii="Times New Roman" w:hAnsi="Times New Roman"/>
                <w:sz w:val="24"/>
                <w:szCs w:val="24"/>
              </w:rPr>
              <w:t xml:space="preserve"> здание площадью</w:t>
            </w:r>
            <w:r w:rsidR="00D11D15">
              <w:rPr>
                <w:rFonts w:ascii="Times New Roman" w:hAnsi="Times New Roman"/>
                <w:sz w:val="24"/>
                <w:szCs w:val="24"/>
              </w:rPr>
              <w:t xml:space="preserve"> 1 260,4</w:t>
            </w:r>
            <w:r w:rsidR="002103D6">
              <w:rPr>
                <w:rFonts w:ascii="Times New Roman" w:hAnsi="Times New Roman"/>
                <w:sz w:val="24"/>
                <w:szCs w:val="24"/>
              </w:rPr>
              <w:t xml:space="preserve"> кв. м</w:t>
            </w:r>
            <w:r w:rsidR="00DE738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2103D6">
              <w:rPr>
                <w:rFonts w:ascii="Times New Roman" w:hAnsi="Times New Roman"/>
                <w:sz w:val="24"/>
                <w:szCs w:val="24"/>
              </w:rPr>
              <w:t>земельн</w:t>
            </w:r>
            <w:r w:rsidR="00DE738B">
              <w:rPr>
                <w:rFonts w:ascii="Times New Roman" w:hAnsi="Times New Roman"/>
                <w:sz w:val="24"/>
                <w:szCs w:val="24"/>
              </w:rPr>
              <w:t>ый</w:t>
            </w:r>
            <w:proofErr w:type="gramEnd"/>
            <w:r w:rsidR="00DE738B">
              <w:rPr>
                <w:rFonts w:ascii="Times New Roman" w:hAnsi="Times New Roman"/>
                <w:sz w:val="24"/>
                <w:szCs w:val="24"/>
              </w:rPr>
              <w:t xml:space="preserve"> участок под ним</w:t>
            </w:r>
            <w:r w:rsidR="002103D6">
              <w:rPr>
                <w:rFonts w:ascii="Times New Roman" w:hAnsi="Times New Roman"/>
                <w:sz w:val="24"/>
                <w:szCs w:val="24"/>
              </w:rPr>
              <w:t xml:space="preserve"> площадью </w:t>
            </w:r>
            <w:r w:rsidR="00D11D15">
              <w:rPr>
                <w:rFonts w:ascii="Times New Roman" w:hAnsi="Times New Roman"/>
                <w:sz w:val="24"/>
                <w:szCs w:val="24"/>
              </w:rPr>
              <w:t>4 389</w:t>
            </w:r>
            <w:r w:rsidR="002103D6">
              <w:rPr>
                <w:rFonts w:ascii="Times New Roman" w:hAnsi="Times New Roman"/>
                <w:sz w:val="24"/>
                <w:szCs w:val="24"/>
              </w:rPr>
              <w:t xml:space="preserve"> кв. м)</w:t>
            </w:r>
            <w:r w:rsidR="005E12CF">
              <w:rPr>
                <w:rFonts w:ascii="Times New Roman" w:hAnsi="Times New Roman"/>
                <w:sz w:val="24"/>
                <w:szCs w:val="24"/>
              </w:rPr>
              <w:t>,</w:t>
            </w:r>
            <w:r w:rsidR="00210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0A95">
              <w:rPr>
                <w:rFonts w:ascii="Times New Roman" w:hAnsi="Times New Roman"/>
                <w:sz w:val="24"/>
                <w:szCs w:val="24"/>
              </w:rPr>
              <w:t>а также</w:t>
            </w:r>
            <w:r w:rsidR="008B4FD3">
              <w:rPr>
                <w:rFonts w:ascii="Times New Roman" w:hAnsi="Times New Roman"/>
                <w:sz w:val="24"/>
                <w:szCs w:val="24"/>
              </w:rPr>
              <w:t xml:space="preserve"> реализацией </w:t>
            </w:r>
            <w:r w:rsidR="00D11D15">
              <w:rPr>
                <w:rFonts w:ascii="Times New Roman" w:hAnsi="Times New Roman"/>
                <w:sz w:val="24"/>
                <w:szCs w:val="24"/>
              </w:rPr>
              <w:t>нежилого здания площадью 32,1 кв. м и земельного участка по</w:t>
            </w:r>
            <w:r w:rsidR="00DE738B">
              <w:rPr>
                <w:rFonts w:ascii="Times New Roman" w:hAnsi="Times New Roman"/>
                <w:sz w:val="24"/>
                <w:szCs w:val="24"/>
              </w:rPr>
              <w:t>д</w:t>
            </w:r>
            <w:r w:rsidR="00D11D15">
              <w:rPr>
                <w:rFonts w:ascii="Times New Roman" w:hAnsi="Times New Roman"/>
                <w:sz w:val="24"/>
                <w:szCs w:val="24"/>
              </w:rPr>
              <w:t xml:space="preserve"> ним площадью 876 кв. м</w:t>
            </w:r>
            <w:r w:rsidR="00FD22A4">
              <w:rPr>
                <w:rFonts w:ascii="Times New Roman" w:hAnsi="Times New Roman"/>
                <w:sz w:val="24"/>
                <w:szCs w:val="24"/>
              </w:rPr>
              <w:t xml:space="preserve"> по ул. </w:t>
            </w:r>
            <w:proofErr w:type="gramStart"/>
            <w:r w:rsidR="00FD22A4">
              <w:rPr>
                <w:rFonts w:ascii="Times New Roman" w:hAnsi="Times New Roman"/>
                <w:sz w:val="24"/>
                <w:szCs w:val="24"/>
              </w:rPr>
              <w:t>Дальняя</w:t>
            </w:r>
            <w:proofErr w:type="gramEnd"/>
            <w:r w:rsidR="00FD22A4">
              <w:rPr>
                <w:rFonts w:ascii="Times New Roman" w:hAnsi="Times New Roman"/>
                <w:sz w:val="24"/>
                <w:szCs w:val="24"/>
              </w:rPr>
              <w:t xml:space="preserve"> Садовая, д. 69</w:t>
            </w:r>
            <w:r w:rsidR="0068764B" w:rsidRPr="0068764B">
              <w:rPr>
                <w:rFonts w:ascii="Times New Roman" w:hAnsi="Times New Roman"/>
                <w:sz w:val="24"/>
                <w:szCs w:val="24"/>
              </w:rPr>
              <w:t>,</w:t>
            </w:r>
            <w:r w:rsidR="001733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4FD3">
              <w:rPr>
                <w:rFonts w:ascii="Times New Roman" w:hAnsi="Times New Roman"/>
                <w:sz w:val="24"/>
                <w:szCs w:val="24"/>
              </w:rPr>
              <w:t>на аукцион</w:t>
            </w:r>
            <w:r w:rsidR="000E48A8">
              <w:rPr>
                <w:rFonts w:ascii="Times New Roman" w:hAnsi="Times New Roman"/>
                <w:sz w:val="24"/>
                <w:szCs w:val="24"/>
              </w:rPr>
              <w:t>е</w:t>
            </w:r>
            <w:r w:rsidR="005A0F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48A8">
              <w:rPr>
                <w:rFonts w:ascii="Times New Roman" w:hAnsi="Times New Roman"/>
                <w:sz w:val="24"/>
                <w:szCs w:val="24"/>
              </w:rPr>
              <w:t>в электронной форме</w:t>
            </w:r>
            <w:r w:rsidR="001733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4FD3">
              <w:rPr>
                <w:rFonts w:ascii="Times New Roman" w:hAnsi="Times New Roman"/>
                <w:sz w:val="24"/>
                <w:szCs w:val="24"/>
              </w:rPr>
              <w:t>в рамках Федерального закона № 178-ФЗ.</w:t>
            </w:r>
            <w:bookmarkStart w:id="0" w:name="_GoBack"/>
            <w:bookmarkEnd w:id="0"/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  <w:shd w:val="clear" w:color="auto" w:fill="auto"/>
          </w:tcPr>
          <w:p w:rsidR="00741614" w:rsidRPr="002F55CA" w:rsidRDefault="00741614" w:rsidP="00242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5CA">
              <w:rPr>
                <w:rFonts w:ascii="Times New Roman" w:hAnsi="Times New Roman"/>
                <w:sz w:val="24"/>
                <w:szCs w:val="24"/>
              </w:rPr>
              <w:t xml:space="preserve">Информация о влиянии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положений проекта нормативного правового </w:t>
            </w:r>
            <w:r w:rsidRPr="002F55CA">
              <w:rPr>
                <w:rFonts w:ascii="Times New Roman" w:hAnsi="Times New Roman"/>
                <w:sz w:val="24"/>
                <w:szCs w:val="24"/>
              </w:rPr>
              <w:t xml:space="preserve">акта </w:t>
            </w:r>
            <w:r w:rsidR="00242506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2F55CA">
              <w:rPr>
                <w:rFonts w:ascii="Times New Roman" w:hAnsi="Times New Roman"/>
                <w:sz w:val="24"/>
                <w:szCs w:val="24"/>
              </w:rPr>
              <w:t>на состояние конкурентной среды на рынках товаров, работ, услуг города Белгорода (окажет/не окажет, если  окажет,  какое  влияние  и на  какие товарные рынки):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37C5">
              <w:rPr>
                <w:rFonts w:ascii="Times New Roman" w:hAnsi="Times New Roman"/>
                <w:b/>
                <w:sz w:val="24"/>
                <w:szCs w:val="24"/>
              </w:rPr>
              <w:t>Не окажет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BC37C5">
              <w:rPr>
                <w:rFonts w:ascii="Times New Roman" w:hAnsi="Times New Roman"/>
                <w:sz w:val="24"/>
                <w:szCs w:val="24"/>
              </w:rPr>
              <w:t>отсутствуют</w:t>
            </w:r>
            <w:proofErr w:type="gramEnd"/>
            <w:r w:rsidRPr="00BC37C5">
              <w:rPr>
                <w:rFonts w:ascii="Times New Roman" w:hAnsi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37C5">
              <w:rPr>
                <w:rFonts w:ascii="Times New Roman" w:hAnsi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741614" w:rsidRDefault="00741614"/>
    <w:sectPr w:rsidR="00741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14"/>
    <w:rsid w:val="000837F3"/>
    <w:rsid w:val="000A559D"/>
    <w:rsid w:val="000E48A8"/>
    <w:rsid w:val="001733A5"/>
    <w:rsid w:val="002103D6"/>
    <w:rsid w:val="00241F3D"/>
    <w:rsid w:val="00242506"/>
    <w:rsid w:val="00255F71"/>
    <w:rsid w:val="002C3E3B"/>
    <w:rsid w:val="003D6D8B"/>
    <w:rsid w:val="003F3F26"/>
    <w:rsid w:val="004D2D30"/>
    <w:rsid w:val="00534027"/>
    <w:rsid w:val="00544619"/>
    <w:rsid w:val="005A0F6D"/>
    <w:rsid w:val="005E12CF"/>
    <w:rsid w:val="005F0A95"/>
    <w:rsid w:val="006456F4"/>
    <w:rsid w:val="006617C8"/>
    <w:rsid w:val="0068764B"/>
    <w:rsid w:val="00741614"/>
    <w:rsid w:val="008B4FD3"/>
    <w:rsid w:val="00932713"/>
    <w:rsid w:val="00961351"/>
    <w:rsid w:val="00A117DB"/>
    <w:rsid w:val="00B43902"/>
    <w:rsid w:val="00C0365B"/>
    <w:rsid w:val="00CC4A09"/>
    <w:rsid w:val="00D11D15"/>
    <w:rsid w:val="00D9635E"/>
    <w:rsid w:val="00DE738B"/>
    <w:rsid w:val="00E66732"/>
    <w:rsid w:val="00ED6796"/>
    <w:rsid w:val="00FD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1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1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Бабенкова</dc:creator>
  <cp:lastModifiedBy>Дарья Бабенкова</cp:lastModifiedBy>
  <cp:revision>29</cp:revision>
  <cp:lastPrinted>2023-12-05T08:38:00Z</cp:lastPrinted>
  <dcterms:created xsi:type="dcterms:W3CDTF">2023-12-05T08:37:00Z</dcterms:created>
  <dcterms:modified xsi:type="dcterms:W3CDTF">2024-12-04T13:00:00Z</dcterms:modified>
</cp:coreProperties>
</file>