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010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757C25" w:rsidRPr="00757C25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административного регламента предоставления муниципальной услуги «Возмещение расходов на проведение похорон (захоронение, проведение поминального обеда, изготовление и монтаж надгробия) Почетного гражданина города Белгорода»</w:t>
            </w: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757C25" w:rsidRPr="00757C25" w:rsidRDefault="00757C25" w:rsidP="00757C25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757C25">
              <w:rPr>
                <w:b w:val="0"/>
                <w:sz w:val="28"/>
                <w:szCs w:val="28"/>
              </w:rPr>
              <w:t>Согласно Федеральному закону Российской Федерации                                       от 27 июля 2010 года № 210-ФЗ «Об организации предоставления государственных и муниципальных услуг», на основании                               требований постановления администрации города Белгорода                                   от 01 декабря 2022 года № 227 «Об утверждении порядков разработки                       и утверждения административных регламентов предоставления муниципальных услуг на территории городского округа «Город Белгород»» необходимо привести в соответствие постановление администрации города               от 7 мая 2013 года № 113 «Об утверждении административного регламента предоставления муниципальной услуги по возмещению расходов                            на проведение похорон (захоронение, проведение поминального обеда, изготовление и монтаж надгробия) Почетного гражданина города Белгорода».</w:t>
            </w:r>
          </w:p>
          <w:p w:rsidR="009B6DAB" w:rsidRPr="00B762D3" w:rsidRDefault="00757C25" w:rsidP="00757C25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757C25">
              <w:rPr>
                <w:b w:val="0"/>
                <w:sz w:val="28"/>
                <w:szCs w:val="28"/>
              </w:rPr>
              <w:t>Принятие постановления не требует выделения дополнительных финансовых средств.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9D" w:rsidRDefault="004F759D">
      <w:pPr>
        <w:spacing w:after="0" w:line="240" w:lineRule="auto"/>
      </w:pPr>
      <w:r>
        <w:separator/>
      </w:r>
    </w:p>
  </w:endnote>
  <w:endnote w:type="continuationSeparator" w:id="0">
    <w:p w:rsidR="004F759D" w:rsidRDefault="004F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9D" w:rsidRDefault="004F759D">
      <w:pPr>
        <w:spacing w:after="0" w:line="240" w:lineRule="auto"/>
      </w:pPr>
      <w:r>
        <w:separator/>
      </w:r>
    </w:p>
  </w:footnote>
  <w:footnote w:type="continuationSeparator" w:id="0">
    <w:p w:rsidR="004F759D" w:rsidRDefault="004F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10856"/>
    <w:rsid w:val="0007258A"/>
    <w:rsid w:val="000E283D"/>
    <w:rsid w:val="00206156"/>
    <w:rsid w:val="00221C01"/>
    <w:rsid w:val="004F759D"/>
    <w:rsid w:val="00502886"/>
    <w:rsid w:val="00757C25"/>
    <w:rsid w:val="00854C03"/>
    <w:rsid w:val="009B6DAB"/>
    <w:rsid w:val="009F6486"/>
    <w:rsid w:val="00B762D3"/>
    <w:rsid w:val="00BB7A67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49BF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2024-07-04T14:27:00Z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