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9B6D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постановления </w:t>
            </w:r>
            <w:r w:rsidR="001E1381" w:rsidRPr="001E1381">
              <w:rPr>
                <w:rFonts w:ascii="Times New Roman" w:eastAsia="Times New Roman" w:hAnsi="Times New Roman" w:cs="Times New Roman"/>
                <w:sz w:val="28"/>
                <w:szCs w:val="28"/>
              </w:rPr>
              <w:t>«Об определении уполномоченного органа»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B6DAB" w:rsidTr="00854C03">
        <w:trPr>
          <w:trHeight w:val="4235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1E1381" w:rsidRPr="001E1381" w:rsidRDefault="001E1381" w:rsidP="001E1381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1E1381">
              <w:rPr>
                <w:b w:val="0"/>
                <w:sz w:val="28"/>
                <w:szCs w:val="28"/>
              </w:rPr>
              <w:t>Пунктом пункта 12 постановления Пра</w:t>
            </w:r>
            <w:r>
              <w:rPr>
                <w:b w:val="0"/>
                <w:sz w:val="28"/>
                <w:szCs w:val="28"/>
              </w:rPr>
              <w:t>вительства Белгородской области</w:t>
            </w:r>
            <w:r w:rsidRPr="001E1381">
              <w:rPr>
                <w:b w:val="0"/>
                <w:sz w:val="28"/>
                <w:szCs w:val="28"/>
              </w:rPr>
              <w:t xml:space="preserve"> от 11 марта 2024 года № 104-пп «Об установлении дополнительных мер социальной поддержки гражданам Российской Федерации, пострадавшим                   от обстрелов со стороны вооруженных формирований Украины» рекомендовано органам местного самоуправления определить уполномоченный орган по реализации положений порядков,  утвержденных в пунктах 4-7 постановления. </w:t>
            </w:r>
          </w:p>
          <w:p w:rsidR="009B6DAB" w:rsidRPr="00B762D3" w:rsidRDefault="001E1381" w:rsidP="001E1381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  <w:highlight w:val="yellow"/>
                <w:u w:val="single"/>
              </w:rPr>
            </w:pPr>
            <w:r w:rsidRPr="001E1381">
              <w:rPr>
                <w:b w:val="0"/>
                <w:sz w:val="28"/>
                <w:szCs w:val="28"/>
              </w:rPr>
              <w:t xml:space="preserve">На основании вышеизложенного подготовлен проект постановления администрации города Белгорода «Об определении уполномоченного органа», в соответствие с которым МКУ «Центр социальных выплат города Белгорода» наделяется полномочиями по реализации положений порядков. </w:t>
            </w: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74BF" w:rsidRDefault="001274BF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274BF">
      <w:headerReference w:type="default" r:id="rId6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78F" w:rsidRDefault="0023178F">
      <w:pPr>
        <w:spacing w:after="0" w:line="240" w:lineRule="auto"/>
      </w:pPr>
      <w:r>
        <w:separator/>
      </w:r>
    </w:p>
  </w:endnote>
  <w:endnote w:type="continuationSeparator" w:id="0">
    <w:p w:rsidR="0023178F" w:rsidRDefault="00231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78F" w:rsidRDefault="0023178F">
      <w:pPr>
        <w:spacing w:after="0" w:line="240" w:lineRule="auto"/>
      </w:pPr>
      <w:r>
        <w:separator/>
      </w:r>
    </w:p>
  </w:footnote>
  <w:footnote w:type="continuationSeparator" w:id="0">
    <w:p w:rsidR="0023178F" w:rsidRDefault="00231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B7A67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7258A"/>
    <w:rsid w:val="000E283D"/>
    <w:rsid w:val="001274BF"/>
    <w:rsid w:val="001E1381"/>
    <w:rsid w:val="00206156"/>
    <w:rsid w:val="00221C01"/>
    <w:rsid w:val="0023178F"/>
    <w:rsid w:val="00823640"/>
    <w:rsid w:val="00854C03"/>
    <w:rsid w:val="009B6DAB"/>
    <w:rsid w:val="009F6486"/>
    <w:rsid w:val="00B762D3"/>
    <w:rsid w:val="00BB7A67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6CD5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0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PC311-1</cp:lastModifiedBy>
  <cp:revision>33</cp:revision>
  <cp:lastPrinted>2021-09-10T09:52:00Z</cp:lastPrinted>
  <dcterms:created xsi:type="dcterms:W3CDTF">2019-12-05T09:50:00Z</dcterms:created>
  <dcterms:modified xsi:type="dcterms:W3CDTF">2024-05-06T14:14:00Z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