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C533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CC6CA1" w:rsidRPr="00CC6CA1" w:rsidRDefault="000E283D" w:rsidP="00CC6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CC6CA1" w:rsidRPr="00CC6CA1">
              <w:rPr>
                <w:rFonts w:ascii="Times New Roman" w:eastAsia="Calibri" w:hAnsi="Times New Roman" w:cs="Times New Roman"/>
                <w:sz w:val="28"/>
                <w:szCs w:val="28"/>
              </w:rPr>
              <w:t>О признании утратившими силу постановлений</w:t>
            </w:r>
          </w:p>
          <w:p w:rsidR="00CC6CA1" w:rsidRPr="00CC6CA1" w:rsidRDefault="00CC6CA1" w:rsidP="00CC6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6C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города Белгорода </w:t>
            </w:r>
          </w:p>
          <w:p w:rsidR="009B6DAB" w:rsidRPr="00B762D3" w:rsidRDefault="00CC6CA1" w:rsidP="00CC6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CC6CA1">
              <w:rPr>
                <w:rFonts w:ascii="Times New Roman" w:eastAsia="Calibri" w:hAnsi="Times New Roman" w:cs="Times New Roman"/>
                <w:sz w:val="28"/>
                <w:szCs w:val="28"/>
              </w:rPr>
              <w:t>от 1 февраля 2019 года № 11, от 5 апреля 2019 года № 47</w:t>
            </w:r>
            <w:r w:rsidR="000E283D"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0E283D"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CC6CA1" w:rsidRPr="00CC6CA1" w:rsidRDefault="00CC6CA1" w:rsidP="00CC6CA1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CC6CA1">
              <w:rPr>
                <w:b w:val="0"/>
                <w:sz w:val="28"/>
                <w:szCs w:val="28"/>
              </w:rPr>
              <w:t>В соответствии с пунктом 1.7 Порядка разработки и утверждения административных регламентов предоставления государственных услуг                  на территории Белгородской области, утвержденного постановлением Правительства Белгородской области от 18 июля 2022 года № 431-пп,                          предоставление органами местного самоуправления отдельных государственных услуг Белгородской области, переданных им на основании закона Белгородской области с предоставлением субвенций из бюджета области, осуществляется в порядке, установленном соответствующим административными регламентами, утвержденными отраслевыми органами исполнительной власти Белгородской области (ранее в порядке, установленном соответствующим типовым административным регламентом, утвержденным отраслевым органом исполнительной власти области и принятым на его основе органами местного самоуправления административным регламентом предоставления государственной услуги).</w:t>
            </w:r>
          </w:p>
          <w:p w:rsidR="00CC6CA1" w:rsidRPr="00CC6CA1" w:rsidRDefault="00CC6CA1" w:rsidP="00CC6CA1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CC6CA1">
              <w:rPr>
                <w:b w:val="0"/>
                <w:sz w:val="28"/>
                <w:szCs w:val="28"/>
              </w:rPr>
              <w:t xml:space="preserve">Таким образом, регламенты на предоставление государственных услуг должны быть утверждены министерством социальной защиты населения           и труда Белгородской области. </w:t>
            </w:r>
          </w:p>
          <w:p w:rsidR="00CC6CA1" w:rsidRPr="00CC6CA1" w:rsidRDefault="00CC6CA1" w:rsidP="00CC6CA1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CC6CA1">
              <w:rPr>
                <w:b w:val="0"/>
                <w:sz w:val="28"/>
                <w:szCs w:val="28"/>
              </w:rPr>
              <w:t>В связи с этим подготовлен проект постановления администрации города Белгорода «О признании утратившими силу постановлений администрации города Белгорода от 1 февраля 2019 года № 11, от 5 апреля 2019 года № 47», который отменяет действие:</w:t>
            </w:r>
          </w:p>
          <w:p w:rsidR="00CC6CA1" w:rsidRPr="00CC6CA1" w:rsidRDefault="00CC6CA1" w:rsidP="00CC6CA1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CC6CA1">
              <w:rPr>
                <w:b w:val="0"/>
                <w:sz w:val="28"/>
                <w:szCs w:val="28"/>
              </w:rPr>
              <w:t>- административного регламента по реализации органами местного самоуправления услуг, предоставляемых в рамках переданных полномочий               по предоставлению государственной услуги «Организация выплаты ежемесячного пособия на ребенка гражданам, имеющим детей», утвержденного постановлением администрации города Белгорода от 1 февраля 2019 года № 11;</w:t>
            </w:r>
          </w:p>
          <w:p w:rsidR="009B6DAB" w:rsidRPr="00B762D3" w:rsidRDefault="00CC6CA1" w:rsidP="00CC6CA1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CC6CA1">
              <w:rPr>
                <w:b w:val="0"/>
                <w:sz w:val="28"/>
                <w:szCs w:val="28"/>
              </w:rPr>
              <w:t xml:space="preserve">- административного регламента по реализации органами местного самоуправления услуг, предоставляемых в рамках переданных полномочий предоставления государственной услуги «Предоставление ежемесячной субсидии на оплату услуг связи отдельным категориям граждан (лицам, привлекавшимся к разминированию в период 1943 – 1950 годов, ветеранам боевых действий и многодетным семьям», утвержденного постановлением администрации города Белгорода от 5 апреля 2019 года № 47. 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4FC" w:rsidRDefault="004964FC">
      <w:pPr>
        <w:spacing w:after="0" w:line="240" w:lineRule="auto"/>
      </w:pPr>
      <w:r>
        <w:separator/>
      </w:r>
    </w:p>
  </w:endnote>
  <w:endnote w:type="continuationSeparator" w:id="0">
    <w:p w:rsidR="004964FC" w:rsidRDefault="0049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4FC" w:rsidRDefault="004964FC">
      <w:pPr>
        <w:spacing w:after="0" w:line="240" w:lineRule="auto"/>
      </w:pPr>
      <w:r>
        <w:separator/>
      </w:r>
    </w:p>
  </w:footnote>
  <w:footnote w:type="continuationSeparator" w:id="0">
    <w:p w:rsidR="004964FC" w:rsidRDefault="00496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53372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3238C7"/>
    <w:rsid w:val="004964FC"/>
    <w:rsid w:val="00854C03"/>
    <w:rsid w:val="009B6DAB"/>
    <w:rsid w:val="009F6486"/>
    <w:rsid w:val="00B762D3"/>
    <w:rsid w:val="00BB7A67"/>
    <w:rsid w:val="00C53372"/>
    <w:rsid w:val="00CC6CA1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B96C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2024-08-22T14:33:00Z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