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17" w:rsidRDefault="00E13617" w:rsidP="00E13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концессионных соглашений в порядке частной инициативы</w:t>
      </w:r>
    </w:p>
    <w:p w:rsidR="00E13617" w:rsidRPr="0041176D" w:rsidRDefault="00E13617" w:rsidP="00E13617">
      <w:pPr>
        <w:jc w:val="center"/>
        <w:rPr>
          <w:b/>
          <w:bCs/>
          <w:sz w:val="16"/>
          <w:szCs w:val="16"/>
        </w:rPr>
      </w:pPr>
    </w:p>
    <w:p w:rsidR="00E13617" w:rsidRDefault="00E13617" w:rsidP="00E136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90263">
        <w:rPr>
          <w:sz w:val="28"/>
          <w:szCs w:val="28"/>
        </w:rPr>
        <w:t>Заинтересованное лицо</w:t>
      </w:r>
      <w:r>
        <w:rPr>
          <w:sz w:val="28"/>
          <w:szCs w:val="28"/>
        </w:rPr>
        <w:t xml:space="preserve"> может обратиться с инициативой заключения концессионного соглашения: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Предложение о заключении концессионного соглашения с приложением проекта соглашения.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30-ти календарных дней рассмотрение поступившего предложения и принятие решения: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заключения;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заключения с указанием основания отказа.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принятии решения о возможности заключения соглашения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</w:t>
      </w:r>
      <w:proofErr w:type="gramStart"/>
      <w:r>
        <w:rPr>
          <w:sz w:val="28"/>
          <w:szCs w:val="28"/>
        </w:rPr>
        <w:t>со дня принятия решения размещение на официальном сайте торгов РФ предложения о заключении концессионного соглашения в целях принятия заявок о готовности</w:t>
      </w:r>
      <w:proofErr w:type="gramEnd"/>
      <w:r>
        <w:rPr>
          <w:sz w:val="28"/>
          <w:szCs w:val="28"/>
        </w:rPr>
        <w:t xml:space="preserve"> к участию в конкурсе на заключение концессионного соглашения от иных лиц.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принятии решения о возможности заключения концессионного соглашения на иных условиях, чем предложено инициатором, проводятся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переговоров. Срок и порядок проведения переговоров определяется в решении о возможности заключения концессионного соглашения на иных условиях, которое направляется инициатору в письменной форме. При согласовании концессионного соглашения с внесенным изменениями органом местного самоуправления и инициатором, предложение о заключении концессионного соглашения размещается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на официальном сайте торгов РФ в целях принятия заявок о готовности к участию в конкурсе на заключение концессионного соглашения от иных лиц.</w:t>
      </w:r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поступлении в течение 45 дней со дня размещения на официальном сайте торгов РФ предложения о заключении концессионного соглашения заявки о готовности к участию в конкурсе от иных лиц не поступили, концессионное соглашение заключается с лицом, выступившим с инициативой его заключения без проведения конкурса, на условиях, содержащихся в опубликованном предложении и проекте концессионного соглашения.</w:t>
      </w:r>
      <w:proofErr w:type="gramEnd"/>
    </w:p>
    <w:p w:rsidR="00E13617" w:rsidRDefault="00E13617" w:rsidP="00E136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заявок о готовности к участию в конкурсе от иных лиц</w:t>
      </w:r>
      <w:proofErr w:type="gramEnd"/>
      <w:r>
        <w:rPr>
          <w:sz w:val="28"/>
          <w:szCs w:val="28"/>
        </w:rPr>
        <w:t xml:space="preserve"> орган местного самоуправления размещает данную информацию на официальном сайте. В этом случае заключение концессионного соглашения осуществляется на конкурсной основе, в установленном порядке.</w:t>
      </w:r>
    </w:p>
    <w:p w:rsidR="005E0B82" w:rsidRDefault="005E0B82"/>
    <w:sectPr w:rsidR="005E0B82" w:rsidSect="005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17"/>
    <w:rsid w:val="00184FE7"/>
    <w:rsid w:val="003F11EB"/>
    <w:rsid w:val="00402E4C"/>
    <w:rsid w:val="004A7FC6"/>
    <w:rsid w:val="004C2C68"/>
    <w:rsid w:val="00561B7D"/>
    <w:rsid w:val="00562B57"/>
    <w:rsid w:val="005E0B82"/>
    <w:rsid w:val="005F6B54"/>
    <w:rsid w:val="007E770B"/>
    <w:rsid w:val="008D154A"/>
    <w:rsid w:val="00D349D1"/>
    <w:rsid w:val="00E13617"/>
    <w:rsid w:val="00E84F90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2019-02-12T12:07:00Z</dcterms:created>
  <dcterms:modified xsi:type="dcterms:W3CDTF">2019-02-12T12:07:00Z</dcterms:modified>
</cp:coreProperties>
</file>