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6F" w:rsidRPr="00F17043" w:rsidRDefault="00B4736F" w:rsidP="00B4736F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F17043">
        <w:rPr>
          <w:b/>
          <w:kern w:val="36"/>
          <w:sz w:val="28"/>
          <w:szCs w:val="28"/>
        </w:rPr>
        <w:t>V. Инвестиционная политика</w:t>
      </w:r>
    </w:p>
    <w:p w:rsidR="00B4736F" w:rsidRPr="00F17043" w:rsidRDefault="00B4736F" w:rsidP="00B4736F">
      <w:pPr>
        <w:ind w:firstLine="720"/>
        <w:jc w:val="both"/>
      </w:pPr>
    </w:p>
    <w:p w:rsidR="00B4736F" w:rsidRPr="00F17043" w:rsidRDefault="00B4736F" w:rsidP="00B4736F">
      <w:pPr>
        <w:ind w:firstLine="720"/>
        <w:jc w:val="both"/>
        <w:rPr>
          <w:sz w:val="28"/>
          <w:szCs w:val="28"/>
        </w:rPr>
      </w:pPr>
      <w:r w:rsidRPr="00F17043">
        <w:rPr>
          <w:sz w:val="28"/>
          <w:szCs w:val="28"/>
        </w:rPr>
        <w:t xml:space="preserve">Привлечение инвестиций в экономику города является одной из наиболее важных задач, стоящих перед администрацией г. Белгорода, решение которой возможно путем формирования целенаправленной и комплексной инвестиционной политики. </w:t>
      </w:r>
    </w:p>
    <w:p w:rsidR="00B4736F" w:rsidRPr="00F17043" w:rsidRDefault="00B4736F" w:rsidP="00B4736F">
      <w:pPr>
        <w:ind w:firstLine="720"/>
        <w:jc w:val="both"/>
        <w:rPr>
          <w:sz w:val="28"/>
          <w:szCs w:val="28"/>
        </w:rPr>
      </w:pPr>
      <w:r w:rsidRPr="00F17043">
        <w:rPr>
          <w:sz w:val="28"/>
          <w:szCs w:val="28"/>
        </w:rPr>
        <w:t xml:space="preserve">В настоящее время основным условием ускорения экономического роста и главной задачей инвестиционной политики является совместная работа власти, бизнеса, общества по повышению предпринимательской активности, улучшению инвестиционного и делового климата. </w:t>
      </w:r>
    </w:p>
    <w:p w:rsidR="00B4736F" w:rsidRPr="00F17043" w:rsidRDefault="00B4736F" w:rsidP="00B4736F">
      <w:pPr>
        <w:ind w:firstLine="720"/>
        <w:jc w:val="both"/>
        <w:rPr>
          <w:sz w:val="28"/>
          <w:szCs w:val="28"/>
        </w:rPr>
      </w:pPr>
      <w:r w:rsidRPr="00F17043">
        <w:rPr>
          <w:sz w:val="28"/>
          <w:szCs w:val="28"/>
        </w:rPr>
        <w:t xml:space="preserve">Инвестиционная политика – комплекс мероприятий по организации и управлению инвестиционной деятельностью, направленных на обеспечение оптимальных объемов и структуры инвестиционных активов, рост их прибыльности при допустимом уровне риска. Предполагает формирование системы целевых ориентиров инвестиционной деятельности, выбор наиболее эффективных способов их достижения. Важнейшими элементами инвестиционной политики города являются стратегические и тактические процессы управления инвестиционной деятельностью. </w:t>
      </w:r>
    </w:p>
    <w:p w:rsidR="00B4736F" w:rsidRPr="00F17043" w:rsidRDefault="00B4736F" w:rsidP="00B4736F">
      <w:pPr>
        <w:ind w:firstLine="720"/>
        <w:jc w:val="both"/>
        <w:rPr>
          <w:sz w:val="28"/>
          <w:szCs w:val="28"/>
        </w:rPr>
      </w:pPr>
      <w:r w:rsidRPr="00F17043">
        <w:rPr>
          <w:sz w:val="28"/>
          <w:szCs w:val="28"/>
        </w:rPr>
        <w:t xml:space="preserve">Концепция инвестиционной политики города Белгорода, утверждённая решением Совета депутатов г. Белгорода № 475 от 29.05.2007 года, определяет роль и основные инструменты органов местного самоуправления на стимулирование инвестиционной деятельности в городе при реализации основной цели инвестиционной политики – обеспечение экономического подъёма за счёт привлечения инвестиций в реальный сектор экономики. </w:t>
      </w:r>
    </w:p>
    <w:p w:rsidR="00B4736F" w:rsidRPr="00F17043" w:rsidRDefault="00B4736F" w:rsidP="00B4736F">
      <w:pPr>
        <w:ind w:firstLine="720"/>
        <w:jc w:val="both"/>
        <w:rPr>
          <w:sz w:val="28"/>
          <w:szCs w:val="28"/>
        </w:rPr>
      </w:pPr>
      <w:r w:rsidRPr="00F17043">
        <w:rPr>
          <w:sz w:val="28"/>
          <w:szCs w:val="28"/>
        </w:rPr>
        <w:t>Инвестиционная политика города рассчитана на использование в первую очередь внутреннего инвестиционного потенциала (сре</w:t>
      </w:r>
      <w:proofErr w:type="gramStart"/>
      <w:r w:rsidRPr="00F17043">
        <w:rPr>
          <w:sz w:val="28"/>
          <w:szCs w:val="28"/>
        </w:rPr>
        <w:t>дств пр</w:t>
      </w:r>
      <w:proofErr w:type="gramEnd"/>
      <w:r w:rsidRPr="00F17043">
        <w:rPr>
          <w:sz w:val="28"/>
          <w:szCs w:val="28"/>
        </w:rPr>
        <w:t xml:space="preserve">едприятий, кредитных организаций, населения, бюджета городского округа и др.), формирование благоприятного инвестиционного климата города, которые в свою очередь создадут предпосылки для привлечения внешних инвестиций из других регионов и из-за рубежа. </w:t>
      </w:r>
    </w:p>
    <w:p w:rsidR="00B4736F" w:rsidRPr="00F17043" w:rsidRDefault="00B4736F" w:rsidP="00B4736F">
      <w:pPr>
        <w:ind w:firstLine="720"/>
        <w:jc w:val="both"/>
        <w:rPr>
          <w:sz w:val="28"/>
          <w:szCs w:val="28"/>
        </w:rPr>
      </w:pPr>
      <w:r w:rsidRPr="00F17043">
        <w:rPr>
          <w:sz w:val="28"/>
          <w:szCs w:val="28"/>
        </w:rPr>
        <w:t xml:space="preserve">В процессе создания благоприятного инвестиционного климата органы местного самоуправления в зависимости от характера поставленных задач выполняют функции - организатора, менеджера (операционное управление проектом), инвестора, владеющего акциями проекта, либо другого участника инвестиционного рынка. </w:t>
      </w:r>
    </w:p>
    <w:p w:rsidR="00B4736F" w:rsidRPr="00F17043" w:rsidRDefault="00B4736F" w:rsidP="00B4736F">
      <w:pPr>
        <w:ind w:firstLine="720"/>
        <w:jc w:val="both"/>
        <w:rPr>
          <w:sz w:val="28"/>
          <w:szCs w:val="28"/>
        </w:rPr>
      </w:pPr>
      <w:r w:rsidRPr="00F17043">
        <w:rPr>
          <w:sz w:val="28"/>
          <w:szCs w:val="28"/>
        </w:rPr>
        <w:t xml:space="preserve">Управлением экономического развития и инвестиций </w:t>
      </w:r>
      <w:proofErr w:type="gramStart"/>
      <w:r w:rsidRPr="00F17043">
        <w:rPr>
          <w:sz w:val="28"/>
          <w:szCs w:val="28"/>
        </w:rPr>
        <w:t>департамента экономического развития администрации города Белгорода</w:t>
      </w:r>
      <w:proofErr w:type="gramEnd"/>
      <w:r w:rsidRPr="00F17043">
        <w:rPr>
          <w:sz w:val="28"/>
          <w:szCs w:val="28"/>
        </w:rPr>
        <w:t xml:space="preserve"> проводится мониторинг намерений хозяйствующих субъектов по реализации социально и экономически значимых инвестиционных проектов на территории города Белгорода. Ежеквартально в департамент экономического развития Белгородской области направляется актуализированная информация о реализуемых и планируемых к реализации инвестиционных проектах на территории города. </w:t>
      </w:r>
    </w:p>
    <w:p w:rsidR="00F17043" w:rsidRPr="00F17043" w:rsidRDefault="00F17043" w:rsidP="00F17043">
      <w:pPr>
        <w:ind w:firstLine="708"/>
        <w:jc w:val="both"/>
        <w:rPr>
          <w:rFonts w:ascii="Arial CYR" w:hAnsi="Arial CYR" w:cs="Arial CYR"/>
          <w:color w:val="000000"/>
          <w:sz w:val="20"/>
          <w:szCs w:val="20"/>
        </w:rPr>
      </w:pPr>
      <w:r w:rsidRPr="00F17043">
        <w:rPr>
          <w:sz w:val="28"/>
          <w:szCs w:val="28"/>
        </w:rPr>
        <w:t xml:space="preserve">За 2019 год осуществлялся мониторинг 132 инвестиционных проектов, которые реализовывали 32 юридических и физических лица. Общая </w:t>
      </w:r>
      <w:r w:rsidRPr="00F17043">
        <w:rPr>
          <w:sz w:val="28"/>
          <w:szCs w:val="28"/>
        </w:rPr>
        <w:lastRenderedPageBreak/>
        <w:t xml:space="preserve">стоимость проектов составляет </w:t>
      </w:r>
      <w:r w:rsidRPr="00F17043">
        <w:rPr>
          <w:bCs/>
          <w:color w:val="000000"/>
          <w:sz w:val="28"/>
          <w:szCs w:val="28"/>
        </w:rPr>
        <w:t>27733,91</w:t>
      </w:r>
      <w:r w:rsidRPr="00F17043">
        <w:rPr>
          <w:sz w:val="28"/>
          <w:szCs w:val="28"/>
        </w:rPr>
        <w:t xml:space="preserve"> </w:t>
      </w:r>
      <w:proofErr w:type="spellStart"/>
      <w:r w:rsidRPr="00F17043">
        <w:rPr>
          <w:sz w:val="28"/>
          <w:szCs w:val="28"/>
        </w:rPr>
        <w:t>млн</w:t>
      </w:r>
      <w:proofErr w:type="gramStart"/>
      <w:r w:rsidRPr="00F17043">
        <w:rPr>
          <w:sz w:val="28"/>
          <w:szCs w:val="28"/>
        </w:rPr>
        <w:t>.р</w:t>
      </w:r>
      <w:proofErr w:type="gramEnd"/>
      <w:r w:rsidRPr="00F17043">
        <w:rPr>
          <w:sz w:val="28"/>
          <w:szCs w:val="28"/>
        </w:rPr>
        <w:t>ублей</w:t>
      </w:r>
      <w:proofErr w:type="spellEnd"/>
      <w:r w:rsidRPr="00F17043">
        <w:rPr>
          <w:sz w:val="28"/>
          <w:szCs w:val="28"/>
        </w:rPr>
        <w:t>. В ходе реализации проектов за 2019  год создано 353 новых рабочих мест</w:t>
      </w:r>
      <w:r>
        <w:rPr>
          <w:sz w:val="28"/>
          <w:szCs w:val="28"/>
        </w:rPr>
        <w:t>а</w:t>
      </w:r>
      <w:r w:rsidRPr="00F17043">
        <w:rPr>
          <w:sz w:val="28"/>
          <w:szCs w:val="28"/>
        </w:rPr>
        <w:t>.</w:t>
      </w:r>
    </w:p>
    <w:p w:rsidR="00F17043" w:rsidRPr="00F17043" w:rsidRDefault="00F17043" w:rsidP="00F17043">
      <w:pPr>
        <w:ind w:firstLine="720"/>
        <w:jc w:val="both"/>
        <w:rPr>
          <w:sz w:val="28"/>
          <w:szCs w:val="28"/>
        </w:rPr>
      </w:pPr>
      <w:r w:rsidRPr="00F17043">
        <w:rPr>
          <w:sz w:val="28"/>
          <w:szCs w:val="28"/>
        </w:rPr>
        <w:t>По состоянию на 01.01.2020 года начата производственная эксплуатация 33 инвестиционных проектов общей стоимостью                           4465,53 млн. рублей, из них:</w:t>
      </w:r>
    </w:p>
    <w:p w:rsidR="00F17043" w:rsidRPr="00F17043" w:rsidRDefault="00F17043" w:rsidP="00F17043">
      <w:pPr>
        <w:ind w:firstLine="720"/>
        <w:jc w:val="both"/>
        <w:rPr>
          <w:sz w:val="28"/>
          <w:szCs w:val="28"/>
        </w:rPr>
      </w:pPr>
      <w:r w:rsidRPr="00F17043">
        <w:rPr>
          <w:sz w:val="28"/>
          <w:szCs w:val="28"/>
        </w:rPr>
        <w:t>- объекты жилищного строительства – 13 инвестиционных проектов общей стоимостью 3501,44 млн. рублей,</w:t>
      </w:r>
    </w:p>
    <w:p w:rsidR="00F17043" w:rsidRPr="00F17043" w:rsidRDefault="00F17043" w:rsidP="00F17043">
      <w:pPr>
        <w:ind w:firstLine="720"/>
        <w:jc w:val="both"/>
        <w:rPr>
          <w:sz w:val="28"/>
          <w:szCs w:val="28"/>
        </w:rPr>
      </w:pPr>
      <w:r w:rsidRPr="00F17043">
        <w:rPr>
          <w:sz w:val="28"/>
          <w:szCs w:val="28"/>
        </w:rPr>
        <w:t>- объекты производственного назначения – 20 инвестиционных проектов общей стоимостью 964,09 млн. рублей,</w:t>
      </w:r>
    </w:p>
    <w:p w:rsidR="00F17043" w:rsidRPr="00F17043" w:rsidRDefault="00F17043" w:rsidP="00F17043">
      <w:pPr>
        <w:ind w:firstLine="720"/>
        <w:jc w:val="both"/>
        <w:rPr>
          <w:sz w:val="28"/>
          <w:szCs w:val="28"/>
        </w:rPr>
      </w:pPr>
      <w:r w:rsidRPr="00F17043">
        <w:rPr>
          <w:sz w:val="28"/>
          <w:szCs w:val="28"/>
        </w:rPr>
        <w:t>Реализация 10 инвестиционных проектов приостановлена в связи с недостаточным количеством собственных сре</w:t>
      </w:r>
      <w:proofErr w:type="gramStart"/>
      <w:r w:rsidRPr="00F17043">
        <w:rPr>
          <w:sz w:val="28"/>
          <w:szCs w:val="28"/>
        </w:rPr>
        <w:t>дств пр</w:t>
      </w:r>
      <w:proofErr w:type="gramEnd"/>
      <w:r w:rsidRPr="00F17043">
        <w:rPr>
          <w:sz w:val="28"/>
          <w:szCs w:val="28"/>
        </w:rPr>
        <w:t>едприятий и организаций.</w:t>
      </w:r>
    </w:p>
    <w:p w:rsidR="002A15CC" w:rsidRPr="002A15CC" w:rsidRDefault="002A15CC" w:rsidP="002A15CC">
      <w:pPr>
        <w:ind w:firstLine="720"/>
        <w:jc w:val="both"/>
        <w:rPr>
          <w:sz w:val="28"/>
          <w:szCs w:val="28"/>
        </w:rPr>
      </w:pPr>
      <w:r w:rsidRPr="002A15CC">
        <w:rPr>
          <w:sz w:val="28"/>
          <w:szCs w:val="28"/>
        </w:rPr>
        <w:t xml:space="preserve">В соответствии с данными Единого реестра субъектов малого и среднего предпринимательства по состоянию на 01.01.2020 г. в городе Белгороде осуществляют деятельность 23 585 субъектов малого и среднего предпринимательства, в том числе 11404 индивидуальных предпринимателя, 57 средних предприятий, 988 малых  и 11136 </w:t>
      </w:r>
      <w:proofErr w:type="spellStart"/>
      <w:r w:rsidRPr="002A15CC">
        <w:rPr>
          <w:sz w:val="28"/>
          <w:szCs w:val="28"/>
        </w:rPr>
        <w:t>микропредприятий</w:t>
      </w:r>
      <w:proofErr w:type="spellEnd"/>
      <w:r w:rsidRPr="002A15CC">
        <w:rPr>
          <w:sz w:val="28"/>
          <w:szCs w:val="28"/>
        </w:rPr>
        <w:t xml:space="preserve">. </w:t>
      </w:r>
    </w:p>
    <w:p w:rsidR="002A15CC" w:rsidRPr="002A15CC" w:rsidRDefault="002A15CC" w:rsidP="002A15CC">
      <w:pPr>
        <w:ind w:firstLine="720"/>
        <w:jc w:val="both"/>
        <w:rPr>
          <w:sz w:val="28"/>
          <w:szCs w:val="28"/>
        </w:rPr>
      </w:pPr>
      <w:r w:rsidRPr="002A15CC">
        <w:rPr>
          <w:sz w:val="28"/>
          <w:szCs w:val="28"/>
        </w:rPr>
        <w:t xml:space="preserve">Численность работающих в малом бизнесе составила более 59 тыс. </w:t>
      </w:r>
      <w:r w:rsidR="00F17043">
        <w:rPr>
          <w:sz w:val="28"/>
          <w:szCs w:val="28"/>
        </w:rPr>
        <w:t>человек.</w:t>
      </w:r>
    </w:p>
    <w:p w:rsidR="002A15CC" w:rsidRPr="002A15CC" w:rsidRDefault="002A15CC" w:rsidP="002A15CC">
      <w:pPr>
        <w:ind w:firstLine="720"/>
        <w:jc w:val="both"/>
        <w:rPr>
          <w:sz w:val="28"/>
          <w:szCs w:val="28"/>
        </w:rPr>
      </w:pPr>
      <w:r w:rsidRPr="002A15CC">
        <w:rPr>
          <w:sz w:val="28"/>
          <w:szCs w:val="28"/>
        </w:rPr>
        <w:t>Налоговые поступления от субъектов малого бизнеса в бюджет городского округа «Город Белгород» (единый налог на вмененный доход для отдельных видов деятельности, налог, взимаемый в связи с патентной системой налогообложения и единый сельскохозяйственный налог) составили  338 394 тыс. руб. или 7,4 % к объему налоговых и неналоговых доходов бюджета.</w:t>
      </w:r>
    </w:p>
    <w:p w:rsidR="002A15CC" w:rsidRPr="002A15CC" w:rsidRDefault="002A15CC" w:rsidP="002A15CC">
      <w:pPr>
        <w:jc w:val="both"/>
        <w:rPr>
          <w:sz w:val="28"/>
          <w:szCs w:val="28"/>
        </w:rPr>
      </w:pPr>
      <w:r w:rsidRPr="002A15CC">
        <w:rPr>
          <w:sz w:val="28"/>
          <w:szCs w:val="28"/>
        </w:rPr>
        <w:t xml:space="preserve">          Субъекты малого предпринимательства принимают активное участие в торгах по размещению муниципального заказа. По состоянию на 01.01.2020 г. в торгах приняли участие 498 субъектов малого предпринимательства, из них 166 субъектов выиграли торги, общая сумма заключенных контрактов у субъектов малого предпринимательства составила 192 698,6 тыс. рублей. </w:t>
      </w:r>
    </w:p>
    <w:p w:rsidR="002A15CC" w:rsidRPr="002A15CC" w:rsidRDefault="002A15CC" w:rsidP="002A15CC">
      <w:pPr>
        <w:jc w:val="both"/>
        <w:rPr>
          <w:sz w:val="28"/>
          <w:szCs w:val="28"/>
        </w:rPr>
      </w:pPr>
      <w:r w:rsidRPr="002A15CC">
        <w:rPr>
          <w:sz w:val="28"/>
          <w:szCs w:val="28"/>
        </w:rPr>
        <w:t xml:space="preserve">          Доля муниципальных закупок у субъектов малого предпринимательства к общему объему фактического размещения муниципальных закупок составила 21,8 %. </w:t>
      </w:r>
    </w:p>
    <w:p w:rsidR="002A15CC" w:rsidRPr="002A15CC" w:rsidRDefault="002A15CC" w:rsidP="002A15CC">
      <w:pPr>
        <w:jc w:val="both"/>
        <w:rPr>
          <w:sz w:val="28"/>
          <w:szCs w:val="28"/>
        </w:rPr>
      </w:pPr>
      <w:r w:rsidRPr="002A15CC">
        <w:rPr>
          <w:sz w:val="28"/>
          <w:szCs w:val="28"/>
        </w:rPr>
        <w:t xml:space="preserve">         Администрацией города оказывается имущественная поддержка субъектам малого предпринимательства. Предоставлено в аренду нежилых помещений муниципального фонда 338 субъектам малого предпринимательс</w:t>
      </w:r>
      <w:bookmarkStart w:id="0" w:name="_GoBack"/>
      <w:bookmarkEnd w:id="0"/>
      <w:r w:rsidRPr="002A15CC">
        <w:rPr>
          <w:sz w:val="28"/>
          <w:szCs w:val="28"/>
        </w:rPr>
        <w:t xml:space="preserve">тва общей площадью 27 221,48 кв. м., преимущественное право выкупа помещений, находящихся в их пользовании, реализовали 8 субъектов малого предпринимательства. </w:t>
      </w:r>
    </w:p>
    <w:p w:rsidR="002A15CC" w:rsidRPr="002A15CC" w:rsidRDefault="002A15CC" w:rsidP="002A15CC">
      <w:pPr>
        <w:ind w:firstLine="680"/>
        <w:jc w:val="both"/>
        <w:rPr>
          <w:sz w:val="28"/>
          <w:szCs w:val="28"/>
        </w:rPr>
      </w:pPr>
      <w:r w:rsidRPr="002A15CC">
        <w:rPr>
          <w:sz w:val="28"/>
          <w:szCs w:val="28"/>
        </w:rPr>
        <w:t xml:space="preserve">Городским Центром занятости населения организовано профессиональное обучение граждан, желающих открыть собственное дело. Количество направленных на обучение, переобучение по </w:t>
      </w:r>
      <w:proofErr w:type="gramStart"/>
      <w:r w:rsidRPr="002A15CC">
        <w:rPr>
          <w:sz w:val="28"/>
          <w:szCs w:val="28"/>
        </w:rPr>
        <w:t>специальностям, дающим возможность организовать предпринимательскую деятельность и быть востребованными на рынке труда составило</w:t>
      </w:r>
      <w:proofErr w:type="gramEnd"/>
      <w:r w:rsidRPr="002A15CC">
        <w:rPr>
          <w:sz w:val="28"/>
          <w:szCs w:val="28"/>
        </w:rPr>
        <w:t xml:space="preserve"> 315 человек. Консультационно-методическую помощь получили 185  безработных. </w:t>
      </w:r>
      <w:proofErr w:type="gramStart"/>
      <w:r w:rsidRPr="002A15CC">
        <w:rPr>
          <w:sz w:val="28"/>
          <w:szCs w:val="28"/>
        </w:rPr>
        <w:lastRenderedPageBreak/>
        <w:t>Обучение по программам</w:t>
      </w:r>
      <w:proofErr w:type="gramEnd"/>
      <w:r w:rsidRPr="002A15CC">
        <w:rPr>
          <w:sz w:val="28"/>
          <w:szCs w:val="28"/>
        </w:rPr>
        <w:t xml:space="preserve"> социальной адаптации прошли 480 безработных граждан. Оказана финансовая помощь 8 безработным на организацию собственного дела на общую сумму  1270 тыс. рублей.</w:t>
      </w:r>
    </w:p>
    <w:p w:rsidR="002A15CC" w:rsidRPr="002A15CC" w:rsidRDefault="002A15CC" w:rsidP="002A15CC">
      <w:pPr>
        <w:ind w:firstLine="720"/>
        <w:jc w:val="both"/>
        <w:rPr>
          <w:sz w:val="28"/>
          <w:szCs w:val="28"/>
        </w:rPr>
      </w:pPr>
      <w:r w:rsidRPr="002A15CC">
        <w:rPr>
          <w:sz w:val="28"/>
          <w:szCs w:val="28"/>
        </w:rPr>
        <w:t xml:space="preserve">Малый и средний бизнес города, сосредоточенный в сфере потребительского рынка, представляет собой эффективно развивающийся сектор экономики, который способствует созданию новых рабочих мест. </w:t>
      </w:r>
    </w:p>
    <w:p w:rsidR="002A15CC" w:rsidRPr="002A15CC" w:rsidRDefault="002A15CC" w:rsidP="002A15CC">
      <w:pPr>
        <w:ind w:firstLine="709"/>
        <w:jc w:val="both"/>
        <w:rPr>
          <w:b/>
          <w:sz w:val="28"/>
          <w:szCs w:val="28"/>
        </w:rPr>
      </w:pPr>
      <w:r w:rsidRPr="002A15CC">
        <w:rPr>
          <w:sz w:val="28"/>
          <w:szCs w:val="28"/>
        </w:rPr>
        <w:t xml:space="preserve">За 2019 год открыто 87 предприятий розничной торговли, общественного питания, бытового обслуживания, трудоустроено 409 человек. </w:t>
      </w:r>
    </w:p>
    <w:p w:rsidR="002A15CC" w:rsidRPr="002A15CC" w:rsidRDefault="002A15CC" w:rsidP="002A15CC">
      <w:pPr>
        <w:ind w:firstLine="709"/>
        <w:jc w:val="both"/>
        <w:rPr>
          <w:sz w:val="28"/>
          <w:szCs w:val="28"/>
        </w:rPr>
      </w:pPr>
      <w:r w:rsidRPr="002A15CC">
        <w:rPr>
          <w:sz w:val="28"/>
          <w:szCs w:val="28"/>
        </w:rPr>
        <w:t>Все предприятия открыты за счёт частных инвестиций хозяйствующих субъектов.</w:t>
      </w:r>
    </w:p>
    <w:p w:rsidR="002A15CC" w:rsidRPr="002A15CC" w:rsidRDefault="002A15CC" w:rsidP="002A15CC">
      <w:pPr>
        <w:ind w:firstLine="708"/>
        <w:jc w:val="both"/>
        <w:rPr>
          <w:sz w:val="28"/>
          <w:szCs w:val="28"/>
        </w:rPr>
      </w:pPr>
      <w:r w:rsidRPr="002A15CC">
        <w:rPr>
          <w:sz w:val="28"/>
          <w:szCs w:val="28"/>
        </w:rPr>
        <w:t xml:space="preserve">В сфере торговли продолжается политика </w:t>
      </w:r>
      <w:proofErr w:type="spellStart"/>
      <w:r w:rsidRPr="002A15CC">
        <w:rPr>
          <w:sz w:val="28"/>
          <w:szCs w:val="28"/>
        </w:rPr>
        <w:t>импортозамещения</w:t>
      </w:r>
      <w:proofErr w:type="spellEnd"/>
      <w:r w:rsidRPr="002A15CC">
        <w:rPr>
          <w:sz w:val="28"/>
          <w:szCs w:val="28"/>
        </w:rPr>
        <w:t xml:space="preserve">, повышения конкурентоспособности и эффективности работы бизнеса с целью удовлетворения спроса жителей города в качественных товарах и услугах, в том числе путем проведения ярмарочных предприятий и развития </w:t>
      </w:r>
      <w:proofErr w:type="spellStart"/>
      <w:r w:rsidRPr="002A15CC">
        <w:rPr>
          <w:sz w:val="28"/>
          <w:szCs w:val="28"/>
        </w:rPr>
        <w:t>многоформатной</w:t>
      </w:r>
      <w:proofErr w:type="spellEnd"/>
      <w:r w:rsidRPr="002A15CC">
        <w:rPr>
          <w:sz w:val="28"/>
          <w:szCs w:val="28"/>
        </w:rPr>
        <w:t xml:space="preserve"> торговли проведено 50 праздничных ярмарок и 158 ярмарок выходного дня. Представители малого и среднего предпринимательства приняли участие в организации 25 выездных торговых обслуживаний областных, общегородских мероприятий, привлечено более  100 хозяйствующих субъектов отрасли.</w:t>
      </w:r>
    </w:p>
    <w:p w:rsidR="002A15CC" w:rsidRPr="002A15CC" w:rsidRDefault="002A15CC" w:rsidP="002A15CC">
      <w:pPr>
        <w:ind w:firstLine="709"/>
        <w:jc w:val="both"/>
        <w:rPr>
          <w:sz w:val="28"/>
          <w:szCs w:val="28"/>
        </w:rPr>
      </w:pPr>
      <w:r w:rsidRPr="002A15CC">
        <w:rPr>
          <w:sz w:val="28"/>
          <w:szCs w:val="28"/>
        </w:rPr>
        <w:t>С целью содействия развитию предпринимательского сектора в городе Белгороде, привлечения населения к занятию бизнесом, распространения положительного опыта ведения деятельности в городе Белгороде действует муниципальная программа «Повышение инвестиционной привлекательности города и формирование благоприятного предпринимательского климата». За счет средств, предусмотренных на реализацию указанной программы предоставлена финансовая поддержка 9 хозяйствующим субъектам в форме субсидирования части затрат субъектам малого и среднего предпринимательства, оказывающим услуги дошкольного образования и по присмотру и уходу за детьми дошкольного возраста, в части коммунальных платежей в размере 575,99 тыс. рублей.</w:t>
      </w:r>
    </w:p>
    <w:p w:rsidR="002A15CC" w:rsidRPr="002A15CC" w:rsidRDefault="002A15CC" w:rsidP="002A15CC">
      <w:pPr>
        <w:ind w:firstLine="709"/>
        <w:jc w:val="both"/>
        <w:rPr>
          <w:sz w:val="28"/>
          <w:szCs w:val="28"/>
        </w:rPr>
      </w:pPr>
      <w:r w:rsidRPr="002A15CC">
        <w:rPr>
          <w:sz w:val="28"/>
          <w:szCs w:val="28"/>
        </w:rPr>
        <w:t>В целях выявления и поощрения лучших субъектов малого и среднего бизнеса, проведен конкурс на присвоение званий «Лучшее малое предприятие года». Победителями конкурса в различных номинациях стали 4 субъекта малого предпринимательства. Предприятия, победившие в конкурсе, награждены дипломами и денежными премиями.</w:t>
      </w:r>
    </w:p>
    <w:p w:rsidR="002A15CC" w:rsidRPr="002A15CC" w:rsidRDefault="002A15CC" w:rsidP="002A15CC">
      <w:pPr>
        <w:ind w:firstLine="709"/>
        <w:jc w:val="both"/>
        <w:rPr>
          <w:sz w:val="28"/>
          <w:szCs w:val="28"/>
        </w:rPr>
      </w:pPr>
      <w:r w:rsidRPr="002A15CC">
        <w:rPr>
          <w:sz w:val="28"/>
          <w:szCs w:val="28"/>
        </w:rPr>
        <w:t xml:space="preserve">В рамках </w:t>
      </w:r>
      <w:proofErr w:type="gramStart"/>
      <w:r w:rsidRPr="002A15CC">
        <w:rPr>
          <w:sz w:val="28"/>
          <w:szCs w:val="28"/>
        </w:rPr>
        <w:t>обеспечения эффективного взаимодействия администрации города Белгорода</w:t>
      </w:r>
      <w:proofErr w:type="gramEnd"/>
      <w:r w:rsidRPr="002A15CC">
        <w:rPr>
          <w:sz w:val="28"/>
          <w:szCs w:val="28"/>
        </w:rPr>
        <w:t xml:space="preserve"> и субъектов предпринимательства, а также подготовки предложений по совершенствованию деловой среды, обеспечивающих условия экономического роста, социально-экономического прогресса, повышения инвестиционной и инновационной привлекательности создан  экономический Совет. В 2019 году проведено два заседания Совета, в которых приняли участие депутаты Белгородского городского Совета, руководители структурных подразделений администрации города и общественных организаций, предприниматели города Белгорода.</w:t>
      </w:r>
    </w:p>
    <w:p w:rsidR="00B4736F" w:rsidRPr="00F17043" w:rsidRDefault="00B4736F" w:rsidP="00B47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043">
        <w:rPr>
          <w:sz w:val="28"/>
          <w:szCs w:val="28"/>
        </w:rPr>
        <w:lastRenderedPageBreak/>
        <w:t xml:space="preserve">Реализация разработанного комплекса мер способствует развитию бизнеса в реальном секторе экономики, росту деловой интеграции малых предприятий со средним и крупным бизнесом, особенно в рамках мероприятий по </w:t>
      </w:r>
      <w:proofErr w:type="spellStart"/>
      <w:r w:rsidRPr="00F17043">
        <w:rPr>
          <w:sz w:val="28"/>
          <w:szCs w:val="28"/>
        </w:rPr>
        <w:t>импортозамещению</w:t>
      </w:r>
      <w:proofErr w:type="spellEnd"/>
      <w:r w:rsidRPr="00F17043">
        <w:rPr>
          <w:sz w:val="28"/>
          <w:szCs w:val="28"/>
        </w:rPr>
        <w:t xml:space="preserve"> и снижению административных барьеров.</w:t>
      </w:r>
    </w:p>
    <w:p w:rsidR="00B4736F" w:rsidRPr="00F17043" w:rsidRDefault="00B4736F" w:rsidP="00B4736F">
      <w:pPr>
        <w:ind w:firstLine="540"/>
        <w:jc w:val="both"/>
        <w:rPr>
          <w:sz w:val="28"/>
          <w:szCs w:val="28"/>
        </w:rPr>
      </w:pPr>
      <w:r w:rsidRPr="00F17043">
        <w:rPr>
          <w:sz w:val="28"/>
          <w:szCs w:val="28"/>
        </w:rPr>
        <w:t xml:space="preserve">Администрацией города продолжают осуществляться мероприятия направленные на развитие малого бизнеса на территории </w:t>
      </w:r>
      <w:r w:rsidRPr="00F17043">
        <w:rPr>
          <w:spacing w:val="-1"/>
          <w:sz w:val="28"/>
          <w:szCs w:val="28"/>
        </w:rPr>
        <w:t>города Белгорода</w:t>
      </w:r>
      <w:r w:rsidRPr="00F17043">
        <w:rPr>
          <w:sz w:val="28"/>
          <w:szCs w:val="28"/>
        </w:rPr>
        <w:t>, ориентированные на финансовую, имущественную и информационную поддержку предпринимательства.</w:t>
      </w:r>
    </w:p>
    <w:p w:rsidR="00B4736F" w:rsidRPr="00B4736F" w:rsidRDefault="00B4736F" w:rsidP="00B4736F">
      <w:pPr>
        <w:rPr>
          <w:color w:val="FF0000"/>
          <w:szCs w:val="28"/>
        </w:rPr>
      </w:pPr>
    </w:p>
    <w:p w:rsidR="009B71A3" w:rsidRPr="00B4736F" w:rsidRDefault="009B71A3">
      <w:pPr>
        <w:rPr>
          <w:color w:val="FF0000"/>
        </w:rPr>
      </w:pPr>
    </w:p>
    <w:sectPr w:rsidR="009B71A3" w:rsidRPr="00B4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B4"/>
    <w:rsid w:val="002A15CC"/>
    <w:rsid w:val="007204B4"/>
    <w:rsid w:val="009B71A3"/>
    <w:rsid w:val="00B4736F"/>
    <w:rsid w:val="00F1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Торгашина Ирина Сергеевна</dc:creator>
  <cp:keywords/>
  <dc:description/>
  <cp:lastModifiedBy>Торгашина Ирина Сергеевна</cp:lastModifiedBy>
  <cp:revision>3</cp:revision>
  <dcterms:created xsi:type="dcterms:W3CDTF">2020-04-27T08:37:00Z</dcterms:created>
  <dcterms:modified xsi:type="dcterms:W3CDTF">2020-04-27T12:51:00Z</dcterms:modified>
</cp:coreProperties>
</file>