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FF9" w:rsidRDefault="00AE5FF9"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F90977" w:rsidRDefault="00F90977"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jc w:val="center"/>
        <w:rPr>
          <w:rFonts w:ascii="Times New Roman" w:hAnsi="Times New Roman" w:cs="Times New Roman"/>
          <w:sz w:val="28"/>
          <w:szCs w:val="28"/>
        </w:rPr>
      </w:pPr>
    </w:p>
    <w:p w:rsidR="00D01784" w:rsidRPr="00D01784" w:rsidRDefault="00D01784" w:rsidP="00D01784">
      <w:pPr>
        <w:spacing w:after="0" w:line="240" w:lineRule="auto"/>
        <w:jc w:val="center"/>
        <w:rPr>
          <w:rFonts w:ascii="Times New Roman" w:hAnsi="Times New Roman" w:cs="Times New Roman"/>
          <w:b/>
          <w:sz w:val="28"/>
          <w:szCs w:val="28"/>
        </w:rPr>
      </w:pPr>
      <w:r w:rsidRPr="00D01784">
        <w:rPr>
          <w:rFonts w:ascii="Times New Roman" w:hAnsi="Times New Roman" w:cs="Times New Roman"/>
          <w:b/>
          <w:sz w:val="28"/>
          <w:szCs w:val="28"/>
        </w:rPr>
        <w:t>СВОДНЫЙ ГОДОВОЙ ДОКЛАД</w:t>
      </w:r>
    </w:p>
    <w:p w:rsidR="00D01784" w:rsidRP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F90977" w:rsidRPr="00D01784" w:rsidRDefault="00F90977"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r w:rsidRPr="00D01784">
        <w:rPr>
          <w:rFonts w:ascii="Times New Roman" w:hAnsi="Times New Roman" w:cs="Times New Roman"/>
          <w:b/>
          <w:sz w:val="28"/>
          <w:szCs w:val="28"/>
        </w:rPr>
        <w:t>«О ходе реализации муниципальных программ городского округа «Город Белгород» и оценке их эффективности по итогам 2015 года</w:t>
      </w:r>
      <w:r>
        <w:rPr>
          <w:rFonts w:ascii="Times New Roman" w:hAnsi="Times New Roman" w:cs="Times New Roman"/>
          <w:b/>
          <w:sz w:val="28"/>
          <w:szCs w:val="28"/>
        </w:rPr>
        <w:t>»</w:t>
      </w: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D01784" w:rsidRDefault="00D01784" w:rsidP="00D01784">
      <w:pPr>
        <w:spacing w:after="0" w:line="240" w:lineRule="auto"/>
        <w:jc w:val="center"/>
        <w:rPr>
          <w:rFonts w:ascii="Times New Roman" w:hAnsi="Times New Roman" w:cs="Times New Roman"/>
          <w:b/>
          <w:sz w:val="28"/>
          <w:szCs w:val="28"/>
        </w:rPr>
      </w:pPr>
    </w:p>
    <w:p w:rsidR="001F1E30" w:rsidRDefault="00D01784" w:rsidP="00D01784">
      <w:pPr>
        <w:spacing w:after="0" w:line="240" w:lineRule="auto"/>
        <w:jc w:val="center"/>
        <w:rPr>
          <w:rFonts w:ascii="Times New Roman" w:hAnsi="Times New Roman" w:cs="Times New Roman"/>
          <w:b/>
          <w:sz w:val="28"/>
          <w:szCs w:val="28"/>
        </w:rPr>
      </w:pPr>
      <w:r w:rsidRPr="001F1E30">
        <w:rPr>
          <w:rFonts w:ascii="Times New Roman" w:hAnsi="Times New Roman" w:cs="Times New Roman"/>
          <w:b/>
          <w:sz w:val="28"/>
          <w:szCs w:val="28"/>
        </w:rPr>
        <w:t xml:space="preserve">1. Нормативная правовая база по вопросам разработки, реализации и оценки эффективности  муниципальных программ </w:t>
      </w:r>
    </w:p>
    <w:p w:rsidR="00D01784" w:rsidRPr="001F1E30" w:rsidRDefault="00D01784" w:rsidP="00D01784">
      <w:pPr>
        <w:spacing w:after="0" w:line="240" w:lineRule="auto"/>
        <w:jc w:val="center"/>
        <w:rPr>
          <w:rFonts w:ascii="Times New Roman" w:hAnsi="Times New Roman" w:cs="Times New Roman"/>
          <w:b/>
          <w:sz w:val="28"/>
          <w:szCs w:val="28"/>
        </w:rPr>
      </w:pPr>
      <w:r w:rsidRPr="001F1E30">
        <w:rPr>
          <w:rFonts w:ascii="Times New Roman" w:hAnsi="Times New Roman" w:cs="Times New Roman"/>
          <w:b/>
          <w:sz w:val="28"/>
          <w:szCs w:val="28"/>
        </w:rPr>
        <w:t>городского округа «Город Белгород»</w:t>
      </w:r>
    </w:p>
    <w:p w:rsidR="00D01784" w:rsidRDefault="00D01784" w:rsidP="00D01784">
      <w:pPr>
        <w:spacing w:after="0" w:line="240" w:lineRule="auto"/>
        <w:jc w:val="center"/>
        <w:rPr>
          <w:rFonts w:ascii="Times New Roman" w:hAnsi="Times New Roman" w:cs="Times New Roman"/>
          <w:sz w:val="28"/>
          <w:szCs w:val="28"/>
        </w:rPr>
      </w:pPr>
    </w:p>
    <w:p w:rsidR="00D01784" w:rsidRDefault="00D01784" w:rsidP="00D017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деятельности органов местного самоуправления городского округа «Город Белгород» и формирования бюджета городского округа «Город Белгород» в программном формате осуществлялась реализация 12 муниципальных программ.</w:t>
      </w:r>
    </w:p>
    <w:p w:rsidR="00D01784" w:rsidRDefault="00D01784" w:rsidP="00D017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Программы сформированы по отраслевому принципу в соответствии с перечнем муниципальных программ городского округа «Город Белгород», утвержденным </w:t>
      </w:r>
      <w:r w:rsidRPr="00753862">
        <w:rPr>
          <w:rFonts w:ascii="Times New Roman" w:hAnsi="Times New Roman" w:cs="Times New Roman"/>
          <w:b/>
          <w:sz w:val="28"/>
          <w:szCs w:val="28"/>
        </w:rPr>
        <w:t>постановлением администрации города от 07 июля 2014 года № 126</w:t>
      </w:r>
      <w:r>
        <w:rPr>
          <w:rFonts w:ascii="Times New Roman" w:hAnsi="Times New Roman" w:cs="Times New Roman"/>
          <w:sz w:val="28"/>
          <w:szCs w:val="28"/>
        </w:rPr>
        <w:t xml:space="preserve">. </w:t>
      </w:r>
      <w:r w:rsidR="00A26506">
        <w:rPr>
          <w:rFonts w:ascii="Times New Roman" w:hAnsi="Times New Roman" w:cs="Times New Roman"/>
          <w:sz w:val="28"/>
          <w:szCs w:val="28"/>
        </w:rPr>
        <w:t xml:space="preserve"> Ведомственная структура принадлежности муниципальных программ представлена ниже.</w:t>
      </w:r>
    </w:p>
    <w:p w:rsidR="00A26506" w:rsidRDefault="00A26506" w:rsidP="00D01784">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53492ECB" wp14:editId="39951476">
            <wp:extent cx="5218980" cy="3899139"/>
            <wp:effectExtent l="0" t="0" r="127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923" t="15246" r="3596" b="13288"/>
                    <a:stretch/>
                  </pic:blipFill>
                  <pic:spPr bwMode="auto">
                    <a:xfrm>
                      <a:off x="0" y="0"/>
                      <a:ext cx="5217951" cy="3898370"/>
                    </a:xfrm>
                    <a:prstGeom prst="rect">
                      <a:avLst/>
                    </a:prstGeom>
                    <a:ln>
                      <a:noFill/>
                    </a:ln>
                    <a:extLst>
                      <a:ext uri="{53640926-AAD7-44D8-BBD7-CCE9431645EC}">
                        <a14:shadowObscured xmlns:a14="http://schemas.microsoft.com/office/drawing/2010/main"/>
                      </a:ext>
                    </a:extLst>
                  </pic:spPr>
                </pic:pic>
              </a:graphicData>
            </a:graphic>
          </wp:inline>
        </w:drawing>
      </w:r>
    </w:p>
    <w:p w:rsidR="00753862" w:rsidRPr="00D01784" w:rsidRDefault="00753862" w:rsidP="00753862">
      <w:pPr>
        <w:spacing w:after="0" w:line="240" w:lineRule="auto"/>
        <w:ind w:firstLine="709"/>
        <w:jc w:val="both"/>
        <w:rPr>
          <w:rFonts w:ascii="Times New Roman" w:eastAsia="Calibri" w:hAnsi="Times New Roman" w:cs="Times New Roman"/>
          <w:sz w:val="28"/>
          <w:szCs w:val="28"/>
        </w:rPr>
      </w:pPr>
      <w:r w:rsidRPr="00D01784">
        <w:rPr>
          <w:rFonts w:ascii="Times New Roman" w:eastAsia="Calibri" w:hAnsi="Times New Roman" w:cs="Times New Roman"/>
          <w:sz w:val="28"/>
          <w:szCs w:val="28"/>
        </w:rPr>
        <w:t>В связи с принятием Закона Белгородской области «О признании утратившим силу Закона Белгородской области «О наделении органов местного самоуправления полномочиями в сфере охраны здоровья населения» постановлением администрации города от 25 декабря 2015 года №187 муниципальная программа «Здоровый город» на 2015-2020 годы» исключена из перечня муниципальных программ.</w:t>
      </w:r>
    </w:p>
    <w:p w:rsidR="00753862" w:rsidRDefault="00753862" w:rsidP="0075386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мероприятий муниципальных программ направлена на достижение приоритетных целей и задач социально-экономического развития, установленных Стратегией развития города до 2025 года. Муниципальные программы являются составной частью Плана мероприятий </w:t>
      </w:r>
      <w:r>
        <w:rPr>
          <w:rFonts w:ascii="Times New Roman" w:eastAsia="Calibri" w:hAnsi="Times New Roman" w:cs="Times New Roman"/>
          <w:sz w:val="28"/>
          <w:szCs w:val="28"/>
        </w:rPr>
        <w:lastRenderedPageBreak/>
        <w:t xml:space="preserve">органов местного самоуправления по реализации Стратегии развития города до 2025 года на 2012-2016 годы. </w:t>
      </w:r>
    </w:p>
    <w:p w:rsidR="00753862" w:rsidRDefault="00753862" w:rsidP="00753862">
      <w:pPr>
        <w:spacing w:after="0" w:line="240" w:lineRule="auto"/>
        <w:ind w:firstLine="709"/>
        <w:jc w:val="both"/>
        <w:rPr>
          <w:rFonts w:ascii="Times New Roman" w:hAnsi="Times New Roman" w:cs="Times New Roman"/>
          <w:sz w:val="28"/>
          <w:szCs w:val="28"/>
        </w:rPr>
      </w:pPr>
      <w:r w:rsidRPr="00753862">
        <w:rPr>
          <w:rFonts w:ascii="Times New Roman" w:hAnsi="Times New Roman" w:cs="Times New Roman"/>
          <w:b/>
          <w:sz w:val="28"/>
          <w:szCs w:val="28"/>
        </w:rPr>
        <w:t>Постановлением администрации города от 23 декабря 2013 года №265</w:t>
      </w:r>
      <w:r>
        <w:rPr>
          <w:rFonts w:ascii="Times New Roman" w:hAnsi="Times New Roman" w:cs="Times New Roman"/>
          <w:sz w:val="28"/>
          <w:szCs w:val="28"/>
        </w:rPr>
        <w:t xml:space="preserve"> (в редакции постановления от 3 июня 2015 года №65) утверждены:</w:t>
      </w:r>
    </w:p>
    <w:p w:rsidR="00753862" w:rsidRDefault="00753862" w:rsidP="007538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Порядок разработки, реализации и оценки эффективности муниципальных программ (далее – Порядок);</w:t>
      </w:r>
    </w:p>
    <w:p w:rsidR="00753862" w:rsidRDefault="00753862" w:rsidP="007538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Методика оценки эффективности реализации муниципальных программ и оценки вклада муниципальных программ в решение вопросов социально-экономического развития городского округа (далее – Методика).</w:t>
      </w:r>
    </w:p>
    <w:p w:rsidR="00753862" w:rsidRDefault="00753862" w:rsidP="0075386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названным Порядком ответственными исполнителями муниципальных программ являются структурные подразделения администрации города, которые осуществляют мониторинг реализации программ. Ответственный исполнитель также осуществляют координацию ответственных за мониторинг реализации подпрограмм муниципальной программы. </w:t>
      </w:r>
    </w:p>
    <w:p w:rsidR="00753862" w:rsidRDefault="00753862" w:rsidP="00D0178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Оценку эффективности реализации муниципальных программ по итогам года осуществляет управление стратегического планирования, организационно-контрольной и аналитической работы.</w:t>
      </w:r>
    </w:p>
    <w:p w:rsidR="001F1E30" w:rsidRDefault="001F1E30" w:rsidP="00D01784">
      <w:pPr>
        <w:spacing w:after="0" w:line="240" w:lineRule="auto"/>
        <w:ind w:firstLine="709"/>
        <w:jc w:val="both"/>
        <w:rPr>
          <w:rFonts w:ascii="Times New Roman" w:eastAsia="Calibri" w:hAnsi="Times New Roman" w:cs="Times New Roman"/>
          <w:sz w:val="28"/>
          <w:szCs w:val="28"/>
        </w:rPr>
      </w:pPr>
    </w:p>
    <w:p w:rsidR="001F1E30" w:rsidRDefault="001F1E30" w:rsidP="001F1E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Сведения о достижении показателей </w:t>
      </w:r>
      <w:r w:rsidR="00B552D0">
        <w:rPr>
          <w:rFonts w:ascii="Times New Roman" w:hAnsi="Times New Roman" w:cs="Times New Roman"/>
          <w:b/>
          <w:sz w:val="28"/>
          <w:szCs w:val="28"/>
        </w:rPr>
        <w:t xml:space="preserve">результата </w:t>
      </w:r>
      <w:r>
        <w:rPr>
          <w:rFonts w:ascii="Times New Roman" w:hAnsi="Times New Roman" w:cs="Times New Roman"/>
          <w:b/>
          <w:sz w:val="28"/>
          <w:szCs w:val="28"/>
        </w:rPr>
        <w:t>и выполнении расходных обязательств, связанных с реализацией муниципальных программ городского округа «Город Белгород» в 2015 году</w:t>
      </w:r>
    </w:p>
    <w:p w:rsidR="001F1E30" w:rsidRDefault="001F1E30" w:rsidP="001F1E30">
      <w:pPr>
        <w:spacing w:after="0" w:line="240" w:lineRule="auto"/>
        <w:jc w:val="center"/>
        <w:rPr>
          <w:rFonts w:ascii="Times New Roman" w:hAnsi="Times New Roman" w:cs="Times New Roman"/>
          <w:b/>
          <w:sz w:val="28"/>
          <w:szCs w:val="28"/>
        </w:rPr>
      </w:pPr>
    </w:p>
    <w:p w:rsidR="001F1E30" w:rsidRDefault="001F1E30" w:rsidP="001F1E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2015 года проведена оценка эффективности реализации 11 муниципальных программ.</w:t>
      </w:r>
    </w:p>
    <w:p w:rsidR="001F1E30" w:rsidRDefault="001F1E30" w:rsidP="001F1E30">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Методике </w:t>
      </w:r>
      <w:r w:rsidRPr="001F1E30">
        <w:rPr>
          <w:rFonts w:ascii="Times New Roman" w:hAnsi="Times New Roman" w:cs="Times New Roman"/>
          <w:sz w:val="28"/>
          <w:szCs w:val="28"/>
        </w:rPr>
        <w:t>оценка эффективности муниципальных программ и подпрограмм проводится на основании 3-х критериев, их весовых значений и балльных оценок</w:t>
      </w:r>
      <w:r>
        <w:rPr>
          <w:rFonts w:ascii="Times New Roman" w:hAnsi="Times New Roman" w:cs="Times New Roman"/>
          <w:sz w:val="28"/>
          <w:szCs w:val="28"/>
        </w:rPr>
        <w:t>: степень выполнения программных мероприятий (</w:t>
      </w:r>
      <w:r>
        <w:rPr>
          <w:rFonts w:ascii="Times New Roman" w:hAnsi="Times New Roman" w:cs="Times New Roman"/>
          <w:i/>
          <w:sz w:val="28"/>
          <w:szCs w:val="28"/>
        </w:rPr>
        <w:t>весовой коэффициент – 0,2</w:t>
      </w:r>
      <w:r>
        <w:rPr>
          <w:rFonts w:ascii="Times New Roman" w:hAnsi="Times New Roman" w:cs="Times New Roman"/>
          <w:sz w:val="28"/>
          <w:szCs w:val="28"/>
        </w:rPr>
        <w:t>), достижение показателей результата муниципальной программы (</w:t>
      </w:r>
      <w:r>
        <w:rPr>
          <w:rFonts w:ascii="Times New Roman" w:hAnsi="Times New Roman" w:cs="Times New Roman"/>
          <w:i/>
          <w:sz w:val="28"/>
          <w:szCs w:val="28"/>
        </w:rPr>
        <w:t>весовой коэффициент – 0,5</w:t>
      </w:r>
      <w:r>
        <w:rPr>
          <w:rFonts w:ascii="Times New Roman" w:hAnsi="Times New Roman" w:cs="Times New Roman"/>
          <w:sz w:val="28"/>
          <w:szCs w:val="28"/>
        </w:rPr>
        <w:t>), обеспечение финансирования и привлечение дополнительных финансовых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реализации программных мероприятий (</w:t>
      </w:r>
      <w:r>
        <w:rPr>
          <w:rFonts w:ascii="Times New Roman" w:hAnsi="Times New Roman" w:cs="Times New Roman"/>
          <w:i/>
          <w:sz w:val="28"/>
          <w:szCs w:val="28"/>
        </w:rPr>
        <w:t>весовой коэффициент – 0,3</w:t>
      </w:r>
      <w:r>
        <w:rPr>
          <w:rFonts w:ascii="Times New Roman" w:hAnsi="Times New Roman" w:cs="Times New Roman"/>
          <w:sz w:val="28"/>
          <w:szCs w:val="28"/>
        </w:rPr>
        <w:t xml:space="preserve">). </w:t>
      </w:r>
    </w:p>
    <w:p w:rsidR="001F1E30" w:rsidRDefault="001F1E30" w:rsidP="001F1E30">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итоговой оценки делается вывод об эффективности реализации муниципальной программы:</w:t>
      </w:r>
    </w:p>
    <w:tbl>
      <w:tblPr>
        <w:tblStyle w:val="a5"/>
        <w:tblW w:w="0" w:type="auto"/>
        <w:tblInd w:w="817" w:type="dxa"/>
        <w:tblLook w:val="04A0" w:firstRow="1" w:lastRow="0" w:firstColumn="1" w:lastColumn="0" w:noHBand="0" w:noVBand="1"/>
      </w:tblPr>
      <w:tblGrid>
        <w:gridCol w:w="3402"/>
        <w:gridCol w:w="4961"/>
      </w:tblGrid>
      <w:tr w:rsidR="001F1E30" w:rsidTr="001F1E30">
        <w:tc>
          <w:tcPr>
            <w:tcW w:w="3402" w:type="dxa"/>
            <w:tcBorders>
              <w:top w:val="single" w:sz="4" w:space="0" w:color="auto"/>
              <w:left w:val="single" w:sz="4" w:space="0" w:color="auto"/>
              <w:bottom w:val="single" w:sz="4" w:space="0" w:color="auto"/>
              <w:right w:val="single" w:sz="4" w:space="0" w:color="auto"/>
            </w:tcBorders>
          </w:tcPr>
          <w:p w:rsidR="001F1E30" w:rsidRDefault="001F1E30" w:rsidP="001F1E30">
            <w:pPr>
              <w:jc w:val="both"/>
              <w:rPr>
                <w:rFonts w:ascii="Times New Roman" w:hAnsi="Times New Roman" w:cs="Times New Roman"/>
                <w:sz w:val="28"/>
                <w:szCs w:val="28"/>
              </w:rPr>
            </w:pPr>
            <w:r>
              <w:rPr>
                <w:rFonts w:ascii="Times New Roman" w:hAnsi="Times New Roman" w:cs="Times New Roman"/>
                <w:sz w:val="28"/>
                <w:szCs w:val="28"/>
              </w:rPr>
              <w:t>менее 3-х баллов</w:t>
            </w:r>
          </w:p>
        </w:tc>
        <w:tc>
          <w:tcPr>
            <w:tcW w:w="4961" w:type="dxa"/>
            <w:tcBorders>
              <w:top w:val="single" w:sz="4" w:space="0" w:color="auto"/>
              <w:left w:val="single" w:sz="4" w:space="0" w:color="auto"/>
              <w:bottom w:val="single" w:sz="4" w:space="0" w:color="auto"/>
              <w:right w:val="single" w:sz="4" w:space="0" w:color="auto"/>
            </w:tcBorders>
            <w:hideMark/>
          </w:tcPr>
          <w:p w:rsidR="001F1E30" w:rsidRDefault="001F1E30">
            <w:pPr>
              <w:jc w:val="both"/>
              <w:rPr>
                <w:rFonts w:ascii="Times New Roman" w:hAnsi="Times New Roman" w:cs="Times New Roman"/>
                <w:sz w:val="28"/>
                <w:szCs w:val="28"/>
              </w:rPr>
            </w:pPr>
            <w:r>
              <w:rPr>
                <w:rFonts w:ascii="Times New Roman" w:hAnsi="Times New Roman" w:cs="Times New Roman"/>
                <w:sz w:val="28"/>
                <w:szCs w:val="28"/>
              </w:rPr>
              <w:t>неэффективная реализация</w:t>
            </w:r>
          </w:p>
        </w:tc>
      </w:tr>
      <w:tr w:rsidR="001F1E30" w:rsidTr="001F1E30">
        <w:tc>
          <w:tcPr>
            <w:tcW w:w="3402" w:type="dxa"/>
            <w:tcBorders>
              <w:top w:val="single" w:sz="4" w:space="0" w:color="auto"/>
              <w:left w:val="single" w:sz="4" w:space="0" w:color="auto"/>
              <w:bottom w:val="single" w:sz="4" w:space="0" w:color="auto"/>
              <w:right w:val="single" w:sz="4" w:space="0" w:color="auto"/>
            </w:tcBorders>
          </w:tcPr>
          <w:p w:rsidR="001F1E30" w:rsidRDefault="001F1E30" w:rsidP="001F1E30">
            <w:pPr>
              <w:jc w:val="both"/>
              <w:rPr>
                <w:rFonts w:ascii="Times New Roman" w:hAnsi="Times New Roman" w:cs="Times New Roman"/>
                <w:sz w:val="28"/>
                <w:szCs w:val="28"/>
              </w:rPr>
            </w:pPr>
            <w:r>
              <w:rPr>
                <w:rFonts w:ascii="Times New Roman" w:hAnsi="Times New Roman" w:cs="Times New Roman"/>
                <w:sz w:val="28"/>
                <w:szCs w:val="28"/>
              </w:rPr>
              <w:t>3-5 баллов</w:t>
            </w:r>
          </w:p>
        </w:tc>
        <w:tc>
          <w:tcPr>
            <w:tcW w:w="4961" w:type="dxa"/>
            <w:tcBorders>
              <w:top w:val="single" w:sz="4" w:space="0" w:color="auto"/>
              <w:left w:val="single" w:sz="4" w:space="0" w:color="auto"/>
              <w:bottom w:val="single" w:sz="4" w:space="0" w:color="auto"/>
              <w:right w:val="single" w:sz="4" w:space="0" w:color="auto"/>
            </w:tcBorders>
            <w:hideMark/>
          </w:tcPr>
          <w:p w:rsidR="001F1E30" w:rsidRDefault="001F1E30">
            <w:pPr>
              <w:jc w:val="both"/>
              <w:rPr>
                <w:rFonts w:ascii="Times New Roman" w:hAnsi="Times New Roman" w:cs="Times New Roman"/>
                <w:sz w:val="28"/>
                <w:szCs w:val="28"/>
              </w:rPr>
            </w:pPr>
            <w:r>
              <w:rPr>
                <w:rFonts w:ascii="Times New Roman" w:hAnsi="Times New Roman" w:cs="Times New Roman"/>
                <w:sz w:val="28"/>
                <w:szCs w:val="28"/>
              </w:rPr>
              <w:t>низкая эффективность</w:t>
            </w:r>
          </w:p>
        </w:tc>
      </w:tr>
      <w:tr w:rsidR="001F1E30" w:rsidTr="001F1E30">
        <w:tc>
          <w:tcPr>
            <w:tcW w:w="3402" w:type="dxa"/>
            <w:tcBorders>
              <w:top w:val="single" w:sz="4" w:space="0" w:color="auto"/>
              <w:left w:val="single" w:sz="4" w:space="0" w:color="auto"/>
              <w:bottom w:val="single" w:sz="4" w:space="0" w:color="auto"/>
              <w:right w:val="single" w:sz="4" w:space="0" w:color="auto"/>
            </w:tcBorders>
          </w:tcPr>
          <w:p w:rsidR="001F1E30" w:rsidRDefault="001F1E30" w:rsidP="001F1E30">
            <w:pPr>
              <w:jc w:val="both"/>
              <w:rPr>
                <w:rFonts w:ascii="Times New Roman" w:hAnsi="Times New Roman" w:cs="Times New Roman"/>
                <w:sz w:val="28"/>
                <w:szCs w:val="28"/>
              </w:rPr>
            </w:pPr>
            <w:r>
              <w:rPr>
                <w:rFonts w:ascii="Times New Roman" w:hAnsi="Times New Roman" w:cs="Times New Roman"/>
                <w:sz w:val="28"/>
                <w:szCs w:val="28"/>
              </w:rPr>
              <w:t>5-8 баллов</w:t>
            </w:r>
          </w:p>
        </w:tc>
        <w:tc>
          <w:tcPr>
            <w:tcW w:w="4961" w:type="dxa"/>
            <w:tcBorders>
              <w:top w:val="single" w:sz="4" w:space="0" w:color="auto"/>
              <w:left w:val="single" w:sz="4" w:space="0" w:color="auto"/>
              <w:bottom w:val="single" w:sz="4" w:space="0" w:color="auto"/>
              <w:right w:val="single" w:sz="4" w:space="0" w:color="auto"/>
            </w:tcBorders>
            <w:hideMark/>
          </w:tcPr>
          <w:p w:rsidR="001F1E30" w:rsidRDefault="001F1E30">
            <w:pPr>
              <w:jc w:val="both"/>
              <w:rPr>
                <w:rFonts w:ascii="Times New Roman" w:hAnsi="Times New Roman" w:cs="Times New Roman"/>
                <w:sz w:val="28"/>
                <w:szCs w:val="28"/>
              </w:rPr>
            </w:pPr>
            <w:r>
              <w:rPr>
                <w:rFonts w:ascii="Times New Roman" w:hAnsi="Times New Roman" w:cs="Times New Roman"/>
                <w:sz w:val="28"/>
                <w:szCs w:val="28"/>
              </w:rPr>
              <w:t>эффективная реализация</w:t>
            </w:r>
          </w:p>
        </w:tc>
      </w:tr>
      <w:tr w:rsidR="001F1E30" w:rsidTr="001F1E30">
        <w:tc>
          <w:tcPr>
            <w:tcW w:w="3402" w:type="dxa"/>
            <w:tcBorders>
              <w:top w:val="single" w:sz="4" w:space="0" w:color="auto"/>
              <w:left w:val="single" w:sz="4" w:space="0" w:color="auto"/>
              <w:bottom w:val="single" w:sz="4" w:space="0" w:color="auto"/>
              <w:right w:val="single" w:sz="4" w:space="0" w:color="auto"/>
            </w:tcBorders>
          </w:tcPr>
          <w:p w:rsidR="001F1E30" w:rsidRDefault="001F1E30" w:rsidP="001F1E30">
            <w:pPr>
              <w:jc w:val="both"/>
              <w:rPr>
                <w:rFonts w:ascii="Times New Roman" w:hAnsi="Times New Roman" w:cs="Times New Roman"/>
                <w:sz w:val="28"/>
                <w:szCs w:val="28"/>
              </w:rPr>
            </w:pPr>
            <w:r>
              <w:rPr>
                <w:rFonts w:ascii="Times New Roman" w:hAnsi="Times New Roman" w:cs="Times New Roman"/>
                <w:sz w:val="28"/>
                <w:szCs w:val="28"/>
              </w:rPr>
              <w:t>более 8 баллов</w:t>
            </w:r>
          </w:p>
        </w:tc>
        <w:tc>
          <w:tcPr>
            <w:tcW w:w="4961" w:type="dxa"/>
            <w:tcBorders>
              <w:top w:val="single" w:sz="4" w:space="0" w:color="auto"/>
              <w:left w:val="single" w:sz="4" w:space="0" w:color="auto"/>
              <w:bottom w:val="single" w:sz="4" w:space="0" w:color="auto"/>
              <w:right w:val="single" w:sz="4" w:space="0" w:color="auto"/>
            </w:tcBorders>
            <w:hideMark/>
          </w:tcPr>
          <w:p w:rsidR="001F1E30" w:rsidRDefault="001F1E30">
            <w:pPr>
              <w:jc w:val="both"/>
              <w:rPr>
                <w:rFonts w:ascii="Times New Roman" w:hAnsi="Times New Roman" w:cs="Times New Roman"/>
                <w:sz w:val="28"/>
                <w:szCs w:val="28"/>
              </w:rPr>
            </w:pPr>
            <w:r>
              <w:rPr>
                <w:rFonts w:ascii="Times New Roman" w:hAnsi="Times New Roman" w:cs="Times New Roman"/>
                <w:sz w:val="28"/>
                <w:szCs w:val="28"/>
              </w:rPr>
              <w:t>высокая степень эффективности</w:t>
            </w:r>
          </w:p>
        </w:tc>
      </w:tr>
    </w:tbl>
    <w:p w:rsidR="00A26506" w:rsidRDefault="006C3A2F" w:rsidP="00D017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исполнения программных мероприятий оценивается по фактическому их выполнению.</w:t>
      </w:r>
    </w:p>
    <w:p w:rsidR="006C3A2F" w:rsidRDefault="006C3A2F" w:rsidP="00D017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программ запланирована реализация </w:t>
      </w:r>
      <w:r w:rsidR="00F90977">
        <w:rPr>
          <w:rFonts w:ascii="Times New Roman" w:hAnsi="Times New Roman" w:cs="Times New Roman"/>
          <w:sz w:val="28"/>
          <w:szCs w:val="28"/>
        </w:rPr>
        <w:t>226</w:t>
      </w:r>
      <w:r>
        <w:rPr>
          <w:rFonts w:ascii="Times New Roman" w:hAnsi="Times New Roman" w:cs="Times New Roman"/>
          <w:sz w:val="28"/>
          <w:szCs w:val="28"/>
        </w:rPr>
        <w:t xml:space="preserve"> мероприятий, из них выполнено - </w:t>
      </w:r>
      <w:r w:rsidR="00F90977">
        <w:rPr>
          <w:rFonts w:ascii="Times New Roman" w:hAnsi="Times New Roman" w:cs="Times New Roman"/>
          <w:sz w:val="28"/>
          <w:szCs w:val="28"/>
        </w:rPr>
        <w:t>206</w:t>
      </w:r>
      <w:r>
        <w:rPr>
          <w:rFonts w:ascii="Times New Roman" w:hAnsi="Times New Roman" w:cs="Times New Roman"/>
          <w:sz w:val="28"/>
          <w:szCs w:val="28"/>
        </w:rPr>
        <w:t>.</w:t>
      </w:r>
    </w:p>
    <w:p w:rsidR="006C3A2F" w:rsidRDefault="006C3A2F" w:rsidP="00D017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1 января 2016 года проанализированы значения </w:t>
      </w:r>
      <w:r>
        <w:rPr>
          <w:rFonts w:ascii="Times New Roman" w:hAnsi="Times New Roman" w:cs="Times New Roman"/>
          <w:b/>
          <w:sz w:val="28"/>
          <w:szCs w:val="28"/>
        </w:rPr>
        <w:t>3</w:t>
      </w:r>
      <w:r w:rsidR="00250375">
        <w:rPr>
          <w:rFonts w:ascii="Times New Roman" w:hAnsi="Times New Roman" w:cs="Times New Roman"/>
          <w:b/>
          <w:sz w:val="28"/>
          <w:szCs w:val="28"/>
        </w:rPr>
        <w:t>75</w:t>
      </w:r>
      <w:r>
        <w:rPr>
          <w:rFonts w:ascii="Times New Roman" w:hAnsi="Times New Roman" w:cs="Times New Roman"/>
          <w:b/>
          <w:sz w:val="28"/>
          <w:szCs w:val="28"/>
        </w:rPr>
        <w:t xml:space="preserve"> показателей 11 муниципальных программ</w:t>
      </w:r>
      <w:r>
        <w:rPr>
          <w:rFonts w:ascii="Times New Roman" w:hAnsi="Times New Roman" w:cs="Times New Roman"/>
          <w:sz w:val="28"/>
          <w:szCs w:val="28"/>
        </w:rPr>
        <w:t xml:space="preserve"> (</w:t>
      </w:r>
      <w:r>
        <w:rPr>
          <w:rFonts w:ascii="Times New Roman" w:hAnsi="Times New Roman" w:cs="Times New Roman"/>
          <w:i/>
          <w:sz w:val="28"/>
          <w:szCs w:val="28"/>
        </w:rPr>
        <w:t xml:space="preserve">конечного результата и </w:t>
      </w:r>
      <w:r>
        <w:rPr>
          <w:rFonts w:ascii="Times New Roman" w:hAnsi="Times New Roman" w:cs="Times New Roman"/>
          <w:i/>
          <w:sz w:val="28"/>
          <w:szCs w:val="28"/>
        </w:rPr>
        <w:lastRenderedPageBreak/>
        <w:t>показатели эффективности реализации программных мероприятий</w:t>
      </w:r>
      <w:r>
        <w:rPr>
          <w:rFonts w:ascii="Times New Roman" w:hAnsi="Times New Roman" w:cs="Times New Roman"/>
          <w:sz w:val="28"/>
          <w:szCs w:val="28"/>
        </w:rPr>
        <w:t>).</w:t>
      </w:r>
      <w:r>
        <w:rPr>
          <w:rFonts w:ascii="Times New Roman" w:hAnsi="Times New Roman" w:cs="Times New Roman"/>
          <w:sz w:val="27"/>
          <w:szCs w:val="27"/>
        </w:rPr>
        <w:t xml:space="preserve"> </w:t>
      </w:r>
      <w:r w:rsidRPr="00DB018F">
        <w:rPr>
          <w:rFonts w:ascii="Times New Roman" w:hAnsi="Times New Roman" w:cs="Times New Roman"/>
          <w:sz w:val="28"/>
          <w:szCs w:val="28"/>
        </w:rPr>
        <w:t>2</w:t>
      </w:r>
      <w:r w:rsidR="00250375" w:rsidRPr="00DB018F">
        <w:rPr>
          <w:rFonts w:ascii="Times New Roman" w:hAnsi="Times New Roman" w:cs="Times New Roman"/>
          <w:sz w:val="28"/>
          <w:szCs w:val="28"/>
        </w:rPr>
        <w:t>46</w:t>
      </w:r>
      <w:r w:rsidRPr="00DB018F">
        <w:rPr>
          <w:rFonts w:ascii="Times New Roman" w:hAnsi="Times New Roman" w:cs="Times New Roman"/>
          <w:sz w:val="28"/>
          <w:szCs w:val="28"/>
        </w:rPr>
        <w:t xml:space="preserve"> из них (</w:t>
      </w:r>
      <w:r w:rsidR="00DB018F" w:rsidRPr="00DB018F">
        <w:rPr>
          <w:rFonts w:ascii="Times New Roman" w:hAnsi="Times New Roman" w:cs="Times New Roman"/>
          <w:sz w:val="28"/>
          <w:szCs w:val="28"/>
        </w:rPr>
        <w:t>65,6</w:t>
      </w:r>
      <w:r w:rsidRPr="00DB018F">
        <w:rPr>
          <w:rFonts w:ascii="Times New Roman" w:hAnsi="Times New Roman" w:cs="Times New Roman"/>
          <w:sz w:val="28"/>
          <w:szCs w:val="28"/>
        </w:rPr>
        <w:t>%) достигли запланированного годового значения, значения 3</w:t>
      </w:r>
      <w:r w:rsidR="00DB018F" w:rsidRPr="00DB018F">
        <w:rPr>
          <w:rFonts w:ascii="Times New Roman" w:hAnsi="Times New Roman" w:cs="Times New Roman"/>
          <w:sz w:val="28"/>
          <w:szCs w:val="28"/>
        </w:rPr>
        <w:t>2</w:t>
      </w:r>
      <w:r w:rsidRPr="00DB018F">
        <w:rPr>
          <w:rFonts w:ascii="Times New Roman" w:hAnsi="Times New Roman" w:cs="Times New Roman"/>
          <w:sz w:val="28"/>
          <w:szCs w:val="28"/>
        </w:rPr>
        <w:t xml:space="preserve"> показателей (</w:t>
      </w:r>
      <w:r w:rsidR="00DB018F" w:rsidRPr="00DB018F">
        <w:rPr>
          <w:rFonts w:ascii="Times New Roman" w:hAnsi="Times New Roman" w:cs="Times New Roman"/>
          <w:sz w:val="28"/>
          <w:szCs w:val="28"/>
        </w:rPr>
        <w:t>8,5</w:t>
      </w:r>
      <w:r w:rsidRPr="00DB018F">
        <w:rPr>
          <w:rFonts w:ascii="Times New Roman" w:hAnsi="Times New Roman" w:cs="Times New Roman"/>
          <w:sz w:val="28"/>
          <w:szCs w:val="28"/>
        </w:rPr>
        <w:t xml:space="preserve">%) равны 0, </w:t>
      </w:r>
      <w:r w:rsidR="00DB018F" w:rsidRPr="00DB018F">
        <w:rPr>
          <w:rFonts w:ascii="Times New Roman" w:hAnsi="Times New Roman" w:cs="Times New Roman"/>
          <w:sz w:val="28"/>
          <w:szCs w:val="28"/>
        </w:rPr>
        <w:t>97</w:t>
      </w:r>
      <w:r w:rsidRPr="00DB018F">
        <w:rPr>
          <w:rFonts w:ascii="Times New Roman" w:hAnsi="Times New Roman" w:cs="Times New Roman"/>
          <w:sz w:val="28"/>
          <w:szCs w:val="28"/>
        </w:rPr>
        <w:t xml:space="preserve"> показател</w:t>
      </w:r>
      <w:r w:rsidR="00DB018F" w:rsidRPr="00DB018F">
        <w:rPr>
          <w:rFonts w:ascii="Times New Roman" w:hAnsi="Times New Roman" w:cs="Times New Roman"/>
          <w:sz w:val="28"/>
          <w:szCs w:val="28"/>
        </w:rPr>
        <w:t>ей</w:t>
      </w:r>
      <w:r w:rsidRPr="00DB018F">
        <w:rPr>
          <w:rFonts w:ascii="Times New Roman" w:hAnsi="Times New Roman" w:cs="Times New Roman"/>
          <w:sz w:val="28"/>
          <w:szCs w:val="28"/>
        </w:rPr>
        <w:t xml:space="preserve"> выполнены с небольшим</w:t>
      </w:r>
      <w:r>
        <w:rPr>
          <w:rFonts w:ascii="Times New Roman" w:hAnsi="Times New Roman" w:cs="Times New Roman"/>
          <w:sz w:val="28"/>
          <w:szCs w:val="28"/>
        </w:rPr>
        <w:t xml:space="preserve"> отклонением от плана.</w:t>
      </w:r>
    </w:p>
    <w:p w:rsidR="00310FE2" w:rsidRDefault="00B552D0" w:rsidP="00310FE2">
      <w:pPr>
        <w:spacing w:after="0" w:line="240" w:lineRule="auto"/>
        <w:jc w:val="both"/>
        <w:rPr>
          <w:rFonts w:ascii="Times New Roman" w:hAnsi="Times New Roman" w:cs="Times New Roman"/>
          <w:sz w:val="28"/>
          <w:szCs w:val="28"/>
        </w:rPr>
      </w:pPr>
      <w:r>
        <w:rPr>
          <w:noProof/>
          <w:lang w:eastAsia="ru-RU"/>
        </w:rPr>
        <w:drawing>
          <wp:inline distT="0" distB="0" distL="0" distR="0" wp14:anchorId="2852254E" wp14:editId="45F07C3C">
            <wp:extent cx="5995358" cy="4321834"/>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554" t="16334" r="6209" b="15608"/>
                    <a:stretch/>
                  </pic:blipFill>
                  <pic:spPr bwMode="auto">
                    <a:xfrm>
                      <a:off x="0" y="0"/>
                      <a:ext cx="5994177" cy="4320983"/>
                    </a:xfrm>
                    <a:prstGeom prst="rect">
                      <a:avLst/>
                    </a:prstGeom>
                    <a:ln>
                      <a:noFill/>
                    </a:ln>
                    <a:extLst>
                      <a:ext uri="{53640926-AAD7-44D8-BBD7-CCE9431645EC}">
                        <a14:shadowObscured xmlns:a14="http://schemas.microsoft.com/office/drawing/2010/main"/>
                      </a:ext>
                    </a:extLst>
                  </pic:spPr>
                </pic:pic>
              </a:graphicData>
            </a:graphic>
          </wp:inline>
        </w:drawing>
      </w:r>
    </w:p>
    <w:p w:rsidR="00B552D0" w:rsidRDefault="009718DA" w:rsidP="00B552D0">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расходов муниципальных программ преобладают внебюджетные источники финансирования – 40,4%, средства бюджета городского округа «Город Белгород», областного и федерального бюджетов составляют соответственно 29,6%, 27,8%, 4,5%.</w:t>
      </w:r>
    </w:p>
    <w:p w:rsidR="009718DA" w:rsidRDefault="009718DA" w:rsidP="00B552D0">
      <w:pPr>
        <w:shd w:val="clear" w:color="auto" w:fill="FFFFFF" w:themeFill="background1"/>
        <w:spacing w:after="0" w:line="240" w:lineRule="auto"/>
        <w:ind w:firstLine="709"/>
        <w:jc w:val="both"/>
        <w:rPr>
          <w:rFonts w:ascii="Times New Roman" w:hAnsi="Times New Roman" w:cs="Times New Roman"/>
          <w:sz w:val="28"/>
          <w:szCs w:val="28"/>
        </w:rPr>
      </w:pPr>
    </w:p>
    <w:p w:rsidR="009718DA" w:rsidRDefault="009718DA" w:rsidP="00B552D0">
      <w:pPr>
        <w:shd w:val="clear" w:color="auto" w:fill="FFFFFF" w:themeFill="background1"/>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18E67500" wp14:editId="2E49EC42">
            <wp:extent cx="4422489" cy="29761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019" t="15246" r="6355" b="14699"/>
                    <a:stretch/>
                  </pic:blipFill>
                  <pic:spPr bwMode="auto">
                    <a:xfrm>
                      <a:off x="0" y="0"/>
                      <a:ext cx="4433102" cy="2983255"/>
                    </a:xfrm>
                    <a:prstGeom prst="rect">
                      <a:avLst/>
                    </a:prstGeom>
                    <a:ln>
                      <a:noFill/>
                    </a:ln>
                    <a:extLst>
                      <a:ext uri="{53640926-AAD7-44D8-BBD7-CCE9431645EC}">
                        <a14:shadowObscured xmlns:a14="http://schemas.microsoft.com/office/drawing/2010/main"/>
                      </a:ext>
                    </a:extLst>
                  </pic:spPr>
                </pic:pic>
              </a:graphicData>
            </a:graphic>
          </wp:inline>
        </w:drawing>
      </w:r>
    </w:p>
    <w:p w:rsidR="00B552D0" w:rsidRPr="00B552D0" w:rsidRDefault="00B552D0" w:rsidP="00B552D0">
      <w:pPr>
        <w:shd w:val="clear" w:color="auto" w:fill="FFFFFF" w:themeFill="background1"/>
        <w:spacing w:after="0" w:line="240" w:lineRule="auto"/>
        <w:ind w:firstLine="709"/>
        <w:jc w:val="both"/>
        <w:rPr>
          <w:rFonts w:ascii="Times New Roman" w:hAnsi="Times New Roman" w:cs="Times New Roman"/>
          <w:sz w:val="28"/>
          <w:szCs w:val="28"/>
        </w:rPr>
      </w:pPr>
      <w:r w:rsidRPr="00B552D0">
        <w:rPr>
          <w:rFonts w:ascii="Times New Roman" w:hAnsi="Times New Roman" w:cs="Times New Roman"/>
          <w:sz w:val="28"/>
          <w:szCs w:val="28"/>
        </w:rPr>
        <w:lastRenderedPageBreak/>
        <w:t>Финансирование программ из разных источников составило более 13,8 млрд. рублей (13 862,6 млн. руб.) при запланированном годовом объеме 19,3 млрд. руб. (19 289,8 млн. руб.). То есть освоение денежных средств по состоянию на 1 января 2016 года составило 71,9%. Объем средств, предусмотренных на реализацию муниципальных программ за счет всех источников финансирования, в расчете на 1 жителя города составил 50 тыс. рублей.</w:t>
      </w:r>
    </w:p>
    <w:p w:rsidR="00B552D0" w:rsidRDefault="00B552D0" w:rsidP="00B552D0">
      <w:pPr>
        <w:shd w:val="clear" w:color="auto" w:fill="FFFFFF" w:themeFill="background1"/>
        <w:spacing w:after="0" w:line="240" w:lineRule="auto"/>
        <w:ind w:firstLine="709"/>
        <w:jc w:val="both"/>
        <w:rPr>
          <w:rFonts w:ascii="Times New Roman" w:hAnsi="Times New Roman" w:cs="Times New Roman"/>
          <w:sz w:val="28"/>
          <w:szCs w:val="28"/>
        </w:rPr>
      </w:pPr>
      <w:r w:rsidRPr="00B552D0">
        <w:rPr>
          <w:rFonts w:ascii="Times New Roman" w:hAnsi="Times New Roman" w:cs="Times New Roman"/>
          <w:sz w:val="28"/>
          <w:szCs w:val="28"/>
        </w:rPr>
        <w:t>Освоение средств бюджета городского округа «Город Белгород» составило 98,2%, федерального и регионального бюджетов – 86,8% и 98,2% соответственно, иных источников финансирования – 52,0%.</w:t>
      </w:r>
    </w:p>
    <w:p w:rsidR="00B552D0" w:rsidRDefault="00B552D0" w:rsidP="00B552D0">
      <w:pPr>
        <w:shd w:val="clear" w:color="auto" w:fill="FFFFFF" w:themeFill="background1"/>
        <w:spacing w:after="0" w:line="240" w:lineRule="auto"/>
        <w:ind w:firstLine="709"/>
        <w:jc w:val="both"/>
        <w:rPr>
          <w:rFonts w:ascii="Times New Roman" w:hAnsi="Times New Roman" w:cs="Times New Roman"/>
          <w:sz w:val="28"/>
          <w:szCs w:val="28"/>
        </w:rPr>
      </w:pPr>
      <w:r w:rsidRPr="00B552D0">
        <w:rPr>
          <w:rFonts w:ascii="Times New Roman" w:hAnsi="Times New Roman" w:cs="Times New Roman"/>
          <w:sz w:val="28"/>
          <w:szCs w:val="28"/>
        </w:rPr>
        <w:t>Наибольший объем привлеченных внебюджетных сре</w:t>
      </w:r>
      <w:proofErr w:type="gramStart"/>
      <w:r w:rsidRPr="00B552D0">
        <w:rPr>
          <w:rFonts w:ascii="Times New Roman" w:hAnsi="Times New Roman" w:cs="Times New Roman"/>
          <w:sz w:val="28"/>
          <w:szCs w:val="28"/>
        </w:rPr>
        <w:t>дств пр</w:t>
      </w:r>
      <w:proofErr w:type="gramEnd"/>
      <w:r w:rsidRPr="00B552D0">
        <w:rPr>
          <w:rFonts w:ascii="Times New Roman" w:hAnsi="Times New Roman" w:cs="Times New Roman"/>
          <w:sz w:val="28"/>
          <w:szCs w:val="28"/>
        </w:rPr>
        <w:t xml:space="preserve">иходится на программы: </w:t>
      </w:r>
      <w:r w:rsidR="008B314F" w:rsidRPr="00B552D0">
        <w:rPr>
          <w:rFonts w:ascii="Times New Roman" w:hAnsi="Times New Roman" w:cs="Times New Roman"/>
          <w:sz w:val="28"/>
          <w:szCs w:val="28"/>
        </w:rPr>
        <w:t>«Обеспечение доступным и комфортным жильем жителей города Белгорода на 2015-2020 годы»</w:t>
      </w:r>
      <w:r w:rsidR="00E94E1C">
        <w:rPr>
          <w:rFonts w:ascii="Times New Roman" w:hAnsi="Times New Roman" w:cs="Times New Roman"/>
          <w:sz w:val="28"/>
          <w:szCs w:val="28"/>
        </w:rPr>
        <w:t xml:space="preserve"> (</w:t>
      </w:r>
      <w:r w:rsidR="00E94E1C" w:rsidRPr="00E94E1C">
        <w:rPr>
          <w:rFonts w:ascii="Times New Roman" w:hAnsi="Times New Roman" w:cs="Times New Roman"/>
          <w:i/>
          <w:sz w:val="28"/>
          <w:szCs w:val="28"/>
        </w:rPr>
        <w:t>4 182,8 млн. руб.</w:t>
      </w:r>
      <w:r w:rsidR="00E94E1C">
        <w:rPr>
          <w:rFonts w:ascii="Times New Roman" w:hAnsi="Times New Roman" w:cs="Times New Roman"/>
          <w:sz w:val="28"/>
          <w:szCs w:val="28"/>
        </w:rPr>
        <w:t>)</w:t>
      </w:r>
      <w:r w:rsidR="008B314F" w:rsidRPr="00B552D0">
        <w:rPr>
          <w:rFonts w:ascii="Times New Roman" w:hAnsi="Times New Roman" w:cs="Times New Roman"/>
          <w:sz w:val="28"/>
          <w:szCs w:val="28"/>
        </w:rPr>
        <w:t xml:space="preserve">, </w:t>
      </w:r>
      <w:r w:rsidRPr="00B552D0">
        <w:rPr>
          <w:rFonts w:ascii="Times New Roman" w:hAnsi="Times New Roman" w:cs="Times New Roman"/>
          <w:sz w:val="28"/>
          <w:szCs w:val="28"/>
        </w:rPr>
        <w:t>«Развитие образования городского округа «Город Белгород» на 2015-2020 годы»</w:t>
      </w:r>
      <w:r w:rsidR="00E94E1C">
        <w:rPr>
          <w:rFonts w:ascii="Times New Roman" w:hAnsi="Times New Roman" w:cs="Times New Roman"/>
          <w:sz w:val="28"/>
          <w:szCs w:val="28"/>
        </w:rPr>
        <w:t xml:space="preserve">    (</w:t>
      </w:r>
      <w:r w:rsidR="00E94E1C" w:rsidRPr="00E94E1C">
        <w:rPr>
          <w:rFonts w:ascii="Times New Roman" w:hAnsi="Times New Roman" w:cs="Times New Roman"/>
          <w:i/>
          <w:sz w:val="28"/>
          <w:szCs w:val="28"/>
        </w:rPr>
        <w:t>609,4 млн. руб.</w:t>
      </w:r>
      <w:r w:rsidR="00E94E1C">
        <w:rPr>
          <w:rFonts w:ascii="Times New Roman" w:hAnsi="Times New Roman" w:cs="Times New Roman"/>
          <w:sz w:val="28"/>
          <w:szCs w:val="28"/>
        </w:rPr>
        <w:t>)</w:t>
      </w:r>
      <w:r w:rsidR="008B314F">
        <w:rPr>
          <w:rFonts w:ascii="Times New Roman" w:hAnsi="Times New Roman" w:cs="Times New Roman"/>
          <w:sz w:val="28"/>
          <w:szCs w:val="28"/>
        </w:rPr>
        <w:t>,</w:t>
      </w:r>
      <w:r w:rsidR="008B314F" w:rsidRPr="008B314F">
        <w:rPr>
          <w:rFonts w:ascii="Times New Roman" w:hAnsi="Times New Roman" w:cs="Times New Roman"/>
          <w:sz w:val="28"/>
          <w:szCs w:val="28"/>
        </w:rPr>
        <w:t xml:space="preserve"> </w:t>
      </w:r>
      <w:r w:rsidR="008B314F" w:rsidRPr="00B552D0">
        <w:rPr>
          <w:rFonts w:ascii="Times New Roman" w:hAnsi="Times New Roman" w:cs="Times New Roman"/>
          <w:sz w:val="28"/>
          <w:szCs w:val="28"/>
        </w:rPr>
        <w:t>«Развитие жилищно-коммунального хозяйства на 2015-2020 годы»</w:t>
      </w:r>
      <w:r w:rsidR="00E94E1C">
        <w:rPr>
          <w:rFonts w:ascii="Times New Roman" w:hAnsi="Times New Roman" w:cs="Times New Roman"/>
          <w:sz w:val="28"/>
          <w:szCs w:val="28"/>
        </w:rPr>
        <w:t xml:space="preserve"> (</w:t>
      </w:r>
      <w:r w:rsidR="00E94E1C" w:rsidRPr="00E94E1C">
        <w:rPr>
          <w:rFonts w:ascii="Times New Roman" w:hAnsi="Times New Roman" w:cs="Times New Roman"/>
          <w:i/>
          <w:sz w:val="28"/>
          <w:szCs w:val="28"/>
        </w:rPr>
        <w:t>533 млн. руб.</w:t>
      </w:r>
      <w:r w:rsidR="00E94E1C">
        <w:rPr>
          <w:rFonts w:ascii="Times New Roman" w:hAnsi="Times New Roman" w:cs="Times New Roman"/>
          <w:sz w:val="28"/>
          <w:szCs w:val="28"/>
        </w:rPr>
        <w:t>)</w:t>
      </w:r>
      <w:r w:rsidRPr="00B552D0">
        <w:rPr>
          <w:rFonts w:ascii="Times New Roman" w:hAnsi="Times New Roman" w:cs="Times New Roman"/>
          <w:sz w:val="28"/>
          <w:szCs w:val="28"/>
        </w:rPr>
        <w:t xml:space="preserve">. </w:t>
      </w:r>
    </w:p>
    <w:p w:rsidR="00F90977" w:rsidRDefault="00F90977" w:rsidP="00B552D0">
      <w:pPr>
        <w:shd w:val="clear" w:color="auto" w:fill="FFFFFF" w:themeFill="background1"/>
        <w:spacing w:after="0" w:line="240" w:lineRule="auto"/>
        <w:ind w:firstLine="709"/>
        <w:jc w:val="both"/>
        <w:rPr>
          <w:rFonts w:ascii="Times New Roman" w:hAnsi="Times New Roman" w:cs="Times New Roman"/>
          <w:sz w:val="28"/>
          <w:szCs w:val="28"/>
        </w:rPr>
      </w:pPr>
    </w:p>
    <w:p w:rsidR="00325510" w:rsidRDefault="00325510" w:rsidP="00B552D0">
      <w:pPr>
        <w:shd w:val="clear" w:color="auto" w:fill="FFFFFF" w:themeFill="background1"/>
        <w:spacing w:after="0" w:line="240" w:lineRule="auto"/>
        <w:ind w:firstLine="709"/>
        <w:jc w:val="both"/>
        <w:rPr>
          <w:rFonts w:ascii="Times New Roman" w:hAnsi="Times New Roman" w:cs="Times New Roman"/>
          <w:sz w:val="28"/>
          <w:szCs w:val="28"/>
        </w:rPr>
      </w:pPr>
    </w:p>
    <w:p w:rsidR="00325510" w:rsidRPr="00B552D0" w:rsidRDefault="00325510" w:rsidP="00B552D0">
      <w:pPr>
        <w:shd w:val="clear" w:color="auto" w:fill="FFFFFF" w:themeFill="background1"/>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50353B35" wp14:editId="26442D55">
            <wp:extent cx="5400136" cy="39529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164" t="15245" r="5193" b="14337"/>
                    <a:stretch/>
                  </pic:blipFill>
                  <pic:spPr bwMode="auto">
                    <a:xfrm>
                      <a:off x="0" y="0"/>
                      <a:ext cx="5408115" cy="3958744"/>
                    </a:xfrm>
                    <a:prstGeom prst="rect">
                      <a:avLst/>
                    </a:prstGeom>
                    <a:ln>
                      <a:noFill/>
                    </a:ln>
                    <a:extLst>
                      <a:ext uri="{53640926-AAD7-44D8-BBD7-CCE9431645EC}">
                        <a14:shadowObscured xmlns:a14="http://schemas.microsoft.com/office/drawing/2010/main"/>
                      </a:ext>
                    </a:extLst>
                  </pic:spPr>
                </pic:pic>
              </a:graphicData>
            </a:graphic>
          </wp:inline>
        </w:drawing>
      </w:r>
    </w:p>
    <w:p w:rsidR="00F90977" w:rsidRDefault="00F90977" w:rsidP="00B552D0">
      <w:pPr>
        <w:shd w:val="clear" w:color="auto" w:fill="FFFFFF" w:themeFill="background1"/>
        <w:spacing w:after="0" w:line="240" w:lineRule="auto"/>
        <w:ind w:firstLine="709"/>
        <w:jc w:val="both"/>
        <w:rPr>
          <w:rFonts w:ascii="Times New Roman" w:hAnsi="Times New Roman" w:cs="Times New Roman"/>
          <w:sz w:val="28"/>
          <w:szCs w:val="28"/>
        </w:rPr>
      </w:pPr>
    </w:p>
    <w:p w:rsidR="00F90977" w:rsidRDefault="00F90977" w:rsidP="00B552D0">
      <w:pPr>
        <w:shd w:val="clear" w:color="auto" w:fill="FFFFFF" w:themeFill="background1"/>
        <w:spacing w:after="0" w:line="240" w:lineRule="auto"/>
        <w:ind w:firstLine="709"/>
        <w:jc w:val="both"/>
        <w:rPr>
          <w:rFonts w:ascii="Times New Roman" w:hAnsi="Times New Roman" w:cs="Times New Roman"/>
          <w:sz w:val="28"/>
          <w:szCs w:val="28"/>
        </w:rPr>
      </w:pPr>
    </w:p>
    <w:p w:rsidR="008B314F" w:rsidRDefault="00E94E1C" w:rsidP="00B552D0">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Больше всего федеральных и областных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ивлечено на реализацию программ:</w:t>
      </w:r>
      <w:r w:rsidR="007159E0">
        <w:rPr>
          <w:rFonts w:ascii="Times New Roman" w:hAnsi="Times New Roman" w:cs="Times New Roman"/>
          <w:sz w:val="28"/>
          <w:szCs w:val="28"/>
        </w:rPr>
        <w:t xml:space="preserve"> «Развитие образования городского округа «Город Белгород» на 2015-2020 годы» (</w:t>
      </w:r>
      <w:r w:rsidR="007159E0" w:rsidRPr="007159E0">
        <w:rPr>
          <w:rFonts w:ascii="Times New Roman" w:hAnsi="Times New Roman" w:cs="Times New Roman"/>
          <w:i/>
          <w:sz w:val="28"/>
          <w:szCs w:val="28"/>
        </w:rPr>
        <w:t>2 427,9 млн. руб.</w:t>
      </w:r>
      <w:r w:rsidR="007159E0">
        <w:rPr>
          <w:rFonts w:ascii="Times New Roman" w:hAnsi="Times New Roman" w:cs="Times New Roman"/>
          <w:sz w:val="28"/>
          <w:szCs w:val="28"/>
        </w:rPr>
        <w:t>), «Социальная поддержка населения города Белгорода на 2015-2020 годы» (</w:t>
      </w:r>
      <w:r w:rsidR="007159E0" w:rsidRPr="007159E0">
        <w:rPr>
          <w:rFonts w:ascii="Times New Roman" w:hAnsi="Times New Roman" w:cs="Times New Roman"/>
          <w:i/>
          <w:sz w:val="28"/>
          <w:szCs w:val="28"/>
        </w:rPr>
        <w:t>1 350,5 млн. руб.</w:t>
      </w:r>
      <w:r w:rsidR="007159E0">
        <w:rPr>
          <w:rFonts w:ascii="Times New Roman" w:hAnsi="Times New Roman" w:cs="Times New Roman"/>
          <w:sz w:val="28"/>
          <w:szCs w:val="28"/>
        </w:rPr>
        <w:t xml:space="preserve">), </w:t>
      </w:r>
      <w:r w:rsidR="007159E0">
        <w:rPr>
          <w:rFonts w:ascii="Times New Roman" w:hAnsi="Times New Roman" w:cs="Times New Roman"/>
          <w:sz w:val="28"/>
          <w:szCs w:val="28"/>
        </w:rPr>
        <w:lastRenderedPageBreak/>
        <w:t>«Развитие жилищно-коммунального хозяйства городского округа «Город Белгород» на 2015-2020 годы» (</w:t>
      </w:r>
      <w:r w:rsidR="007159E0">
        <w:rPr>
          <w:rFonts w:ascii="Times New Roman" w:hAnsi="Times New Roman" w:cs="Times New Roman"/>
          <w:i/>
          <w:sz w:val="28"/>
          <w:szCs w:val="28"/>
        </w:rPr>
        <w:t>318,6</w:t>
      </w:r>
      <w:r w:rsidR="007159E0" w:rsidRPr="007159E0">
        <w:rPr>
          <w:rFonts w:ascii="Times New Roman" w:hAnsi="Times New Roman" w:cs="Times New Roman"/>
          <w:i/>
          <w:sz w:val="28"/>
          <w:szCs w:val="28"/>
        </w:rPr>
        <w:t xml:space="preserve"> млн. руб.</w:t>
      </w:r>
      <w:r w:rsidR="007159E0">
        <w:rPr>
          <w:rFonts w:ascii="Times New Roman" w:hAnsi="Times New Roman" w:cs="Times New Roman"/>
          <w:sz w:val="28"/>
          <w:szCs w:val="28"/>
        </w:rPr>
        <w:t>).</w:t>
      </w:r>
    </w:p>
    <w:p w:rsidR="00E94E1C" w:rsidRDefault="00E94E1C" w:rsidP="00B552D0">
      <w:pPr>
        <w:shd w:val="clear" w:color="auto" w:fill="FFFFFF" w:themeFill="background1"/>
        <w:spacing w:after="0" w:line="240" w:lineRule="auto"/>
        <w:ind w:firstLine="709"/>
        <w:jc w:val="both"/>
        <w:rPr>
          <w:rFonts w:ascii="Times New Roman" w:hAnsi="Times New Roman" w:cs="Times New Roman"/>
          <w:sz w:val="28"/>
          <w:szCs w:val="28"/>
        </w:rPr>
      </w:pPr>
    </w:p>
    <w:p w:rsidR="00E94E1C" w:rsidRDefault="00E94E1C" w:rsidP="00B552D0">
      <w:pPr>
        <w:shd w:val="clear" w:color="auto" w:fill="FFFFFF" w:themeFill="background1"/>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07F48A6" wp14:editId="1C96DB93">
            <wp:extent cx="5080958" cy="3286664"/>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874" t="15972" r="4612" b="13067"/>
                    <a:stretch/>
                  </pic:blipFill>
                  <pic:spPr bwMode="auto">
                    <a:xfrm>
                      <a:off x="0" y="0"/>
                      <a:ext cx="5079954" cy="3286015"/>
                    </a:xfrm>
                    <a:prstGeom prst="rect">
                      <a:avLst/>
                    </a:prstGeom>
                    <a:ln>
                      <a:noFill/>
                    </a:ln>
                    <a:extLst>
                      <a:ext uri="{53640926-AAD7-44D8-BBD7-CCE9431645EC}">
                        <a14:shadowObscured xmlns:a14="http://schemas.microsoft.com/office/drawing/2010/main"/>
                      </a:ext>
                    </a:extLst>
                  </pic:spPr>
                </pic:pic>
              </a:graphicData>
            </a:graphic>
          </wp:inline>
        </w:drawing>
      </w:r>
    </w:p>
    <w:p w:rsidR="005B551A" w:rsidRDefault="005B551A" w:rsidP="005B5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Результаты оценки эффективности реализации муниципальных программ городского округа «Город Белгород» в 2015 году</w:t>
      </w:r>
    </w:p>
    <w:p w:rsidR="005B551A" w:rsidRDefault="005B551A" w:rsidP="005B551A">
      <w:pPr>
        <w:spacing w:after="0" w:line="240" w:lineRule="auto"/>
        <w:jc w:val="center"/>
        <w:rPr>
          <w:rFonts w:ascii="Times New Roman" w:hAnsi="Times New Roman" w:cs="Times New Roman"/>
          <w:b/>
          <w:sz w:val="28"/>
          <w:szCs w:val="28"/>
        </w:rPr>
      </w:pPr>
    </w:p>
    <w:p w:rsidR="005B551A" w:rsidRDefault="005B551A" w:rsidP="005B55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проведенной оценки эффективности реализации муниципальных программ свидетельствуют, что все муниципальные программы городского округа «Город Белгород» в 2015 году реализовывались эффективно с балльными оценками в диапазоне значений от </w:t>
      </w:r>
      <w:r w:rsidR="001F7240">
        <w:rPr>
          <w:rFonts w:ascii="Times New Roman" w:hAnsi="Times New Roman" w:cs="Times New Roman"/>
          <w:sz w:val="28"/>
          <w:szCs w:val="28"/>
        </w:rPr>
        <w:t>6,8 до 9,4 баллов:</w:t>
      </w:r>
    </w:p>
    <w:p w:rsidR="00F90977" w:rsidRDefault="00F90977" w:rsidP="005B551A">
      <w:pPr>
        <w:spacing w:after="0" w:line="240" w:lineRule="auto"/>
        <w:ind w:firstLine="709"/>
        <w:jc w:val="both"/>
        <w:rPr>
          <w:rFonts w:ascii="Times New Roman" w:hAnsi="Times New Roman" w:cs="Times New Roman"/>
          <w:sz w:val="28"/>
          <w:szCs w:val="28"/>
        </w:rPr>
      </w:pPr>
    </w:p>
    <w:tbl>
      <w:tblPr>
        <w:tblW w:w="9847" w:type="dxa"/>
        <w:tblLayout w:type="fixed"/>
        <w:tblCellMar>
          <w:left w:w="0" w:type="dxa"/>
          <w:right w:w="0" w:type="dxa"/>
        </w:tblCellMar>
        <w:tblLook w:val="04A0" w:firstRow="1" w:lastRow="0" w:firstColumn="1" w:lastColumn="0" w:noHBand="0" w:noVBand="1"/>
      </w:tblPr>
      <w:tblGrid>
        <w:gridCol w:w="3620"/>
        <w:gridCol w:w="992"/>
        <w:gridCol w:w="1083"/>
        <w:gridCol w:w="1404"/>
        <w:gridCol w:w="1026"/>
        <w:gridCol w:w="1722"/>
      </w:tblGrid>
      <w:tr w:rsidR="001F7240" w:rsidRPr="00C73AA1" w:rsidTr="001F7240">
        <w:trPr>
          <w:trHeight w:val="373"/>
          <w:tblHeader/>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jc w:val="center"/>
              <w:rPr>
                <w:rFonts w:ascii="Arial" w:eastAsia="Times New Roman" w:hAnsi="Arial" w:cs="Arial"/>
                <w:sz w:val="24"/>
                <w:szCs w:val="24"/>
                <w:lang w:eastAsia="ru-RU"/>
              </w:rPr>
            </w:pPr>
            <w:r w:rsidRPr="00C73AA1">
              <w:rPr>
                <w:rFonts w:ascii="Times New Roman" w:eastAsia="Calibri" w:hAnsi="Times New Roman" w:cs="Times New Roman"/>
                <w:b/>
                <w:bCs/>
                <w:color w:val="000000"/>
                <w:kern w:val="24"/>
                <w:sz w:val="24"/>
                <w:szCs w:val="24"/>
                <w:lang w:eastAsia="ru-RU"/>
              </w:rPr>
              <w:t>Программа</w:t>
            </w:r>
            <w:r>
              <w:rPr>
                <w:rFonts w:ascii="Times New Roman" w:eastAsia="Calibri" w:hAnsi="Times New Roman" w:cs="Times New Roman"/>
                <w:b/>
                <w:bCs/>
                <w:color w:val="000000"/>
                <w:kern w:val="24"/>
                <w:sz w:val="24"/>
                <w:szCs w:val="24"/>
                <w:lang w:eastAsia="ru-RU"/>
              </w:rPr>
              <w:t>, подпрограмма</w:t>
            </w:r>
            <w:r w:rsidRPr="00C73AA1">
              <w:rPr>
                <w:rFonts w:ascii="Calibri" w:eastAsia="Calibri" w:hAnsi="Calibri" w:cs="Times New Roman"/>
                <w:b/>
                <w:bCs/>
                <w:color w:val="000000"/>
                <w:kern w:val="24"/>
                <w:sz w:val="24"/>
                <w:szCs w:val="24"/>
                <w:lang w:eastAsia="ru-RU"/>
              </w:rPr>
              <w:t xml:space="preserve">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F7240">
            <w:pPr>
              <w:spacing w:after="0"/>
              <w:ind w:left="-76" w:right="-76"/>
              <w:jc w:val="center"/>
              <w:rPr>
                <w:rFonts w:ascii="Arial" w:eastAsia="Times New Roman" w:hAnsi="Arial" w:cs="Arial"/>
                <w:sz w:val="24"/>
                <w:szCs w:val="24"/>
                <w:lang w:eastAsia="ru-RU"/>
              </w:rPr>
            </w:pPr>
            <w:r w:rsidRPr="00C73AA1">
              <w:rPr>
                <w:rFonts w:ascii="Times New Roman" w:eastAsia="Calibri" w:hAnsi="Times New Roman" w:cs="Times New Roman"/>
                <w:b/>
                <w:bCs/>
                <w:color w:val="000000"/>
                <w:kern w:val="24"/>
                <w:sz w:val="24"/>
                <w:szCs w:val="24"/>
                <w:lang w:eastAsia="ru-RU"/>
              </w:rPr>
              <w:t>Общая оценка</w:t>
            </w:r>
            <w:r w:rsidRPr="00C73AA1">
              <w:rPr>
                <w:rFonts w:ascii="Calibri" w:eastAsia="Calibri" w:hAnsi="Calibri" w:cs="Times New Roman"/>
                <w:b/>
                <w:bCs/>
                <w:color w:val="000000"/>
                <w:kern w:val="24"/>
                <w:sz w:val="24"/>
                <w:szCs w:val="24"/>
                <w:lang w:eastAsia="ru-RU"/>
              </w:rPr>
              <w:t xml:space="preserve"> </w:t>
            </w:r>
          </w:p>
          <w:p w:rsidR="001F7240" w:rsidRPr="00C73AA1" w:rsidRDefault="001F7240" w:rsidP="001F7240">
            <w:pPr>
              <w:spacing w:after="0"/>
              <w:ind w:left="-76" w:right="-76"/>
              <w:jc w:val="center"/>
              <w:rPr>
                <w:rFonts w:ascii="Arial" w:eastAsia="Times New Roman" w:hAnsi="Arial" w:cs="Arial"/>
                <w:sz w:val="24"/>
                <w:szCs w:val="24"/>
                <w:lang w:eastAsia="ru-RU"/>
              </w:rPr>
            </w:pPr>
            <w:r w:rsidRPr="00C73AA1">
              <w:rPr>
                <w:rFonts w:ascii="Times New Roman" w:eastAsia="Calibri" w:hAnsi="Times New Roman" w:cs="Times New Roman"/>
                <w:b/>
                <w:bCs/>
                <w:color w:val="000000"/>
                <w:kern w:val="24"/>
                <w:sz w:val="24"/>
                <w:szCs w:val="24"/>
                <w:lang w:eastAsia="ru-RU"/>
              </w:rPr>
              <w:t>(баллы)</w:t>
            </w:r>
            <w:r w:rsidRPr="00C73AA1">
              <w:rPr>
                <w:rFonts w:ascii="Calibri" w:eastAsia="Calibri" w:hAnsi="Calibri" w:cs="Times New Roman"/>
                <w:b/>
                <w:bCs/>
                <w:color w:val="000000"/>
                <w:kern w:val="24"/>
                <w:sz w:val="24"/>
                <w:szCs w:val="24"/>
                <w:lang w:eastAsia="ru-RU"/>
              </w:rPr>
              <w:t xml:space="preserve"> </w:t>
            </w:r>
          </w:p>
        </w:tc>
        <w:tc>
          <w:tcPr>
            <w:tcW w:w="351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Arial" w:eastAsia="Times New Roman" w:hAnsi="Arial" w:cs="Arial"/>
                <w:b/>
                <w:sz w:val="24"/>
                <w:szCs w:val="24"/>
                <w:lang w:eastAsia="ru-RU"/>
              </w:rPr>
            </w:pPr>
            <w:r w:rsidRPr="00C73AA1">
              <w:rPr>
                <w:rFonts w:ascii="Times New Roman" w:eastAsia="Times New Roman" w:hAnsi="Times New Roman" w:cs="Times New Roman"/>
                <w:b/>
                <w:i/>
                <w:iCs/>
                <w:sz w:val="24"/>
                <w:szCs w:val="24"/>
                <w:lang w:eastAsia="ru-RU"/>
              </w:rPr>
              <w:t>в том числе по критериям:</w:t>
            </w:r>
          </w:p>
        </w:tc>
        <w:tc>
          <w:tcPr>
            <w:tcW w:w="1722" w:type="dxa"/>
            <w:vMerge w:val="restart"/>
            <w:tcBorders>
              <w:top w:val="single" w:sz="8" w:space="0" w:color="000000"/>
              <w:left w:val="single" w:sz="8" w:space="0" w:color="000000"/>
              <w:right w:val="single" w:sz="8" w:space="0" w:color="000000"/>
            </w:tcBorders>
          </w:tcPr>
          <w:p w:rsidR="001F7240" w:rsidRPr="00C81F6A" w:rsidRDefault="001F7240" w:rsidP="00172AA2">
            <w:pPr>
              <w:spacing w:after="0" w:line="240" w:lineRule="auto"/>
              <w:jc w:val="center"/>
              <w:rPr>
                <w:rFonts w:ascii="Times New Roman" w:eastAsia="Times New Roman" w:hAnsi="Times New Roman" w:cs="Times New Roman"/>
                <w:b/>
                <w:iCs/>
                <w:sz w:val="24"/>
                <w:szCs w:val="24"/>
                <w:lang w:eastAsia="ru-RU"/>
              </w:rPr>
            </w:pPr>
            <w:r w:rsidRPr="00C81F6A">
              <w:rPr>
                <w:rFonts w:ascii="Times New Roman" w:eastAsia="Times New Roman" w:hAnsi="Times New Roman" w:cs="Times New Roman"/>
                <w:b/>
                <w:iCs/>
                <w:sz w:val="24"/>
                <w:szCs w:val="24"/>
                <w:lang w:eastAsia="ru-RU"/>
              </w:rPr>
              <w:t>Вывод об эффективности реализации программ</w:t>
            </w:r>
            <w:r>
              <w:rPr>
                <w:rFonts w:ascii="Times New Roman" w:eastAsia="Times New Roman" w:hAnsi="Times New Roman" w:cs="Times New Roman"/>
                <w:b/>
                <w:iCs/>
                <w:sz w:val="24"/>
                <w:szCs w:val="24"/>
                <w:lang w:eastAsia="ru-RU"/>
              </w:rPr>
              <w:t>, подпрограмм</w:t>
            </w:r>
          </w:p>
        </w:tc>
      </w:tr>
      <w:tr w:rsidR="001F7240" w:rsidRPr="00C73AA1" w:rsidTr="001F7240">
        <w:trPr>
          <w:trHeight w:val="1119"/>
          <w:tblHeader/>
        </w:trPr>
        <w:tc>
          <w:tcPr>
            <w:tcW w:w="3620" w:type="dxa"/>
            <w:vMerge/>
            <w:tcBorders>
              <w:top w:val="single" w:sz="8" w:space="0" w:color="000000"/>
              <w:left w:val="single" w:sz="8" w:space="0" w:color="000000"/>
              <w:bottom w:val="single" w:sz="8" w:space="0" w:color="000000"/>
              <w:right w:val="single" w:sz="8" w:space="0" w:color="000000"/>
            </w:tcBorders>
            <w:vAlign w:val="center"/>
            <w:hideMark/>
          </w:tcPr>
          <w:p w:rsidR="001F7240" w:rsidRPr="00C73AA1" w:rsidRDefault="001F7240" w:rsidP="00172AA2">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1F7240" w:rsidRPr="00C73AA1" w:rsidRDefault="001F7240" w:rsidP="00172AA2">
            <w:pPr>
              <w:spacing w:after="0" w:line="240" w:lineRule="auto"/>
              <w:rPr>
                <w:rFonts w:ascii="Arial" w:eastAsia="Times New Roman" w:hAnsi="Arial" w:cs="Arial"/>
                <w:sz w:val="24"/>
                <w:szCs w:val="24"/>
                <w:lang w:eastAsia="ru-RU"/>
              </w:rPr>
            </w:pP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ind w:left="-76" w:right="-76"/>
              <w:jc w:val="center"/>
              <w:rPr>
                <w:rFonts w:ascii="Arial" w:eastAsia="Times New Roman" w:hAnsi="Arial" w:cs="Arial"/>
                <w:sz w:val="24"/>
                <w:szCs w:val="24"/>
                <w:lang w:eastAsia="ru-RU"/>
              </w:rPr>
            </w:pPr>
            <w:proofErr w:type="spellStart"/>
            <w:proofErr w:type="gramStart"/>
            <w:r w:rsidRPr="00C73AA1">
              <w:rPr>
                <w:rFonts w:ascii="Times New Roman" w:eastAsia="Calibri" w:hAnsi="Times New Roman" w:cs="Times New Roman"/>
                <w:i/>
                <w:iCs/>
                <w:color w:val="000000"/>
                <w:kern w:val="24"/>
                <w:sz w:val="24"/>
                <w:szCs w:val="24"/>
                <w:lang w:eastAsia="ru-RU"/>
              </w:rPr>
              <w:t>выполне</w:t>
            </w:r>
            <w:r>
              <w:rPr>
                <w:rFonts w:ascii="Times New Roman" w:eastAsia="Calibri" w:hAnsi="Times New Roman" w:cs="Times New Roman"/>
                <w:i/>
                <w:iCs/>
                <w:color w:val="000000"/>
                <w:kern w:val="24"/>
                <w:sz w:val="24"/>
                <w:szCs w:val="24"/>
                <w:lang w:eastAsia="ru-RU"/>
              </w:rPr>
              <w:t>-</w:t>
            </w:r>
            <w:r w:rsidRPr="00C73AA1">
              <w:rPr>
                <w:rFonts w:ascii="Times New Roman" w:eastAsia="Calibri" w:hAnsi="Times New Roman" w:cs="Times New Roman"/>
                <w:i/>
                <w:iCs/>
                <w:color w:val="000000"/>
                <w:kern w:val="24"/>
                <w:sz w:val="24"/>
                <w:szCs w:val="24"/>
                <w:lang w:eastAsia="ru-RU"/>
              </w:rPr>
              <w:t>ние</w:t>
            </w:r>
            <w:proofErr w:type="spellEnd"/>
            <w:proofErr w:type="gramEnd"/>
            <w:r w:rsidRPr="00C73AA1">
              <w:rPr>
                <w:rFonts w:ascii="Times New Roman" w:eastAsia="Calibri" w:hAnsi="Times New Roman" w:cs="Times New Roman"/>
                <w:i/>
                <w:iCs/>
                <w:color w:val="000000"/>
                <w:kern w:val="24"/>
                <w:sz w:val="24"/>
                <w:szCs w:val="24"/>
                <w:lang w:eastAsia="ru-RU"/>
              </w:rPr>
              <w:t xml:space="preserve"> </w:t>
            </w:r>
            <w:proofErr w:type="spellStart"/>
            <w:r w:rsidRPr="00C73AA1">
              <w:rPr>
                <w:rFonts w:ascii="Times New Roman" w:eastAsia="Calibri" w:hAnsi="Times New Roman" w:cs="Times New Roman"/>
                <w:i/>
                <w:iCs/>
                <w:color w:val="000000"/>
                <w:kern w:val="24"/>
                <w:sz w:val="24"/>
                <w:szCs w:val="24"/>
                <w:lang w:eastAsia="ru-RU"/>
              </w:rPr>
              <w:t>меропри</w:t>
            </w:r>
            <w:r>
              <w:rPr>
                <w:rFonts w:ascii="Times New Roman" w:eastAsia="Calibri" w:hAnsi="Times New Roman" w:cs="Times New Roman"/>
                <w:i/>
                <w:iCs/>
                <w:color w:val="000000"/>
                <w:kern w:val="24"/>
                <w:sz w:val="24"/>
                <w:szCs w:val="24"/>
                <w:lang w:eastAsia="ru-RU"/>
              </w:rPr>
              <w:t>-</w:t>
            </w:r>
            <w:r w:rsidRPr="00C73AA1">
              <w:rPr>
                <w:rFonts w:ascii="Times New Roman" w:eastAsia="Calibri" w:hAnsi="Times New Roman" w:cs="Times New Roman"/>
                <w:i/>
                <w:iCs/>
                <w:color w:val="000000"/>
                <w:kern w:val="24"/>
                <w:sz w:val="24"/>
                <w:szCs w:val="24"/>
                <w:lang w:eastAsia="ru-RU"/>
              </w:rPr>
              <w:t>ятий</w:t>
            </w:r>
            <w:proofErr w:type="spellEnd"/>
            <w:r w:rsidRPr="00C73AA1">
              <w:rPr>
                <w:rFonts w:ascii="Calibri" w:eastAsia="Calibri" w:hAnsi="Calibri" w:cs="Times New Roman"/>
                <w:i/>
                <w:iCs/>
                <w:color w:val="000000"/>
                <w:kern w:val="24"/>
                <w:sz w:val="24"/>
                <w:szCs w:val="24"/>
                <w:lang w:eastAsia="ru-RU"/>
              </w:rPr>
              <w:t xml:space="preserve"> </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ind w:left="-76" w:right="-76"/>
              <w:jc w:val="center"/>
              <w:rPr>
                <w:rFonts w:ascii="Arial" w:eastAsia="Times New Roman" w:hAnsi="Arial" w:cs="Arial"/>
                <w:sz w:val="24"/>
                <w:szCs w:val="24"/>
                <w:lang w:eastAsia="ru-RU"/>
              </w:rPr>
            </w:pPr>
            <w:r w:rsidRPr="00C73AA1">
              <w:rPr>
                <w:rFonts w:ascii="Times New Roman" w:eastAsia="Calibri" w:hAnsi="Times New Roman" w:cs="Times New Roman"/>
                <w:i/>
                <w:iCs/>
                <w:color w:val="000000"/>
                <w:kern w:val="24"/>
                <w:sz w:val="24"/>
                <w:szCs w:val="24"/>
                <w:lang w:eastAsia="ru-RU"/>
              </w:rPr>
              <w:t>достижение показателей результата</w:t>
            </w:r>
            <w:r w:rsidRPr="00C73AA1">
              <w:rPr>
                <w:rFonts w:ascii="Calibri" w:eastAsia="Calibri" w:hAnsi="Calibri" w:cs="Times New Roman"/>
                <w:i/>
                <w:iCs/>
                <w:color w:val="000000"/>
                <w:kern w:val="24"/>
                <w:sz w:val="24"/>
                <w:szCs w:val="24"/>
                <w:lang w:eastAsia="ru-RU"/>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ind w:left="-76" w:right="-76"/>
              <w:jc w:val="center"/>
              <w:rPr>
                <w:rFonts w:ascii="Arial" w:eastAsia="Times New Roman" w:hAnsi="Arial" w:cs="Arial"/>
                <w:sz w:val="24"/>
                <w:szCs w:val="24"/>
                <w:lang w:eastAsia="ru-RU"/>
              </w:rPr>
            </w:pPr>
            <w:proofErr w:type="spellStart"/>
            <w:proofErr w:type="gramStart"/>
            <w:r w:rsidRPr="00C73AA1">
              <w:rPr>
                <w:rFonts w:ascii="Times New Roman" w:eastAsia="Calibri" w:hAnsi="Times New Roman" w:cs="Times New Roman"/>
                <w:i/>
                <w:iCs/>
                <w:color w:val="000000"/>
                <w:kern w:val="24"/>
                <w:sz w:val="24"/>
                <w:szCs w:val="24"/>
                <w:lang w:eastAsia="ru-RU"/>
              </w:rPr>
              <w:t>финанси-рование</w:t>
            </w:r>
            <w:proofErr w:type="spellEnd"/>
            <w:proofErr w:type="gramEnd"/>
            <w:r w:rsidRPr="00C73AA1">
              <w:rPr>
                <w:rFonts w:ascii="Calibri" w:eastAsia="Calibri" w:hAnsi="Calibri" w:cs="Times New Roman"/>
                <w:i/>
                <w:iCs/>
                <w:color w:val="000000"/>
                <w:kern w:val="24"/>
                <w:sz w:val="24"/>
                <w:szCs w:val="24"/>
                <w:lang w:eastAsia="ru-RU"/>
              </w:rPr>
              <w:t xml:space="preserve"> </w:t>
            </w:r>
          </w:p>
        </w:tc>
        <w:tc>
          <w:tcPr>
            <w:tcW w:w="1722" w:type="dxa"/>
            <w:vMerge/>
            <w:tcBorders>
              <w:left w:val="single" w:sz="8" w:space="0" w:color="000000"/>
              <w:bottom w:val="single" w:sz="8" w:space="0" w:color="000000"/>
              <w:right w:val="single" w:sz="8" w:space="0" w:color="000000"/>
            </w:tcBorders>
          </w:tcPr>
          <w:p w:rsidR="001F7240" w:rsidRPr="00C73AA1" w:rsidRDefault="001F7240" w:rsidP="00172AA2">
            <w:pPr>
              <w:spacing w:after="0"/>
              <w:ind w:left="-76" w:right="-76"/>
              <w:jc w:val="center"/>
              <w:rPr>
                <w:rFonts w:ascii="Times New Roman" w:eastAsia="Calibri" w:hAnsi="Times New Roman" w:cs="Times New Roman"/>
                <w:i/>
                <w:iCs/>
                <w:color w:val="000000"/>
                <w:kern w:val="24"/>
                <w:sz w:val="24"/>
                <w:szCs w:val="24"/>
                <w:lang w:eastAsia="ru-RU"/>
              </w:rPr>
            </w:pPr>
          </w:p>
        </w:tc>
      </w:tr>
      <w:tr w:rsidR="001F7240" w:rsidRPr="00C73AA1" w:rsidTr="001F7240">
        <w:trPr>
          <w:trHeight w:val="501"/>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3D663F" w:rsidRDefault="001F7240" w:rsidP="00172AA2">
            <w:pPr>
              <w:spacing w:after="0" w:line="240" w:lineRule="auto"/>
              <w:rPr>
                <w:rFonts w:ascii="Arial" w:eastAsia="Times New Roman" w:hAnsi="Arial" w:cs="Arial"/>
                <w:b/>
                <w:sz w:val="24"/>
                <w:szCs w:val="24"/>
                <w:lang w:eastAsia="ru-RU"/>
              </w:rPr>
            </w:pPr>
            <w:r w:rsidRPr="003D663F">
              <w:rPr>
                <w:rFonts w:ascii="Times New Roman" w:eastAsia="Calibri" w:hAnsi="Times New Roman" w:cs="Times New Roman"/>
                <w:b/>
                <w:color w:val="000000"/>
                <w:kern w:val="24"/>
                <w:sz w:val="24"/>
                <w:szCs w:val="24"/>
                <w:lang w:eastAsia="ru-RU"/>
              </w:rPr>
              <w:t>Повышение инвестиционной привлекательности города и формирование благоприятного предпринимательского климата  на 2015-2020 годы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sidRPr="00C73AA1">
              <w:rPr>
                <w:rFonts w:ascii="Times New Roman" w:eastAsia="Times New Roman" w:hAnsi="Times New Roman" w:cs="Times New Roman"/>
                <w:b/>
                <w:sz w:val="24"/>
                <w:szCs w:val="24"/>
                <w:lang w:eastAsia="ru-RU"/>
              </w:rPr>
              <w:t>7,1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1,0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3,1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b/>
                <w:sz w:val="24"/>
                <w:szCs w:val="24"/>
                <w:lang w:eastAsia="ru-RU"/>
              </w:rPr>
            </w:pPr>
            <w:r w:rsidRPr="00CA170A">
              <w:rPr>
                <w:rFonts w:ascii="Times New Roman" w:eastAsia="Times New Roman" w:hAnsi="Times New Roman" w:cs="Times New Roman"/>
                <w:b/>
                <w:sz w:val="24"/>
                <w:szCs w:val="24"/>
                <w:lang w:eastAsia="ru-RU"/>
              </w:rPr>
              <w:t>Реализуется эффективно</w:t>
            </w:r>
          </w:p>
        </w:tc>
      </w:tr>
      <w:tr w:rsidR="001F7240" w:rsidRPr="00C73AA1" w:rsidTr="00F90977">
        <w:trPr>
          <w:trHeight w:val="861"/>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63F"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sidRPr="003D663F">
              <w:rPr>
                <w:rFonts w:ascii="Times New Roman" w:eastAsia="Calibri" w:hAnsi="Times New Roman" w:cs="Times New Roman"/>
                <w:i/>
                <w:color w:val="000000"/>
                <w:kern w:val="24"/>
                <w:sz w:val="24"/>
                <w:szCs w:val="24"/>
                <w:lang w:eastAsia="ru-RU"/>
              </w:rPr>
              <w:t>Развитие экономического потенциала города Белгорода на 2015-2020 годы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3D663F" w:rsidRDefault="001F7240" w:rsidP="00172AA2">
            <w:pPr>
              <w:spacing w:after="0" w:line="240" w:lineRule="auto"/>
              <w:jc w:val="center"/>
              <w:rPr>
                <w:rFonts w:ascii="Times New Roman" w:eastAsia="Times New Roman" w:hAnsi="Times New Roman" w:cs="Times New Roman"/>
                <w:i/>
                <w:sz w:val="24"/>
                <w:szCs w:val="24"/>
                <w:lang w:eastAsia="ru-RU"/>
              </w:rPr>
            </w:pPr>
            <w:r w:rsidRPr="003D663F">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97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63F"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sidRPr="003D663F">
              <w:rPr>
                <w:rFonts w:ascii="Times New Roman" w:eastAsia="Calibri" w:hAnsi="Times New Roman" w:cs="Times New Roman"/>
                <w:i/>
                <w:color w:val="000000"/>
                <w:kern w:val="24"/>
                <w:sz w:val="24"/>
                <w:szCs w:val="24"/>
                <w:lang w:eastAsia="ru-RU"/>
              </w:rPr>
              <w:t xml:space="preserve">Развитие торговли, услуг и туризма в городе Белгороде на 2015-2020 годы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3D663F" w:rsidRDefault="001F7240" w:rsidP="00172AA2">
            <w:pPr>
              <w:spacing w:after="0" w:line="240" w:lineRule="auto"/>
              <w:jc w:val="center"/>
              <w:rPr>
                <w:rFonts w:ascii="Times New Roman" w:eastAsia="Times New Roman" w:hAnsi="Times New Roman" w:cs="Times New Roman"/>
                <w:i/>
                <w:sz w:val="24"/>
                <w:szCs w:val="24"/>
                <w:lang w:eastAsia="ru-RU"/>
              </w:rPr>
            </w:pPr>
            <w:r w:rsidRPr="003D663F">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F75406">
        <w:trPr>
          <w:trHeight w:val="401"/>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3D663F" w:rsidRDefault="001F7240" w:rsidP="00172AA2">
            <w:pPr>
              <w:spacing w:after="0" w:line="240" w:lineRule="auto"/>
              <w:rPr>
                <w:rFonts w:ascii="Calibri" w:eastAsia="Calibri" w:hAnsi="Calibri" w:cs="Times New Roman"/>
                <w:b/>
                <w:color w:val="000000"/>
                <w:kern w:val="24"/>
                <w:sz w:val="24"/>
                <w:szCs w:val="24"/>
                <w:lang w:eastAsia="ru-RU"/>
              </w:rPr>
            </w:pPr>
            <w:r w:rsidRPr="003D663F">
              <w:rPr>
                <w:rFonts w:ascii="Times New Roman" w:eastAsia="Calibri" w:hAnsi="Times New Roman" w:cs="Times New Roman"/>
                <w:b/>
                <w:color w:val="000000"/>
                <w:kern w:val="24"/>
                <w:sz w:val="24"/>
                <w:szCs w:val="24"/>
                <w:lang w:eastAsia="ru-RU"/>
              </w:rPr>
              <w:lastRenderedPageBreak/>
              <w:t>Развитие жилищно-коммунального хозяйства города Белгорода  на 2015-2020 годы</w:t>
            </w:r>
            <w:r w:rsidRPr="003D663F">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sidRPr="00C73AA1">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b/>
                <w:sz w:val="24"/>
                <w:szCs w:val="24"/>
                <w:lang w:eastAsia="ru-RU"/>
              </w:rPr>
            </w:pPr>
            <w:r w:rsidRPr="00CA170A">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63F"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Содержание и ремонт жилищного фонда города Белгорода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9,52</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i/>
                <w:sz w:val="24"/>
                <w:szCs w:val="24"/>
                <w:lang w:eastAsia="ru-RU"/>
              </w:rPr>
            </w:pPr>
            <w:r w:rsidRPr="00CA170A">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63F"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Энергосбережение и повышение энергетической эффективности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sidRPr="00CA170A">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Благоустройство территории городского округа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i/>
                <w:sz w:val="24"/>
                <w:szCs w:val="24"/>
                <w:lang w:eastAsia="ru-RU"/>
              </w:rPr>
            </w:pPr>
            <w:r w:rsidRPr="00CA170A">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A170A" w:rsidRDefault="001F7240" w:rsidP="00172AA2">
            <w:pPr>
              <w:spacing w:after="0" w:line="240" w:lineRule="auto"/>
              <w:rPr>
                <w:rFonts w:ascii="Arial" w:eastAsia="Times New Roman" w:hAnsi="Arial" w:cs="Arial"/>
                <w:b/>
                <w:sz w:val="24"/>
                <w:szCs w:val="24"/>
                <w:lang w:eastAsia="ru-RU"/>
              </w:rPr>
            </w:pPr>
            <w:r w:rsidRPr="00CA170A">
              <w:rPr>
                <w:rFonts w:ascii="Times New Roman" w:eastAsia="Calibri" w:hAnsi="Times New Roman" w:cs="Times New Roman"/>
                <w:b/>
                <w:color w:val="000000"/>
                <w:kern w:val="24"/>
                <w:sz w:val="24"/>
                <w:szCs w:val="24"/>
                <w:lang w:eastAsia="ru-RU"/>
              </w:rPr>
              <w:t>Развитие дорожно-транспортной инфраструктуры города Белгорода на 2015-2020 годы</w:t>
            </w:r>
            <w:r w:rsidRPr="00CA170A">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sidRPr="00C73AA1">
              <w:rPr>
                <w:rFonts w:ascii="Times New Roman" w:eastAsia="Times New Roman" w:hAnsi="Times New Roman" w:cs="Times New Roman"/>
                <w:b/>
                <w:sz w:val="24"/>
                <w:szCs w:val="24"/>
                <w:lang w:eastAsia="ru-RU"/>
              </w:rPr>
              <w:t>6,8</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b/>
                <w:sz w:val="24"/>
                <w:szCs w:val="24"/>
                <w:lang w:eastAsia="ru-RU"/>
              </w:rPr>
            </w:pPr>
            <w:r w:rsidRPr="00CA170A">
              <w:rPr>
                <w:rFonts w:ascii="Times New Roman" w:eastAsia="Times New Roman" w:hAnsi="Times New Roman" w:cs="Times New Roman"/>
                <w:b/>
                <w:sz w:val="24"/>
                <w:szCs w:val="24"/>
                <w:lang w:eastAsia="ru-RU"/>
              </w:rPr>
              <w:t>Реализуется эффективно</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A170A"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Строительство, реконструкция, ремонт и содержание улично-дорожной сети города и искусственных сооружений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sidRPr="00CA170A">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Обеспечение безопасности дорожного движения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i/>
                <w:sz w:val="24"/>
                <w:szCs w:val="24"/>
                <w:lang w:eastAsia="ru-RU"/>
              </w:rPr>
            </w:pPr>
            <w:r w:rsidRPr="00CA170A">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360"/>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 xml:space="preserve">Инженерное обустройство и строительство автомобильных дорог и тротуаров в микрорайонах массовой застройки ИЖС </w:t>
            </w:r>
            <w:proofErr w:type="spellStart"/>
            <w:r>
              <w:rPr>
                <w:rFonts w:ascii="Times New Roman" w:eastAsia="Calibri" w:hAnsi="Times New Roman" w:cs="Times New Roman"/>
                <w:i/>
                <w:color w:val="000000"/>
                <w:kern w:val="24"/>
                <w:sz w:val="24"/>
                <w:szCs w:val="24"/>
                <w:lang w:eastAsia="ru-RU"/>
              </w:rPr>
              <w:t>г</w:t>
            </w:r>
            <w:proofErr w:type="gramStart"/>
            <w:r>
              <w:rPr>
                <w:rFonts w:ascii="Times New Roman" w:eastAsia="Calibri" w:hAnsi="Times New Roman" w:cs="Times New Roman"/>
                <w:i/>
                <w:color w:val="000000"/>
                <w:kern w:val="24"/>
                <w:sz w:val="24"/>
                <w:szCs w:val="24"/>
                <w:lang w:eastAsia="ru-RU"/>
              </w:rPr>
              <w:t>.Б</w:t>
            </w:r>
            <w:proofErr w:type="gramEnd"/>
            <w:r>
              <w:rPr>
                <w:rFonts w:ascii="Times New Roman" w:eastAsia="Calibri" w:hAnsi="Times New Roman" w:cs="Times New Roman"/>
                <w:i/>
                <w:color w:val="000000"/>
                <w:kern w:val="24"/>
                <w:sz w:val="24"/>
                <w:szCs w:val="24"/>
                <w:lang w:eastAsia="ru-RU"/>
              </w:rPr>
              <w:t>елгорода</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0,6</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c>
          <w:tcPr>
            <w:tcW w:w="1722" w:type="dxa"/>
            <w:tcBorders>
              <w:top w:val="single" w:sz="8" w:space="0" w:color="000000"/>
              <w:left w:val="single" w:sz="8" w:space="0" w:color="000000"/>
              <w:bottom w:val="single" w:sz="8" w:space="0" w:color="000000"/>
              <w:right w:val="single" w:sz="8" w:space="0" w:color="000000"/>
            </w:tcBorders>
          </w:tcPr>
          <w:p w:rsidR="001F7240" w:rsidRPr="00CA170A" w:rsidRDefault="001F7240" w:rsidP="00172AA2">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Реализуется неэффективно</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Совершенствование транспортной системы города Белгорода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Default="001F7240" w:rsidP="00172AA2">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7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FB4132" w:rsidRDefault="001F7240" w:rsidP="00172AA2">
            <w:pPr>
              <w:spacing w:after="0" w:line="240" w:lineRule="auto"/>
              <w:rPr>
                <w:rFonts w:ascii="Arial" w:eastAsia="Times New Roman" w:hAnsi="Arial" w:cs="Arial"/>
                <w:b/>
                <w:sz w:val="24"/>
                <w:szCs w:val="24"/>
                <w:lang w:eastAsia="ru-RU"/>
              </w:rPr>
            </w:pPr>
            <w:r w:rsidRPr="00FB4132">
              <w:rPr>
                <w:rFonts w:ascii="Times New Roman" w:eastAsia="Calibri" w:hAnsi="Times New Roman" w:cs="Times New Roman"/>
                <w:b/>
                <w:color w:val="000000"/>
                <w:kern w:val="24"/>
                <w:sz w:val="24"/>
                <w:szCs w:val="24"/>
                <w:lang w:eastAsia="ru-RU"/>
              </w:rPr>
              <w:t>Обеспечение доступным и комфортным жильем жителей города Белгорода на 2015-2020 годы</w:t>
            </w:r>
            <w:r w:rsidRPr="00FB4132">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sidRPr="00C73AA1">
              <w:rPr>
                <w:rFonts w:ascii="Times New Roman" w:eastAsia="Times New Roman" w:hAnsi="Times New Roman" w:cs="Times New Roman"/>
                <w:b/>
                <w:sz w:val="24"/>
                <w:szCs w:val="24"/>
                <w:lang w:eastAsia="ru-RU"/>
              </w:rPr>
              <w:t>7,1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b/>
                <w:sz w:val="24"/>
                <w:szCs w:val="24"/>
                <w:lang w:eastAsia="ru-RU"/>
              </w:rPr>
              <w:t>Реализуется эффективно</w:t>
            </w:r>
          </w:p>
        </w:tc>
      </w:tr>
      <w:tr w:rsidR="001F7240" w:rsidRPr="00C73AA1" w:rsidTr="00F75406">
        <w:trPr>
          <w:trHeight w:val="526"/>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FB4132"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Стимулирование развития жилищного строительства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6,5</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sz w:val="24"/>
                <w:szCs w:val="24"/>
                <w:lang w:eastAsia="ru-RU"/>
              </w:rPr>
            </w:pPr>
            <w:r w:rsidRPr="00FB4132">
              <w:rPr>
                <w:rFonts w:ascii="Times New Roman" w:eastAsia="Times New Roman" w:hAnsi="Times New Roman" w:cs="Times New Roman"/>
                <w:sz w:val="24"/>
                <w:szCs w:val="24"/>
                <w:lang w:eastAsia="ru-RU"/>
              </w:rPr>
              <w:t>Реализуется эффективно</w:t>
            </w:r>
          </w:p>
        </w:tc>
      </w:tr>
      <w:tr w:rsidR="001F7240" w:rsidRPr="00C73AA1" w:rsidTr="00F75406">
        <w:trPr>
          <w:trHeight w:val="25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FB4132" w:rsidRDefault="001F7240" w:rsidP="00172AA2">
            <w:pPr>
              <w:spacing w:after="0" w:line="240" w:lineRule="auto"/>
              <w:rPr>
                <w:rFonts w:ascii="Arial" w:eastAsia="Times New Roman" w:hAnsi="Arial" w:cs="Arial"/>
                <w:b/>
                <w:sz w:val="24"/>
                <w:szCs w:val="24"/>
                <w:lang w:eastAsia="ru-RU"/>
              </w:rPr>
            </w:pPr>
            <w:r w:rsidRPr="00FB4132">
              <w:rPr>
                <w:rFonts w:ascii="Times New Roman" w:eastAsia="Calibri" w:hAnsi="Times New Roman" w:cs="Times New Roman"/>
                <w:b/>
                <w:color w:val="000000"/>
                <w:kern w:val="24"/>
                <w:sz w:val="24"/>
                <w:szCs w:val="24"/>
                <w:lang w:eastAsia="ru-RU"/>
              </w:rPr>
              <w:lastRenderedPageBreak/>
              <w:t>Развитие образования городского округа «Город Белгород» на 2015-2020 годы</w:t>
            </w:r>
            <w:r w:rsidRPr="00FB4132">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533"/>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FB4132"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дошкольного образования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b/>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533"/>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общего образования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8,22</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533"/>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дополнительного образования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533"/>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Организация оздоровительного отдыха детей и подростков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7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FB4132" w:rsidRDefault="001F7240" w:rsidP="00172AA2">
            <w:pPr>
              <w:spacing w:after="0" w:line="240" w:lineRule="auto"/>
              <w:rPr>
                <w:rFonts w:ascii="Arial" w:eastAsia="Times New Roman" w:hAnsi="Arial" w:cs="Arial"/>
                <w:b/>
                <w:sz w:val="24"/>
                <w:szCs w:val="24"/>
                <w:lang w:eastAsia="ru-RU"/>
              </w:rPr>
            </w:pPr>
            <w:r w:rsidRPr="00FB4132">
              <w:rPr>
                <w:rFonts w:ascii="Times New Roman" w:eastAsia="Calibri" w:hAnsi="Times New Roman" w:cs="Times New Roman"/>
                <w:b/>
                <w:color w:val="000000"/>
                <w:kern w:val="24"/>
                <w:sz w:val="24"/>
                <w:szCs w:val="24"/>
                <w:lang w:eastAsia="ru-RU"/>
              </w:rPr>
              <w:t>Социальная поддержка населения города Белгорода на 2015-2020 годы</w:t>
            </w:r>
            <w:r w:rsidRPr="00FB4132">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sidRPr="00C73AA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77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FB4132"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Социальная поддержка отдельных категорий населения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7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Пожизненное содержание одиноких престарелых граждан</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77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Сохранение и укрепление семейных ценностей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8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D83FEC" w:rsidRDefault="001F7240" w:rsidP="00172AA2">
            <w:pPr>
              <w:spacing w:after="0" w:line="240" w:lineRule="auto"/>
              <w:rPr>
                <w:rFonts w:ascii="Arial" w:eastAsia="Times New Roman" w:hAnsi="Arial" w:cs="Arial"/>
                <w:b/>
                <w:sz w:val="24"/>
                <w:szCs w:val="24"/>
                <w:lang w:eastAsia="ru-RU"/>
              </w:rPr>
            </w:pPr>
            <w:r w:rsidRPr="00D83FEC">
              <w:rPr>
                <w:rFonts w:ascii="Times New Roman" w:eastAsia="Calibri" w:hAnsi="Times New Roman" w:cs="Times New Roman"/>
                <w:b/>
                <w:color w:val="000000"/>
                <w:kern w:val="24"/>
                <w:sz w:val="24"/>
                <w:szCs w:val="24"/>
                <w:lang w:eastAsia="ru-RU"/>
              </w:rPr>
              <w:t>Развитие культуры и искусства городского округа «Город Белгород» на 2015-2020 годы</w:t>
            </w:r>
            <w:r w:rsidRPr="00D83FEC">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D83FEC" w:rsidRDefault="001F7240" w:rsidP="00172AA2">
            <w:pPr>
              <w:spacing w:after="0" w:line="240" w:lineRule="auto"/>
              <w:jc w:val="center"/>
              <w:rPr>
                <w:rFonts w:ascii="Times New Roman" w:eastAsia="Calibri" w:hAnsi="Times New Roman" w:cs="Times New Roman"/>
                <w:b/>
                <w:color w:val="000000"/>
                <w:kern w:val="24"/>
                <w:sz w:val="24"/>
                <w:szCs w:val="24"/>
                <w:lang w:eastAsia="ru-RU"/>
              </w:rPr>
            </w:pPr>
            <w:r w:rsidRPr="00D83FEC">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8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D83FEC"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культурно-досуговой деятельности и народного творчества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D83FEC"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F75406">
        <w:trPr>
          <w:trHeight w:val="25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lastRenderedPageBreak/>
              <w:t>Развитие дополнительного образования детей в сфере культуры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8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муниципальных библиотек города Белгорода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89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 xml:space="preserve">Сохранение и популяризация </w:t>
            </w:r>
            <w:proofErr w:type="gramStart"/>
            <w:r>
              <w:rPr>
                <w:rFonts w:ascii="Times New Roman" w:eastAsia="Calibri" w:hAnsi="Times New Roman" w:cs="Times New Roman"/>
                <w:i/>
                <w:color w:val="000000"/>
                <w:kern w:val="24"/>
                <w:sz w:val="24"/>
                <w:szCs w:val="24"/>
                <w:lang w:eastAsia="ru-RU"/>
              </w:rPr>
              <w:t>культурного-исторического</w:t>
            </w:r>
            <w:proofErr w:type="gramEnd"/>
            <w:r>
              <w:rPr>
                <w:rFonts w:ascii="Times New Roman" w:eastAsia="Calibri" w:hAnsi="Times New Roman" w:cs="Times New Roman"/>
                <w:i/>
                <w:color w:val="000000"/>
                <w:kern w:val="24"/>
                <w:sz w:val="24"/>
                <w:szCs w:val="24"/>
                <w:lang w:eastAsia="ru-RU"/>
              </w:rPr>
              <w:t xml:space="preserve">  наследия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60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3D6404" w:rsidRDefault="001F7240" w:rsidP="00172AA2">
            <w:pPr>
              <w:spacing w:after="0" w:line="240" w:lineRule="auto"/>
              <w:rPr>
                <w:rFonts w:ascii="Arial" w:eastAsia="Times New Roman" w:hAnsi="Arial" w:cs="Arial"/>
                <w:b/>
                <w:sz w:val="24"/>
                <w:szCs w:val="24"/>
                <w:lang w:eastAsia="ru-RU"/>
              </w:rPr>
            </w:pPr>
            <w:r w:rsidRPr="003D6404">
              <w:rPr>
                <w:rFonts w:ascii="Times New Roman" w:eastAsia="Calibri" w:hAnsi="Times New Roman" w:cs="Times New Roman"/>
                <w:b/>
                <w:color w:val="000000"/>
                <w:kern w:val="24"/>
                <w:sz w:val="24"/>
                <w:szCs w:val="24"/>
                <w:lang w:eastAsia="ru-RU"/>
              </w:rPr>
              <w:t>«Спорт для всех»  на 2015-2020 годы</w:t>
            </w:r>
            <w:r w:rsidRPr="003D6404">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sidRPr="00C73AA1">
              <w:rPr>
                <w:rFonts w:ascii="Times New Roman" w:eastAsia="Calibri" w:hAnsi="Times New Roman" w:cs="Times New Roman"/>
                <w:b/>
                <w:bCs/>
                <w:kern w:val="24"/>
                <w:sz w:val="24"/>
                <w:szCs w:val="24"/>
                <w:lang w:eastAsia="ru-RU"/>
              </w:rPr>
              <w:t>8,3</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3D6404" w:rsidRDefault="001F7240" w:rsidP="00172AA2">
            <w:pPr>
              <w:spacing w:after="0" w:line="240" w:lineRule="auto"/>
              <w:jc w:val="center"/>
              <w:rPr>
                <w:rFonts w:ascii="Times New Roman" w:eastAsia="Calibri" w:hAnsi="Times New Roman" w:cs="Times New Roman"/>
                <w:b/>
                <w:color w:val="000000"/>
                <w:kern w:val="24"/>
                <w:sz w:val="24"/>
                <w:szCs w:val="24"/>
                <w:lang w:eastAsia="ru-RU"/>
              </w:rPr>
            </w:pPr>
            <w:r w:rsidRPr="003D6404">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60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404"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sidRPr="003D6404">
              <w:rPr>
                <w:rFonts w:ascii="Times New Roman" w:eastAsia="Calibri" w:hAnsi="Times New Roman" w:cs="Times New Roman"/>
                <w:i/>
                <w:color w:val="000000"/>
                <w:kern w:val="24"/>
                <w:sz w:val="24"/>
                <w:szCs w:val="24"/>
                <w:lang w:eastAsia="ru-RU"/>
              </w:rPr>
              <w:t>Развитие физической культуры и массового спорта в городе Белгороде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6,3</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1,0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2,6</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3D6404" w:rsidRDefault="001F7240" w:rsidP="00172AA2">
            <w:pPr>
              <w:spacing w:after="0" w:line="240" w:lineRule="auto"/>
              <w:jc w:val="center"/>
              <w:rPr>
                <w:rFonts w:ascii="Times New Roman" w:eastAsia="Times New Roman" w:hAnsi="Times New Roman" w:cs="Times New Roman"/>
                <w:b/>
                <w:sz w:val="24"/>
                <w:szCs w:val="24"/>
                <w:lang w:eastAsia="ru-RU"/>
              </w:rPr>
            </w:pPr>
            <w:r w:rsidRPr="00FB4132">
              <w:rPr>
                <w:rFonts w:ascii="Times New Roman" w:eastAsia="Times New Roman" w:hAnsi="Times New Roman" w:cs="Times New Roman"/>
                <w:i/>
                <w:sz w:val="24"/>
                <w:szCs w:val="24"/>
                <w:lang w:eastAsia="ru-RU"/>
              </w:rPr>
              <w:t xml:space="preserve">Реализуется </w:t>
            </w:r>
            <w:r>
              <w:rPr>
                <w:rFonts w:ascii="Times New Roman" w:eastAsia="Times New Roman" w:hAnsi="Times New Roman" w:cs="Times New Roman"/>
                <w:i/>
                <w:sz w:val="24"/>
                <w:szCs w:val="24"/>
                <w:lang w:eastAsia="ru-RU"/>
              </w:rPr>
              <w:t>эффективно</w:t>
            </w:r>
          </w:p>
        </w:tc>
      </w:tr>
      <w:tr w:rsidR="001F7240" w:rsidRPr="00C73AA1" w:rsidTr="001F7240">
        <w:trPr>
          <w:trHeight w:val="602"/>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404"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системы подготовки спортивного резерва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9,7</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2,7</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697"/>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3D6404" w:rsidRDefault="001F7240" w:rsidP="00172AA2">
            <w:pPr>
              <w:spacing w:after="0" w:line="240" w:lineRule="auto"/>
              <w:rPr>
                <w:rFonts w:ascii="Arial" w:eastAsia="Times New Roman" w:hAnsi="Arial" w:cs="Arial"/>
                <w:b/>
                <w:sz w:val="24"/>
                <w:szCs w:val="24"/>
                <w:lang w:eastAsia="ru-RU"/>
              </w:rPr>
            </w:pPr>
            <w:r w:rsidRPr="003D6404">
              <w:rPr>
                <w:rFonts w:ascii="Times New Roman" w:eastAsia="Calibri" w:hAnsi="Times New Roman" w:cs="Times New Roman"/>
                <w:b/>
                <w:color w:val="000000"/>
                <w:kern w:val="24"/>
                <w:sz w:val="24"/>
                <w:szCs w:val="24"/>
                <w:lang w:eastAsia="ru-RU"/>
              </w:rPr>
              <w:t>Обеспечение безопасности жизнедеятельности населения на территории городского округа «Город Белгород» на 2015-2020 годы</w:t>
            </w:r>
            <w:r w:rsidRPr="003D6404">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sidRPr="00C73AA1">
              <w:rPr>
                <w:rFonts w:ascii="Times New Roman" w:eastAsia="Calibri" w:hAnsi="Times New Roman" w:cs="Times New Roman"/>
                <w:b/>
                <w:bCs/>
                <w:kern w:val="24"/>
                <w:sz w:val="24"/>
                <w:szCs w:val="24"/>
                <w:lang w:eastAsia="ru-RU"/>
              </w:rPr>
              <w:t>8,5</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2,9</w:t>
            </w:r>
          </w:p>
        </w:tc>
        <w:tc>
          <w:tcPr>
            <w:tcW w:w="1722" w:type="dxa"/>
            <w:tcBorders>
              <w:top w:val="single" w:sz="8" w:space="0" w:color="000000"/>
              <w:left w:val="single" w:sz="8" w:space="0" w:color="000000"/>
              <w:bottom w:val="single" w:sz="8" w:space="0" w:color="000000"/>
              <w:right w:val="single" w:sz="8" w:space="0" w:color="000000"/>
            </w:tcBorders>
          </w:tcPr>
          <w:p w:rsidR="001F7240" w:rsidRPr="003D6404" w:rsidRDefault="001F7240" w:rsidP="00172AA2">
            <w:pPr>
              <w:spacing w:after="0" w:line="240" w:lineRule="auto"/>
              <w:jc w:val="center"/>
              <w:rPr>
                <w:rFonts w:ascii="Times New Roman" w:eastAsia="Calibri" w:hAnsi="Times New Roman" w:cs="Times New Roman"/>
                <w:b/>
                <w:color w:val="000000"/>
                <w:kern w:val="24"/>
                <w:sz w:val="24"/>
                <w:szCs w:val="24"/>
                <w:lang w:eastAsia="ru-RU"/>
              </w:rPr>
            </w:pPr>
            <w:r w:rsidRPr="003D6404">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697"/>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3D6404"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Профилактика преступлений и правонарушений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6,1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2826EE" w:rsidRDefault="001F7240" w:rsidP="00172AA2">
            <w:pPr>
              <w:spacing w:after="0" w:line="240" w:lineRule="auto"/>
              <w:jc w:val="center"/>
              <w:rPr>
                <w:rFonts w:ascii="Times New Roman" w:eastAsia="Times New Roman" w:hAnsi="Times New Roman" w:cs="Times New Roman"/>
                <w:i/>
                <w:sz w:val="24"/>
                <w:szCs w:val="24"/>
                <w:lang w:eastAsia="ru-RU"/>
              </w:rPr>
            </w:pPr>
            <w:r w:rsidRPr="002826EE">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697"/>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Снижение рисков и смягчение последствий чрезвычайных ситуаций природного и техногенного характера, пожарная безопасность и защита населения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2826EE"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501"/>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Охрана окружающей среды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7,95</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2,85</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2826EE">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BE4EAF" w:rsidRDefault="001F7240" w:rsidP="00172AA2">
            <w:pPr>
              <w:spacing w:after="0" w:line="240" w:lineRule="auto"/>
              <w:rPr>
                <w:rFonts w:ascii="Arial" w:eastAsia="Times New Roman" w:hAnsi="Arial" w:cs="Arial"/>
                <w:b/>
                <w:sz w:val="24"/>
                <w:szCs w:val="24"/>
                <w:lang w:eastAsia="ru-RU"/>
              </w:rPr>
            </w:pPr>
            <w:r w:rsidRPr="00BE4EAF">
              <w:rPr>
                <w:rFonts w:ascii="Times New Roman" w:eastAsia="Calibri" w:hAnsi="Times New Roman" w:cs="Times New Roman"/>
                <w:b/>
                <w:color w:val="000000"/>
                <w:kern w:val="24"/>
                <w:sz w:val="24"/>
                <w:szCs w:val="24"/>
                <w:lang w:eastAsia="ru-RU"/>
              </w:rPr>
              <w:t>Муниципальное управление и развитие солидарного общества на 2015-2020 годы</w:t>
            </w:r>
            <w:r w:rsidRPr="00BE4EAF">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sidRPr="00C73AA1">
              <w:rPr>
                <w:rFonts w:ascii="Times New Roman" w:eastAsia="Calibri" w:hAnsi="Times New Roman" w:cs="Times New Roman"/>
                <w:b/>
                <w:bCs/>
                <w:kern w:val="24"/>
                <w:sz w:val="24"/>
                <w:szCs w:val="24"/>
                <w:lang w:eastAsia="ru-RU"/>
              </w:rPr>
              <w:t>8,0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kern w:val="24"/>
                <w:sz w:val="24"/>
                <w:szCs w:val="24"/>
                <w:lang w:eastAsia="ru-RU"/>
              </w:rPr>
            </w:pPr>
            <w:r w:rsidRPr="00C73AA1">
              <w:rPr>
                <w:rFonts w:ascii="Times New Roman" w:eastAsia="Calibri" w:hAnsi="Times New Roman" w:cs="Times New Roman"/>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3,4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BE4EAF" w:rsidRDefault="001F7240" w:rsidP="00172AA2">
            <w:pPr>
              <w:spacing w:after="0" w:line="240" w:lineRule="auto"/>
              <w:jc w:val="center"/>
              <w:rPr>
                <w:rFonts w:ascii="Times New Roman" w:eastAsia="Calibri" w:hAnsi="Times New Roman" w:cs="Times New Roman"/>
                <w:b/>
                <w:color w:val="000000"/>
                <w:kern w:val="24"/>
                <w:sz w:val="24"/>
                <w:szCs w:val="24"/>
                <w:lang w:eastAsia="ru-RU"/>
              </w:rPr>
            </w:pPr>
            <w:r w:rsidRPr="00BE4EAF">
              <w:rPr>
                <w:rFonts w:ascii="Times New Roman" w:eastAsia="Times New Roman" w:hAnsi="Times New Roman" w:cs="Times New Roman"/>
                <w:b/>
                <w:sz w:val="24"/>
                <w:szCs w:val="24"/>
                <w:lang w:eastAsia="ru-RU"/>
              </w:rPr>
              <w:t>Реализуется с высокой степенью эффективности</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BE4EAF"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lastRenderedPageBreak/>
              <w:t>Развитие общественного самоуправления на территории города Белгорода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7,22</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2,52</w:t>
            </w:r>
          </w:p>
        </w:tc>
        <w:tc>
          <w:tcPr>
            <w:tcW w:w="1722" w:type="dxa"/>
            <w:tcBorders>
              <w:top w:val="single" w:sz="8" w:space="0" w:color="000000"/>
              <w:left w:val="single" w:sz="8" w:space="0" w:color="000000"/>
              <w:bottom w:val="single" w:sz="8" w:space="0" w:color="000000"/>
              <w:right w:val="single" w:sz="8" w:space="0" w:color="000000"/>
            </w:tcBorders>
          </w:tcPr>
          <w:p w:rsidR="001F7240" w:rsidRPr="00BE4EAF" w:rsidRDefault="001F7240" w:rsidP="00172AA2">
            <w:pPr>
              <w:spacing w:after="0" w:line="240" w:lineRule="auto"/>
              <w:jc w:val="center"/>
              <w:rPr>
                <w:rFonts w:ascii="Times New Roman" w:eastAsia="Times New Roman" w:hAnsi="Times New Roman" w:cs="Times New Roman"/>
                <w:i/>
                <w:sz w:val="24"/>
                <w:szCs w:val="24"/>
                <w:lang w:eastAsia="ru-RU"/>
              </w:rPr>
            </w:pPr>
            <w:r w:rsidRPr="00BE4EAF">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Молодежь – Белому городу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4,4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BE4EAF"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Поддержка социальной активности пожилых граждан города Белгорода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5,0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Формирование и развитие системы муниципального управления и кадровой политики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9,0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4,0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Улучшение качества информационного пространства и развития коммуникаций в городе Белгороде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8,4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FB4132">
              <w:rPr>
                <w:rFonts w:ascii="Times New Roman" w:eastAsia="Times New Roman" w:hAnsi="Times New Roman" w:cs="Times New Roman"/>
                <w:i/>
                <w:sz w:val="24"/>
                <w:szCs w:val="24"/>
                <w:lang w:eastAsia="ru-RU"/>
              </w:rPr>
              <w:t>Реализуется с высокой степенью эффективности</w:t>
            </w:r>
          </w:p>
        </w:tc>
      </w:tr>
      <w:tr w:rsidR="001F7240" w:rsidRPr="00C73AA1" w:rsidTr="001F7240">
        <w:trPr>
          <w:trHeight w:val="1009"/>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ind w:left="284"/>
              <w:rPr>
                <w:rFonts w:ascii="Times New Roman" w:eastAsia="Calibri" w:hAnsi="Times New Roman" w:cs="Times New Roman"/>
                <w:i/>
                <w:color w:val="000000"/>
                <w:kern w:val="24"/>
                <w:sz w:val="24"/>
                <w:szCs w:val="24"/>
                <w:lang w:eastAsia="ru-RU"/>
              </w:rPr>
            </w:pPr>
            <w:r>
              <w:rPr>
                <w:rFonts w:ascii="Times New Roman" w:eastAsia="Calibri" w:hAnsi="Times New Roman" w:cs="Times New Roman"/>
                <w:i/>
                <w:color w:val="000000"/>
                <w:kern w:val="24"/>
                <w:sz w:val="24"/>
                <w:szCs w:val="24"/>
                <w:lang w:eastAsia="ru-RU"/>
              </w:rPr>
              <w:t>Развитие международного и межрегионального сотрудничества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b/>
                <w:bCs/>
                <w:kern w:val="24"/>
                <w:sz w:val="24"/>
                <w:szCs w:val="24"/>
                <w:lang w:eastAsia="ru-RU"/>
              </w:rPr>
            </w:pPr>
            <w:r>
              <w:rPr>
                <w:rFonts w:ascii="Times New Roman" w:eastAsia="Calibri" w:hAnsi="Times New Roman" w:cs="Times New Roman"/>
                <w:b/>
                <w:bCs/>
                <w:kern w:val="24"/>
                <w:sz w:val="24"/>
                <w:szCs w:val="24"/>
                <w:lang w:eastAsia="ru-RU"/>
              </w:rPr>
              <w:t>7,4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kern w:val="24"/>
                <w:sz w:val="24"/>
                <w:szCs w:val="24"/>
                <w:lang w:eastAsia="ru-RU"/>
              </w:rPr>
            </w:pPr>
            <w:r>
              <w:rPr>
                <w:rFonts w:ascii="Times New Roman" w:eastAsia="Calibri" w:hAnsi="Times New Roman" w:cs="Times New Roman"/>
                <w:kern w:val="24"/>
                <w:sz w:val="24"/>
                <w:szCs w:val="24"/>
                <w:lang w:eastAsia="ru-RU"/>
              </w:rPr>
              <w:t>2,0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2,4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rsidR="001F7240"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FB4132" w:rsidRDefault="001F7240" w:rsidP="00172AA2">
            <w:pPr>
              <w:spacing w:after="0" w:line="240" w:lineRule="auto"/>
              <w:jc w:val="center"/>
              <w:rPr>
                <w:rFonts w:ascii="Times New Roman" w:eastAsia="Times New Roman" w:hAnsi="Times New Roman" w:cs="Times New Roman"/>
                <w:i/>
                <w:sz w:val="24"/>
                <w:szCs w:val="24"/>
                <w:lang w:eastAsia="ru-RU"/>
              </w:rPr>
            </w:pPr>
            <w:r w:rsidRPr="00BE4EAF">
              <w:rPr>
                <w:rFonts w:ascii="Times New Roman" w:eastAsia="Times New Roman" w:hAnsi="Times New Roman" w:cs="Times New Roman"/>
                <w:i/>
                <w:sz w:val="24"/>
                <w:szCs w:val="24"/>
                <w:lang w:eastAsia="ru-RU"/>
              </w:rPr>
              <w:t>Реализуется эффективно</w:t>
            </w:r>
          </w:p>
        </w:tc>
      </w:tr>
      <w:tr w:rsidR="001F7240" w:rsidRPr="00C73AA1" w:rsidTr="001F7240">
        <w:trPr>
          <w:trHeight w:val="641"/>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7C4970" w:rsidRDefault="001F7240" w:rsidP="00172AA2">
            <w:pPr>
              <w:spacing w:after="0" w:line="240" w:lineRule="auto"/>
              <w:rPr>
                <w:rFonts w:ascii="Arial" w:eastAsia="Times New Roman" w:hAnsi="Arial" w:cs="Arial"/>
                <w:b/>
                <w:sz w:val="24"/>
                <w:szCs w:val="24"/>
                <w:lang w:eastAsia="ru-RU"/>
              </w:rPr>
            </w:pPr>
            <w:r w:rsidRPr="007C4970">
              <w:rPr>
                <w:rFonts w:ascii="Times New Roman" w:eastAsia="Calibri" w:hAnsi="Times New Roman" w:cs="Times New Roman"/>
                <w:b/>
                <w:color w:val="000000"/>
                <w:kern w:val="24"/>
                <w:sz w:val="24"/>
                <w:szCs w:val="24"/>
                <w:lang w:eastAsia="ru-RU"/>
              </w:rPr>
              <w:t>Информатизация муниципального управления на 2015-2020 годы</w:t>
            </w:r>
            <w:r w:rsidRPr="007C4970">
              <w:rPr>
                <w:rFonts w:ascii="Calibri" w:eastAsia="Calibri" w:hAnsi="Calibri" w:cs="Times New Roman"/>
                <w:b/>
                <w:color w:val="000000"/>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b/>
                <w:bCs/>
                <w:kern w:val="24"/>
                <w:sz w:val="24"/>
                <w:szCs w:val="24"/>
                <w:lang w:eastAsia="ru-RU"/>
              </w:rPr>
            </w:pPr>
            <w:r w:rsidRPr="00C73AA1">
              <w:rPr>
                <w:rFonts w:ascii="Times New Roman" w:eastAsia="Calibri" w:hAnsi="Times New Roman" w:cs="Times New Roman"/>
                <w:b/>
                <w:bCs/>
                <w:kern w:val="24"/>
                <w:sz w:val="24"/>
                <w:szCs w:val="24"/>
                <w:lang w:eastAsia="ru-RU"/>
              </w:rPr>
              <w:t>8,1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1,6</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3,5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1F7240" w:rsidRPr="00C73AA1" w:rsidRDefault="001F7240" w:rsidP="00172AA2">
            <w:pPr>
              <w:spacing w:after="0" w:line="240" w:lineRule="auto"/>
              <w:jc w:val="center"/>
              <w:rPr>
                <w:rFonts w:ascii="Times New Roman" w:eastAsia="Calibri" w:hAnsi="Times New Roman" w:cs="Times New Roman"/>
                <w:color w:val="000000"/>
                <w:kern w:val="24"/>
                <w:sz w:val="24"/>
                <w:szCs w:val="24"/>
                <w:lang w:eastAsia="ru-RU"/>
              </w:rPr>
            </w:pPr>
            <w:r w:rsidRPr="00C73AA1">
              <w:rPr>
                <w:rFonts w:ascii="Times New Roman" w:eastAsia="Calibri" w:hAnsi="Times New Roman" w:cs="Times New Roman"/>
                <w:color w:val="000000"/>
                <w:kern w:val="24"/>
                <w:sz w:val="24"/>
                <w:szCs w:val="24"/>
                <w:lang w:eastAsia="ru-RU"/>
              </w:rPr>
              <w:t>3,0</w:t>
            </w:r>
          </w:p>
        </w:tc>
        <w:tc>
          <w:tcPr>
            <w:tcW w:w="1722" w:type="dxa"/>
            <w:tcBorders>
              <w:top w:val="single" w:sz="8" w:space="0" w:color="000000"/>
              <w:left w:val="single" w:sz="8" w:space="0" w:color="000000"/>
              <w:bottom w:val="single" w:sz="8" w:space="0" w:color="000000"/>
              <w:right w:val="single" w:sz="8" w:space="0" w:color="000000"/>
            </w:tcBorders>
          </w:tcPr>
          <w:p w:rsidR="001F7240" w:rsidRPr="007C4970" w:rsidRDefault="001F7240" w:rsidP="00172AA2">
            <w:pPr>
              <w:spacing w:after="0" w:line="240" w:lineRule="auto"/>
              <w:jc w:val="center"/>
              <w:rPr>
                <w:rFonts w:ascii="Times New Roman" w:eastAsia="Calibri" w:hAnsi="Times New Roman" w:cs="Times New Roman"/>
                <w:b/>
                <w:color w:val="000000"/>
                <w:kern w:val="24"/>
                <w:sz w:val="24"/>
                <w:szCs w:val="24"/>
                <w:lang w:eastAsia="ru-RU"/>
              </w:rPr>
            </w:pPr>
            <w:r w:rsidRPr="007C4970">
              <w:rPr>
                <w:rFonts w:ascii="Times New Roman" w:eastAsia="Times New Roman" w:hAnsi="Times New Roman" w:cs="Times New Roman"/>
                <w:b/>
                <w:sz w:val="24"/>
                <w:szCs w:val="24"/>
                <w:lang w:eastAsia="ru-RU"/>
              </w:rPr>
              <w:t>Реализуется с высокой степенью эффективности</w:t>
            </w:r>
          </w:p>
        </w:tc>
      </w:tr>
    </w:tbl>
    <w:p w:rsidR="001F7240" w:rsidRDefault="001F7240" w:rsidP="005B551A">
      <w:pPr>
        <w:spacing w:after="0" w:line="240" w:lineRule="auto"/>
        <w:ind w:firstLine="709"/>
        <w:jc w:val="both"/>
        <w:rPr>
          <w:rFonts w:ascii="Times New Roman" w:hAnsi="Times New Roman" w:cs="Times New Roman"/>
          <w:sz w:val="28"/>
          <w:szCs w:val="28"/>
        </w:rPr>
      </w:pPr>
    </w:p>
    <w:p w:rsidR="001F7240" w:rsidRPr="005B551A" w:rsidRDefault="001F7240" w:rsidP="005B55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эффективного управления муниципальными программами городского округа для проведения оперативного ежеквартального мониторинга их реализации ответственными исполнителями совместно с соисполнителями ежегодно утверждаются планы реализации муниципальных программ, которые предусматривают детализацию мероприятий, проектов в рамках программ с разбивкой объемов финансирования и достижения показателей результата поквартально. </w:t>
      </w:r>
    </w:p>
    <w:p w:rsidR="001F7240" w:rsidRDefault="001F7240" w:rsidP="001F7240">
      <w:pPr>
        <w:spacing w:after="0" w:line="240" w:lineRule="auto"/>
        <w:ind w:firstLine="709"/>
        <w:jc w:val="center"/>
        <w:rPr>
          <w:rFonts w:ascii="Times New Roman" w:hAnsi="Times New Roman" w:cs="Times New Roman"/>
          <w:b/>
          <w:sz w:val="28"/>
          <w:szCs w:val="28"/>
        </w:rPr>
      </w:pPr>
    </w:p>
    <w:p w:rsidR="00F90977" w:rsidRDefault="00F90977" w:rsidP="001F7240">
      <w:pPr>
        <w:spacing w:after="0" w:line="240" w:lineRule="auto"/>
        <w:jc w:val="center"/>
        <w:rPr>
          <w:rFonts w:ascii="Times New Roman" w:hAnsi="Times New Roman" w:cs="Times New Roman"/>
          <w:b/>
          <w:sz w:val="28"/>
          <w:szCs w:val="28"/>
        </w:rPr>
      </w:pPr>
    </w:p>
    <w:p w:rsidR="00F90977" w:rsidRDefault="00F90977" w:rsidP="001F7240">
      <w:pPr>
        <w:spacing w:after="0" w:line="240" w:lineRule="auto"/>
        <w:jc w:val="center"/>
        <w:rPr>
          <w:rFonts w:ascii="Times New Roman" w:hAnsi="Times New Roman" w:cs="Times New Roman"/>
          <w:b/>
          <w:sz w:val="28"/>
          <w:szCs w:val="28"/>
        </w:rPr>
      </w:pPr>
    </w:p>
    <w:p w:rsidR="00F90977" w:rsidRDefault="00F90977" w:rsidP="001F7240">
      <w:pPr>
        <w:spacing w:after="0" w:line="240" w:lineRule="auto"/>
        <w:jc w:val="center"/>
        <w:rPr>
          <w:rFonts w:ascii="Times New Roman" w:hAnsi="Times New Roman" w:cs="Times New Roman"/>
          <w:b/>
          <w:sz w:val="28"/>
          <w:szCs w:val="28"/>
        </w:rPr>
      </w:pPr>
    </w:p>
    <w:p w:rsidR="00F90977" w:rsidRDefault="00F90977" w:rsidP="001F7240">
      <w:pPr>
        <w:spacing w:after="0" w:line="240" w:lineRule="auto"/>
        <w:jc w:val="center"/>
        <w:rPr>
          <w:rFonts w:ascii="Times New Roman" w:hAnsi="Times New Roman" w:cs="Times New Roman"/>
          <w:b/>
          <w:sz w:val="28"/>
          <w:szCs w:val="28"/>
        </w:rPr>
      </w:pPr>
    </w:p>
    <w:p w:rsidR="00F90977" w:rsidRDefault="00F90977" w:rsidP="001F7240">
      <w:pPr>
        <w:spacing w:after="0" w:line="240" w:lineRule="auto"/>
        <w:jc w:val="center"/>
        <w:rPr>
          <w:rFonts w:ascii="Times New Roman" w:hAnsi="Times New Roman" w:cs="Times New Roman"/>
          <w:b/>
          <w:sz w:val="28"/>
          <w:szCs w:val="28"/>
        </w:rPr>
      </w:pPr>
    </w:p>
    <w:p w:rsidR="001F7240" w:rsidRPr="001F7240" w:rsidRDefault="001F7240" w:rsidP="001F7240">
      <w:pPr>
        <w:spacing w:after="0" w:line="240" w:lineRule="auto"/>
        <w:jc w:val="center"/>
        <w:rPr>
          <w:rFonts w:ascii="Times New Roman" w:hAnsi="Times New Roman" w:cs="Times New Roman"/>
          <w:b/>
          <w:sz w:val="28"/>
          <w:szCs w:val="28"/>
        </w:rPr>
      </w:pPr>
      <w:r w:rsidRPr="001F7240">
        <w:rPr>
          <w:rFonts w:ascii="Times New Roman" w:hAnsi="Times New Roman" w:cs="Times New Roman"/>
          <w:b/>
          <w:sz w:val="28"/>
          <w:szCs w:val="28"/>
        </w:rPr>
        <w:lastRenderedPageBreak/>
        <w:t xml:space="preserve">4. О ходе реализации муниципальных программ </w:t>
      </w:r>
    </w:p>
    <w:p w:rsidR="00D01784" w:rsidRDefault="001F7240" w:rsidP="001F7240">
      <w:pPr>
        <w:spacing w:after="0" w:line="240" w:lineRule="auto"/>
        <w:jc w:val="center"/>
        <w:rPr>
          <w:rFonts w:ascii="Times New Roman" w:hAnsi="Times New Roman" w:cs="Times New Roman"/>
          <w:b/>
          <w:sz w:val="28"/>
          <w:szCs w:val="28"/>
        </w:rPr>
      </w:pPr>
      <w:r w:rsidRPr="001F7240">
        <w:rPr>
          <w:rFonts w:ascii="Times New Roman" w:hAnsi="Times New Roman" w:cs="Times New Roman"/>
          <w:b/>
          <w:sz w:val="28"/>
          <w:szCs w:val="28"/>
        </w:rPr>
        <w:t>городского округа «Город Белгород» в 2015 году</w:t>
      </w:r>
    </w:p>
    <w:p w:rsidR="001F7240" w:rsidRDefault="001F7240" w:rsidP="001F7240">
      <w:pPr>
        <w:spacing w:after="0" w:line="240" w:lineRule="auto"/>
        <w:jc w:val="center"/>
        <w:rPr>
          <w:rFonts w:ascii="Times New Roman" w:hAnsi="Times New Roman" w:cs="Times New Roman"/>
          <w:b/>
          <w:sz w:val="28"/>
          <w:szCs w:val="28"/>
        </w:rPr>
      </w:pP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Муниципальная программа </w:t>
      </w:r>
      <w:r w:rsidRPr="00FF7D73">
        <w:rPr>
          <w:rFonts w:ascii="Times New Roman" w:hAnsi="Times New Roman" w:cs="Times New Roman"/>
          <w:b/>
          <w:sz w:val="28"/>
          <w:szCs w:val="28"/>
        </w:rPr>
        <w:t>«Повышение инвестиционной привлекательности города и формирование благоприятного предпринимательского климата на 2015-2020 годы»</w:t>
      </w:r>
      <w:r>
        <w:rPr>
          <w:rFonts w:ascii="Times New Roman" w:hAnsi="Times New Roman" w:cs="Times New Roman"/>
          <w:sz w:val="28"/>
          <w:szCs w:val="28"/>
        </w:rPr>
        <w:t xml:space="preserve"> утверждена постановлением администрации города от 12 ноября 2014 года № 233. </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департамент экономического развития.</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2-х подпрограмм:</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экономического потенциала города Белгорода на 2015-2020 годы;</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торговли, услуг и туризма в городе Белгороде на 2015-2020 годы.</w:t>
      </w:r>
    </w:p>
    <w:p w:rsidR="001F7240"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инфраструктуры поддержки предпринимательства и создание благоприятной среды для функционирования малых и средних предприятий, в том числе инновационных;</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улучшение инвестиционного климата в городе Белгороде и достижение устойчивого социально-экономического развития за счет эффективной инвестиционной политики;</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конъюнктуры рынка услуг в сфере торговли, общественного питания, бытового обслуживания и туризма;</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качества обслуживание и формирование положительного имиджа предприятий сферы торговли, общественного питания, бытового обслуживания и туризма;</w:t>
      </w:r>
    </w:p>
    <w:p w:rsidR="00413E8B" w:rsidRDefault="00413E8B"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информированности населения города в сфере товаров, услуг и защиты прав потребителей.</w:t>
      </w:r>
    </w:p>
    <w:p w:rsidR="00413E8B" w:rsidRDefault="00FF7D73"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13 показателей конечного результата значения 9 из них достигли запланированного уровня. Из 17 показателей эффективности реализации программных мероприятий  также 9 достигли запланированных значений, 5 показателей равны 0.</w:t>
      </w:r>
    </w:p>
    <w:p w:rsidR="00FF7D73" w:rsidRDefault="00FF7D73"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Средний уровень достижения показателей программы составил 79,04%.</w:t>
      </w:r>
    </w:p>
    <w:p w:rsidR="00FF7D73" w:rsidRDefault="00FF7D73"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Расходы программы составили 12 394 тыс. руб. или 98,6% от запланированного объема (средства бюджета городского округа «Город Белгород»).</w:t>
      </w:r>
    </w:p>
    <w:p w:rsidR="00FF7D73" w:rsidRDefault="00FF7D73" w:rsidP="001F72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проведенного мониторинга за 2015 год реализация программы оценивается как эффективная с итоговой оценкой 7,1 балла.</w:t>
      </w:r>
    </w:p>
    <w:p w:rsidR="00FF7D73" w:rsidRDefault="00FF7D73" w:rsidP="00FF7D73">
      <w:pPr>
        <w:spacing w:after="0" w:line="240" w:lineRule="auto"/>
        <w:ind w:firstLine="709"/>
        <w:jc w:val="both"/>
        <w:rPr>
          <w:rFonts w:ascii="Times New Roman" w:hAnsi="Times New Roman" w:cs="Times New Roman"/>
          <w:sz w:val="28"/>
          <w:szCs w:val="28"/>
        </w:rPr>
      </w:pP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Развитие жилищно-коммунального хозяйства города Белгорода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06 ноября 2014 года № 219. </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департамент городского хозяйства.</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состоит из 4-х подпрограмм, в том числе 1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Содержание и ремонт жилищного фонда города Белгорода;</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Энергосбережение и повышение энергетической эффективности;</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Благоустройство территории городского округа;</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реализации муниципальной программы</w:t>
      </w:r>
      <w:r w:rsidR="00BB5CF4">
        <w:rPr>
          <w:rFonts w:ascii="Times New Roman" w:hAnsi="Times New Roman" w:cs="Times New Roman"/>
          <w:sz w:val="28"/>
          <w:szCs w:val="28"/>
        </w:rPr>
        <w:t>.</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FF7D73" w:rsidRDefault="00FF7D73"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0105B">
        <w:rPr>
          <w:rFonts w:ascii="Times New Roman" w:hAnsi="Times New Roman" w:cs="Times New Roman"/>
          <w:sz w:val="28"/>
          <w:szCs w:val="28"/>
        </w:rPr>
        <w:t xml:space="preserve">обеспечение содержания и ремонта муниципального жилищного фонда; </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проведения капитального ремонта общего имущества в многоквартирных домах;</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оценки фактических параметров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по объектам энергопотребления;</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энергетической эффективности в жилищном фонде;</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выявления, постановки на учет и организация управления бесхозяйных объектов, используемых для передачи энергетических ресурсов;</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восстановления, сохранности зеленых насаждений, правильного и своевременного ухода за ними;</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искусственного освещения улиц, дворовых территорий городского округа и обеспечение функционирования объектов наружного освещения;</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обустройство придомовых территорий многоквартирных домов;</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совершенствование архитектурно-художественного облика города, размещение и содержание малых архитектурных форм;</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массового отдыха жителей города и организация обустройства мест массового отдыха населения;</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обустройство и содержание на территории городского округа мест захоронения, организация ритуальных услуг;</w:t>
      </w:r>
    </w:p>
    <w:p w:rsidR="0040105B" w:rsidRDefault="0040105B" w:rsidP="00401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утилизации бытовых и промышленных отходов.</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1</w:t>
      </w:r>
      <w:r w:rsidR="0040105B">
        <w:rPr>
          <w:rFonts w:ascii="Times New Roman" w:hAnsi="Times New Roman" w:cs="Times New Roman"/>
          <w:sz w:val="28"/>
          <w:szCs w:val="28"/>
        </w:rPr>
        <w:t>2</w:t>
      </w:r>
      <w:r>
        <w:rPr>
          <w:rFonts w:ascii="Times New Roman" w:hAnsi="Times New Roman" w:cs="Times New Roman"/>
          <w:sz w:val="28"/>
          <w:szCs w:val="28"/>
        </w:rPr>
        <w:t xml:space="preserve"> показателей конечного результата значения </w:t>
      </w:r>
      <w:r w:rsidR="00911AF2">
        <w:rPr>
          <w:rFonts w:ascii="Times New Roman" w:hAnsi="Times New Roman" w:cs="Times New Roman"/>
          <w:sz w:val="28"/>
          <w:szCs w:val="28"/>
        </w:rPr>
        <w:t>11</w:t>
      </w:r>
      <w:r>
        <w:rPr>
          <w:rFonts w:ascii="Times New Roman" w:hAnsi="Times New Roman" w:cs="Times New Roman"/>
          <w:sz w:val="28"/>
          <w:szCs w:val="28"/>
        </w:rPr>
        <w:t xml:space="preserve"> из них достигли запланированного уровня. Из </w:t>
      </w:r>
      <w:r w:rsidR="00911AF2">
        <w:rPr>
          <w:rFonts w:ascii="Times New Roman" w:hAnsi="Times New Roman" w:cs="Times New Roman"/>
          <w:sz w:val="28"/>
          <w:szCs w:val="28"/>
        </w:rPr>
        <w:t>35</w:t>
      </w:r>
      <w:r>
        <w:rPr>
          <w:rFonts w:ascii="Times New Roman" w:hAnsi="Times New Roman" w:cs="Times New Roman"/>
          <w:sz w:val="28"/>
          <w:szCs w:val="28"/>
        </w:rPr>
        <w:t xml:space="preserve"> показателей эффективности реализации программных мероприятий  </w:t>
      </w:r>
      <w:r w:rsidR="00911AF2">
        <w:rPr>
          <w:rFonts w:ascii="Times New Roman" w:hAnsi="Times New Roman" w:cs="Times New Roman"/>
          <w:sz w:val="28"/>
          <w:szCs w:val="28"/>
        </w:rPr>
        <w:t>2</w:t>
      </w:r>
      <w:r>
        <w:rPr>
          <w:rFonts w:ascii="Times New Roman" w:hAnsi="Times New Roman" w:cs="Times New Roman"/>
          <w:sz w:val="28"/>
          <w:szCs w:val="28"/>
        </w:rPr>
        <w:t>9 достигли запланированных значений.</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911AF2">
        <w:rPr>
          <w:rFonts w:ascii="Times New Roman" w:hAnsi="Times New Roman" w:cs="Times New Roman"/>
          <w:sz w:val="28"/>
          <w:szCs w:val="28"/>
        </w:rPr>
        <w:t>93,81</w:t>
      </w:r>
      <w:r>
        <w:rPr>
          <w:rFonts w:ascii="Times New Roman" w:hAnsi="Times New Roman" w:cs="Times New Roman"/>
          <w:sz w:val="28"/>
          <w:szCs w:val="28"/>
        </w:rPr>
        <w:t>%.</w:t>
      </w:r>
    </w:p>
    <w:p w:rsidR="00FF7D73"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911AF2">
        <w:rPr>
          <w:rFonts w:ascii="Times New Roman" w:hAnsi="Times New Roman" w:cs="Times New Roman"/>
          <w:sz w:val="28"/>
          <w:szCs w:val="28"/>
        </w:rPr>
        <w:t>876 550</w:t>
      </w:r>
      <w:r>
        <w:rPr>
          <w:rFonts w:ascii="Times New Roman" w:hAnsi="Times New Roman" w:cs="Times New Roman"/>
          <w:sz w:val="28"/>
          <w:szCs w:val="28"/>
        </w:rPr>
        <w:t xml:space="preserve"> тыс. руб. или </w:t>
      </w:r>
      <w:r w:rsidR="00911AF2">
        <w:rPr>
          <w:rFonts w:ascii="Times New Roman" w:hAnsi="Times New Roman" w:cs="Times New Roman"/>
          <w:sz w:val="28"/>
          <w:szCs w:val="28"/>
        </w:rPr>
        <w:t>91,1</w:t>
      </w:r>
      <w:r>
        <w:rPr>
          <w:rFonts w:ascii="Times New Roman" w:hAnsi="Times New Roman" w:cs="Times New Roman"/>
          <w:sz w:val="28"/>
          <w:szCs w:val="28"/>
        </w:rPr>
        <w:t>% от запланированного объема</w:t>
      </w:r>
      <w:r w:rsidR="00911AF2">
        <w:rPr>
          <w:rFonts w:ascii="Times New Roman" w:hAnsi="Times New Roman" w:cs="Times New Roman"/>
          <w:sz w:val="28"/>
          <w:szCs w:val="28"/>
        </w:rPr>
        <w:t>, из них за счет средств областного бюджета 318 645 тыс. руб. (99,3%), за счет средств бюджета городского округа «Город Белгород» - 343 280 тыс. руб. (98,6%), за счет иных источников финансирования – 533 000 тыс. руб. (86,8%)</w:t>
      </w:r>
      <w:r>
        <w:rPr>
          <w:rFonts w:ascii="Times New Roman" w:hAnsi="Times New Roman" w:cs="Times New Roman"/>
          <w:sz w:val="28"/>
          <w:szCs w:val="28"/>
        </w:rPr>
        <w:t>.</w:t>
      </w:r>
    </w:p>
    <w:p w:rsidR="00FF7D73" w:rsidRPr="001F7240" w:rsidRDefault="00FF7D73" w:rsidP="00FF7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sidR="00911AF2">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sidR="00911AF2">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w:t>
      </w:r>
      <w:r w:rsidR="00911AF2">
        <w:rPr>
          <w:rFonts w:ascii="Times New Roman" w:hAnsi="Times New Roman" w:cs="Times New Roman"/>
          <w:sz w:val="28"/>
          <w:szCs w:val="28"/>
        </w:rPr>
        <w:t>9,0</w:t>
      </w:r>
      <w:r>
        <w:rPr>
          <w:rFonts w:ascii="Times New Roman" w:hAnsi="Times New Roman" w:cs="Times New Roman"/>
          <w:sz w:val="28"/>
          <w:szCs w:val="28"/>
        </w:rPr>
        <w:t xml:space="preserve"> балл</w:t>
      </w:r>
      <w:r w:rsidR="00911AF2">
        <w:rPr>
          <w:rFonts w:ascii="Times New Roman" w:hAnsi="Times New Roman" w:cs="Times New Roman"/>
          <w:sz w:val="28"/>
          <w:szCs w:val="28"/>
        </w:rPr>
        <w:t>ов</w:t>
      </w:r>
      <w:r w:rsidR="00F75406">
        <w:rPr>
          <w:rFonts w:ascii="Times New Roman" w:hAnsi="Times New Roman" w:cs="Times New Roman"/>
          <w:sz w:val="28"/>
          <w:szCs w:val="28"/>
        </w:rPr>
        <w:t>)</w:t>
      </w:r>
      <w:r>
        <w:rPr>
          <w:rFonts w:ascii="Times New Roman" w:hAnsi="Times New Roman" w:cs="Times New Roman"/>
          <w:sz w:val="28"/>
          <w:szCs w:val="28"/>
        </w:rPr>
        <w:t>.</w:t>
      </w:r>
    </w:p>
    <w:p w:rsidR="00D011D2" w:rsidRDefault="00D011D2" w:rsidP="00D011D2">
      <w:pPr>
        <w:spacing w:after="0" w:line="240" w:lineRule="auto"/>
        <w:ind w:firstLine="709"/>
        <w:jc w:val="both"/>
        <w:rPr>
          <w:rFonts w:ascii="Times New Roman" w:hAnsi="Times New Roman" w:cs="Times New Roman"/>
          <w:sz w:val="28"/>
          <w:szCs w:val="28"/>
        </w:rPr>
      </w:pP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Развитие дорожно-транспортной инфраструктуры города Белгорода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11 ноября 2014 года № 231. </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Ответственный исполнитель – департамент городского хозяйства.</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4-х подпрограмм:</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Строительство, реконструкция, ремонт и содержание улично-дорожной сети города и искусственных сооружений;</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безопасности дорожного движения;</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Инженерное обустройство и строительство автомобильных дорог и тротуаров в микрорайонах массовой застройки ИЖС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елгорода</w:t>
      </w:r>
      <w:proofErr w:type="spellEnd"/>
      <w:r>
        <w:rPr>
          <w:rFonts w:ascii="Times New Roman" w:hAnsi="Times New Roman" w:cs="Times New Roman"/>
          <w:sz w:val="28"/>
          <w:szCs w:val="28"/>
        </w:rPr>
        <w:t>;</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Совершенствование транспортной системы города Белгорода.</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строительства, реконструкции, ремонта и содержания улично-дорожной сети города, искусственных сооружений и объектов внешнего благоустройства;</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модернизация пешеходных дорожек и </w:t>
      </w:r>
      <w:proofErr w:type="spellStart"/>
      <w:r>
        <w:rPr>
          <w:rFonts w:ascii="Times New Roman" w:hAnsi="Times New Roman" w:cs="Times New Roman"/>
          <w:sz w:val="28"/>
          <w:szCs w:val="28"/>
        </w:rPr>
        <w:t>веломаршрутов</w:t>
      </w:r>
      <w:proofErr w:type="spellEnd"/>
      <w:r>
        <w:rPr>
          <w:rFonts w:ascii="Times New Roman" w:hAnsi="Times New Roman" w:cs="Times New Roman"/>
          <w:sz w:val="28"/>
          <w:szCs w:val="28"/>
        </w:rPr>
        <w:t>;</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установка и содержание технических средств регулирования дорожного движения: светофорных объектов, автоматизированной системы управления дорожным движением;</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установка и содержание технических средств регулирования дорожного движения: дорожных знаков;</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и согласование проекта организации дорожного движения, внесение в него изменений;</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строительства автомобильных дорог и тротуаров;</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строительства сети коммуникаций;</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качества транспортного обслуживания населения;</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оптимизация парковочной инфраструктуры города.</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008A52A2">
        <w:rPr>
          <w:rFonts w:ascii="Times New Roman" w:hAnsi="Times New Roman" w:cs="Times New Roman"/>
          <w:sz w:val="28"/>
          <w:szCs w:val="28"/>
        </w:rPr>
        <w:t>4</w:t>
      </w:r>
      <w:r>
        <w:rPr>
          <w:rFonts w:ascii="Times New Roman" w:hAnsi="Times New Roman" w:cs="Times New Roman"/>
          <w:sz w:val="28"/>
          <w:szCs w:val="28"/>
        </w:rPr>
        <w:t xml:space="preserve"> показателей конечного результата значения </w:t>
      </w:r>
      <w:r w:rsidR="008A52A2">
        <w:rPr>
          <w:rFonts w:ascii="Times New Roman" w:hAnsi="Times New Roman" w:cs="Times New Roman"/>
          <w:sz w:val="28"/>
          <w:szCs w:val="28"/>
        </w:rPr>
        <w:t>2</w:t>
      </w:r>
      <w:r>
        <w:rPr>
          <w:rFonts w:ascii="Times New Roman" w:hAnsi="Times New Roman" w:cs="Times New Roman"/>
          <w:sz w:val="28"/>
          <w:szCs w:val="28"/>
        </w:rPr>
        <w:t xml:space="preserve"> из них достигли запланированного уровня. Из </w:t>
      </w:r>
      <w:r w:rsidR="008A52A2">
        <w:rPr>
          <w:rFonts w:ascii="Times New Roman" w:hAnsi="Times New Roman" w:cs="Times New Roman"/>
          <w:sz w:val="28"/>
          <w:szCs w:val="28"/>
        </w:rPr>
        <w:t>26</w:t>
      </w:r>
      <w:r>
        <w:rPr>
          <w:rFonts w:ascii="Times New Roman" w:hAnsi="Times New Roman" w:cs="Times New Roman"/>
          <w:sz w:val="28"/>
          <w:szCs w:val="28"/>
        </w:rPr>
        <w:t xml:space="preserve"> показателей эффективности реализации программных мероприятий  </w:t>
      </w:r>
      <w:r w:rsidR="008A52A2">
        <w:rPr>
          <w:rFonts w:ascii="Times New Roman" w:hAnsi="Times New Roman" w:cs="Times New Roman"/>
          <w:sz w:val="28"/>
          <w:szCs w:val="28"/>
        </w:rPr>
        <w:t>16</w:t>
      </w:r>
      <w:r>
        <w:rPr>
          <w:rFonts w:ascii="Times New Roman" w:hAnsi="Times New Roman" w:cs="Times New Roman"/>
          <w:sz w:val="28"/>
          <w:szCs w:val="28"/>
        </w:rPr>
        <w:t xml:space="preserve"> достигли запланированных значений</w:t>
      </w:r>
      <w:r w:rsidR="008A52A2">
        <w:rPr>
          <w:rFonts w:ascii="Times New Roman" w:hAnsi="Times New Roman" w:cs="Times New Roman"/>
          <w:sz w:val="28"/>
          <w:szCs w:val="28"/>
        </w:rPr>
        <w:t>, значения 9 показателей равны 0</w:t>
      </w:r>
      <w:r>
        <w:rPr>
          <w:rFonts w:ascii="Times New Roman" w:hAnsi="Times New Roman" w:cs="Times New Roman"/>
          <w:sz w:val="28"/>
          <w:szCs w:val="28"/>
        </w:rPr>
        <w:t>.</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8A52A2">
        <w:rPr>
          <w:rFonts w:ascii="Times New Roman" w:hAnsi="Times New Roman" w:cs="Times New Roman"/>
          <w:sz w:val="28"/>
          <w:szCs w:val="28"/>
        </w:rPr>
        <w:t>64,04</w:t>
      </w:r>
      <w:r>
        <w:rPr>
          <w:rFonts w:ascii="Times New Roman" w:hAnsi="Times New Roman" w:cs="Times New Roman"/>
          <w:sz w:val="28"/>
          <w:szCs w:val="28"/>
        </w:rPr>
        <w:t>%.</w:t>
      </w:r>
    </w:p>
    <w:p w:rsidR="00D011D2"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8A52A2">
        <w:rPr>
          <w:rFonts w:ascii="Times New Roman" w:hAnsi="Times New Roman" w:cs="Times New Roman"/>
          <w:sz w:val="28"/>
          <w:szCs w:val="28"/>
        </w:rPr>
        <w:t>1 494 221</w:t>
      </w:r>
      <w:r>
        <w:rPr>
          <w:rFonts w:ascii="Times New Roman" w:hAnsi="Times New Roman" w:cs="Times New Roman"/>
          <w:sz w:val="28"/>
          <w:szCs w:val="28"/>
        </w:rPr>
        <w:t xml:space="preserve"> тыс. руб. или </w:t>
      </w:r>
      <w:r w:rsidR="008A52A2">
        <w:rPr>
          <w:rFonts w:ascii="Times New Roman" w:hAnsi="Times New Roman" w:cs="Times New Roman"/>
          <w:sz w:val="28"/>
          <w:szCs w:val="28"/>
        </w:rPr>
        <w:t>55,7</w:t>
      </w:r>
      <w:r>
        <w:rPr>
          <w:rFonts w:ascii="Times New Roman" w:hAnsi="Times New Roman" w:cs="Times New Roman"/>
          <w:sz w:val="28"/>
          <w:szCs w:val="28"/>
        </w:rPr>
        <w:t xml:space="preserve">% от запланированного объема, из них за счет средств областного бюджета </w:t>
      </w:r>
      <w:r w:rsidR="008A52A2">
        <w:rPr>
          <w:rFonts w:ascii="Times New Roman" w:hAnsi="Times New Roman" w:cs="Times New Roman"/>
          <w:sz w:val="28"/>
          <w:szCs w:val="28"/>
        </w:rPr>
        <w:t xml:space="preserve">       333 988</w:t>
      </w:r>
      <w:r>
        <w:rPr>
          <w:rFonts w:ascii="Times New Roman" w:hAnsi="Times New Roman" w:cs="Times New Roman"/>
          <w:sz w:val="28"/>
          <w:szCs w:val="28"/>
        </w:rPr>
        <w:t xml:space="preserve"> тыс. руб. (</w:t>
      </w:r>
      <w:r w:rsidR="008A52A2">
        <w:rPr>
          <w:rFonts w:ascii="Times New Roman" w:hAnsi="Times New Roman" w:cs="Times New Roman"/>
          <w:sz w:val="28"/>
          <w:szCs w:val="28"/>
        </w:rPr>
        <w:t>100,0</w:t>
      </w:r>
      <w:r>
        <w:rPr>
          <w:rFonts w:ascii="Times New Roman" w:hAnsi="Times New Roman" w:cs="Times New Roman"/>
          <w:sz w:val="28"/>
          <w:szCs w:val="28"/>
        </w:rPr>
        <w:t xml:space="preserve">%), за счет средств бюджета городского округа «Город Белгород» - </w:t>
      </w:r>
      <w:r w:rsidR="0019573D">
        <w:rPr>
          <w:rFonts w:ascii="Times New Roman" w:hAnsi="Times New Roman" w:cs="Times New Roman"/>
          <w:sz w:val="28"/>
          <w:szCs w:val="28"/>
        </w:rPr>
        <w:t>1 160 233</w:t>
      </w:r>
      <w:r>
        <w:rPr>
          <w:rFonts w:ascii="Times New Roman" w:hAnsi="Times New Roman" w:cs="Times New Roman"/>
          <w:sz w:val="28"/>
          <w:szCs w:val="28"/>
        </w:rPr>
        <w:t xml:space="preserve"> тыс. руб. (</w:t>
      </w:r>
      <w:r w:rsidR="0019573D">
        <w:rPr>
          <w:rFonts w:ascii="Times New Roman" w:hAnsi="Times New Roman" w:cs="Times New Roman"/>
          <w:sz w:val="28"/>
          <w:szCs w:val="28"/>
        </w:rPr>
        <w:t>97,9</w:t>
      </w:r>
      <w:r>
        <w:rPr>
          <w:rFonts w:ascii="Times New Roman" w:hAnsi="Times New Roman" w:cs="Times New Roman"/>
          <w:sz w:val="28"/>
          <w:szCs w:val="28"/>
        </w:rPr>
        <w:t xml:space="preserve">%), за счет иных источников финансирования – </w:t>
      </w:r>
      <w:r w:rsidR="0019573D">
        <w:rPr>
          <w:rFonts w:ascii="Times New Roman" w:hAnsi="Times New Roman" w:cs="Times New Roman"/>
          <w:sz w:val="28"/>
          <w:szCs w:val="28"/>
        </w:rPr>
        <w:t>0</w:t>
      </w:r>
      <w:r>
        <w:rPr>
          <w:rFonts w:ascii="Times New Roman" w:hAnsi="Times New Roman" w:cs="Times New Roman"/>
          <w:sz w:val="28"/>
          <w:szCs w:val="28"/>
        </w:rPr>
        <w:t xml:space="preserve"> тыс. руб. (</w:t>
      </w:r>
      <w:r w:rsidR="0019573D">
        <w:rPr>
          <w:rFonts w:ascii="Times New Roman" w:hAnsi="Times New Roman" w:cs="Times New Roman"/>
          <w:sz w:val="28"/>
          <w:szCs w:val="28"/>
        </w:rPr>
        <w:t>0</w:t>
      </w:r>
      <w:r>
        <w:rPr>
          <w:rFonts w:ascii="Times New Roman" w:hAnsi="Times New Roman" w:cs="Times New Roman"/>
          <w:sz w:val="28"/>
          <w:szCs w:val="28"/>
        </w:rPr>
        <w:t>%).</w:t>
      </w:r>
    </w:p>
    <w:p w:rsidR="00D011D2" w:rsidRPr="001F7240" w:rsidRDefault="00D011D2" w:rsidP="00D011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5160A3">
        <w:rPr>
          <w:rFonts w:ascii="Times New Roman" w:hAnsi="Times New Roman" w:cs="Times New Roman"/>
          <w:sz w:val="28"/>
          <w:szCs w:val="28"/>
        </w:rPr>
        <w:t>эффективная</w:t>
      </w:r>
      <w:r>
        <w:rPr>
          <w:rFonts w:ascii="Times New Roman" w:hAnsi="Times New Roman" w:cs="Times New Roman"/>
          <w:sz w:val="28"/>
          <w:szCs w:val="28"/>
        </w:rPr>
        <w:t xml:space="preserve"> с итоговой оценкой </w:t>
      </w:r>
      <w:r w:rsidR="005160A3">
        <w:rPr>
          <w:rFonts w:ascii="Times New Roman" w:hAnsi="Times New Roman" w:cs="Times New Roman"/>
          <w:sz w:val="28"/>
          <w:szCs w:val="28"/>
        </w:rPr>
        <w:t>6,8</w:t>
      </w:r>
      <w:r>
        <w:rPr>
          <w:rFonts w:ascii="Times New Roman" w:hAnsi="Times New Roman" w:cs="Times New Roman"/>
          <w:sz w:val="28"/>
          <w:szCs w:val="28"/>
        </w:rPr>
        <w:t xml:space="preserve"> баллов.</w:t>
      </w:r>
    </w:p>
    <w:p w:rsidR="0039241B" w:rsidRDefault="0039241B" w:rsidP="0039241B">
      <w:pPr>
        <w:spacing w:after="0" w:line="240" w:lineRule="auto"/>
        <w:ind w:firstLine="709"/>
        <w:jc w:val="both"/>
        <w:rPr>
          <w:rFonts w:ascii="Times New Roman" w:hAnsi="Times New Roman" w:cs="Times New Roman"/>
          <w:sz w:val="28"/>
          <w:szCs w:val="28"/>
        </w:rPr>
      </w:pP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Обеспечение доступным и комфортным жильем жителей города Белгорода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07 ноября 2014 года № 222. </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департамент строительства и архитектуры.</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2-х подпрограмм, в том числе 1</w:t>
      </w:r>
      <w:r w:rsidRPr="0039241B">
        <w:rPr>
          <w:rFonts w:ascii="Times New Roman" w:hAnsi="Times New Roman" w:cs="Times New Roman"/>
          <w:sz w:val="28"/>
          <w:szCs w:val="28"/>
        </w:rPr>
        <w:t xml:space="preserve">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Стимулирование развития жилищного строительства;</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реализации муниципальной программы.</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39241B" w:rsidRDefault="0039241B" w:rsidP="002D4B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4B83">
        <w:rPr>
          <w:rFonts w:ascii="Times New Roman" w:hAnsi="Times New Roman" w:cs="Times New Roman"/>
          <w:sz w:val="28"/>
          <w:szCs w:val="28"/>
        </w:rPr>
        <w:t>выполнение государственных обязательств по обеспечению жильем категорий граждан, установленных федеральным и региональным законодательством;</w:t>
      </w:r>
    </w:p>
    <w:p w:rsidR="002D4B83" w:rsidRDefault="002D4B83" w:rsidP="002D4B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развития массового строительства жилья, в том числе жилья экономического класса;</w:t>
      </w:r>
    </w:p>
    <w:p w:rsidR="002D4B83" w:rsidRDefault="002D4B83" w:rsidP="002D4B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ликвидации аварийного жилья и переселение граждан, освоение 10 кварталов в рамках развития застроенных территорий;</w:t>
      </w:r>
    </w:p>
    <w:p w:rsidR="002D4B83" w:rsidRDefault="002D4B83" w:rsidP="002D4B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градостроительной деятельности.</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показател</w:t>
      </w:r>
      <w:r w:rsidR="007A4BB3">
        <w:rPr>
          <w:rFonts w:ascii="Times New Roman" w:hAnsi="Times New Roman" w:cs="Times New Roman"/>
          <w:sz w:val="28"/>
          <w:szCs w:val="28"/>
        </w:rPr>
        <w:t>я</w:t>
      </w:r>
      <w:r>
        <w:rPr>
          <w:rFonts w:ascii="Times New Roman" w:hAnsi="Times New Roman" w:cs="Times New Roman"/>
          <w:sz w:val="28"/>
          <w:szCs w:val="28"/>
        </w:rPr>
        <w:t xml:space="preserve"> конечного результата значения </w:t>
      </w:r>
      <w:r w:rsidR="007A4BB3">
        <w:rPr>
          <w:rFonts w:ascii="Times New Roman" w:hAnsi="Times New Roman" w:cs="Times New Roman"/>
          <w:sz w:val="28"/>
          <w:szCs w:val="28"/>
        </w:rPr>
        <w:t>выполнены с небольшим отклонением от плана</w:t>
      </w:r>
      <w:r>
        <w:rPr>
          <w:rFonts w:ascii="Times New Roman" w:hAnsi="Times New Roman" w:cs="Times New Roman"/>
          <w:sz w:val="28"/>
          <w:szCs w:val="28"/>
        </w:rPr>
        <w:t xml:space="preserve">. Из </w:t>
      </w:r>
      <w:r w:rsidR="007A4BB3">
        <w:rPr>
          <w:rFonts w:ascii="Times New Roman" w:hAnsi="Times New Roman" w:cs="Times New Roman"/>
          <w:sz w:val="28"/>
          <w:szCs w:val="28"/>
        </w:rPr>
        <w:t>19</w:t>
      </w:r>
      <w:r>
        <w:rPr>
          <w:rFonts w:ascii="Times New Roman" w:hAnsi="Times New Roman" w:cs="Times New Roman"/>
          <w:sz w:val="28"/>
          <w:szCs w:val="28"/>
        </w:rPr>
        <w:t xml:space="preserve"> показателей эффективности реализации программных мероприятий </w:t>
      </w:r>
      <w:r w:rsidR="007A4BB3">
        <w:rPr>
          <w:rFonts w:ascii="Times New Roman" w:hAnsi="Times New Roman" w:cs="Times New Roman"/>
          <w:sz w:val="28"/>
          <w:szCs w:val="28"/>
        </w:rPr>
        <w:t>8</w:t>
      </w:r>
      <w:r>
        <w:rPr>
          <w:rFonts w:ascii="Times New Roman" w:hAnsi="Times New Roman" w:cs="Times New Roman"/>
          <w:sz w:val="28"/>
          <w:szCs w:val="28"/>
        </w:rPr>
        <w:t xml:space="preserve"> достигли запланированных значений, значения </w:t>
      </w:r>
      <w:r w:rsidR="007A4BB3">
        <w:rPr>
          <w:rFonts w:ascii="Times New Roman" w:hAnsi="Times New Roman" w:cs="Times New Roman"/>
          <w:sz w:val="28"/>
          <w:szCs w:val="28"/>
        </w:rPr>
        <w:t>4</w:t>
      </w:r>
      <w:r>
        <w:rPr>
          <w:rFonts w:ascii="Times New Roman" w:hAnsi="Times New Roman" w:cs="Times New Roman"/>
          <w:sz w:val="28"/>
          <w:szCs w:val="28"/>
        </w:rPr>
        <w:t xml:space="preserve"> показателей равны 0.</w:t>
      </w:r>
    </w:p>
    <w:p w:rsidR="0039241B"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7A4BB3">
        <w:rPr>
          <w:rFonts w:ascii="Times New Roman" w:hAnsi="Times New Roman" w:cs="Times New Roman"/>
          <w:sz w:val="28"/>
          <w:szCs w:val="28"/>
        </w:rPr>
        <w:t>66,16</w:t>
      </w:r>
      <w:r>
        <w:rPr>
          <w:rFonts w:ascii="Times New Roman" w:hAnsi="Times New Roman" w:cs="Times New Roman"/>
          <w:sz w:val="28"/>
          <w:szCs w:val="28"/>
        </w:rPr>
        <w:t>%.</w:t>
      </w:r>
    </w:p>
    <w:p w:rsidR="0039241B" w:rsidRDefault="0039241B" w:rsidP="0039241B">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Расходы программы составили </w:t>
      </w:r>
      <w:r w:rsidR="007A4BB3">
        <w:rPr>
          <w:rFonts w:ascii="Times New Roman" w:hAnsi="Times New Roman" w:cs="Times New Roman"/>
          <w:sz w:val="28"/>
          <w:szCs w:val="28"/>
        </w:rPr>
        <w:t>4 315 369</w:t>
      </w:r>
      <w:r>
        <w:rPr>
          <w:rFonts w:ascii="Times New Roman" w:hAnsi="Times New Roman" w:cs="Times New Roman"/>
          <w:sz w:val="28"/>
          <w:szCs w:val="28"/>
        </w:rPr>
        <w:t xml:space="preserve"> тыс. руб. или </w:t>
      </w:r>
      <w:r w:rsidR="007A4BB3">
        <w:rPr>
          <w:rFonts w:ascii="Times New Roman" w:hAnsi="Times New Roman" w:cs="Times New Roman"/>
          <w:sz w:val="28"/>
          <w:szCs w:val="28"/>
        </w:rPr>
        <w:t>58,2</w:t>
      </w:r>
      <w:r>
        <w:rPr>
          <w:rFonts w:ascii="Times New Roman" w:hAnsi="Times New Roman" w:cs="Times New Roman"/>
          <w:sz w:val="28"/>
          <w:szCs w:val="28"/>
        </w:rPr>
        <w:t xml:space="preserve">% от запланированного объема, из них за счет средств </w:t>
      </w:r>
      <w:r w:rsidR="007A4BB3">
        <w:rPr>
          <w:rFonts w:ascii="Times New Roman" w:hAnsi="Times New Roman" w:cs="Times New Roman"/>
          <w:sz w:val="28"/>
          <w:szCs w:val="28"/>
        </w:rPr>
        <w:t xml:space="preserve">федерального бюджета – 13 036 тыс. руб. (89,9%), </w:t>
      </w:r>
      <w:r>
        <w:rPr>
          <w:rFonts w:ascii="Times New Roman" w:hAnsi="Times New Roman" w:cs="Times New Roman"/>
          <w:sz w:val="28"/>
          <w:szCs w:val="28"/>
        </w:rPr>
        <w:t xml:space="preserve">областного бюджета </w:t>
      </w:r>
      <w:r w:rsidR="007A4BB3">
        <w:rPr>
          <w:rFonts w:ascii="Times New Roman" w:hAnsi="Times New Roman" w:cs="Times New Roman"/>
          <w:sz w:val="28"/>
          <w:szCs w:val="28"/>
        </w:rPr>
        <w:t>-</w:t>
      </w:r>
      <w:r>
        <w:rPr>
          <w:rFonts w:ascii="Times New Roman" w:hAnsi="Times New Roman" w:cs="Times New Roman"/>
          <w:sz w:val="28"/>
          <w:szCs w:val="28"/>
        </w:rPr>
        <w:t xml:space="preserve"> </w:t>
      </w:r>
      <w:r w:rsidR="007A4BB3">
        <w:rPr>
          <w:rFonts w:ascii="Times New Roman" w:hAnsi="Times New Roman" w:cs="Times New Roman"/>
          <w:sz w:val="28"/>
          <w:szCs w:val="28"/>
        </w:rPr>
        <w:t>31 780</w:t>
      </w:r>
      <w:r>
        <w:rPr>
          <w:rFonts w:ascii="Times New Roman" w:hAnsi="Times New Roman" w:cs="Times New Roman"/>
          <w:sz w:val="28"/>
          <w:szCs w:val="28"/>
        </w:rPr>
        <w:t xml:space="preserve"> тыс. руб. (</w:t>
      </w:r>
      <w:r w:rsidR="00F774E3">
        <w:rPr>
          <w:rFonts w:ascii="Times New Roman" w:hAnsi="Times New Roman" w:cs="Times New Roman"/>
          <w:sz w:val="28"/>
          <w:szCs w:val="28"/>
        </w:rPr>
        <w:t>98,3</w:t>
      </w:r>
      <w:r>
        <w:rPr>
          <w:rFonts w:ascii="Times New Roman" w:hAnsi="Times New Roman" w:cs="Times New Roman"/>
          <w:sz w:val="28"/>
          <w:szCs w:val="28"/>
        </w:rPr>
        <w:t xml:space="preserve">%), за счет средств бюджета городского округа «Город Белгород» - </w:t>
      </w:r>
      <w:r w:rsidR="00F774E3">
        <w:rPr>
          <w:rFonts w:ascii="Times New Roman" w:hAnsi="Times New Roman" w:cs="Times New Roman"/>
          <w:sz w:val="28"/>
          <w:szCs w:val="28"/>
        </w:rPr>
        <w:t>87 740</w:t>
      </w:r>
      <w:r>
        <w:rPr>
          <w:rFonts w:ascii="Times New Roman" w:hAnsi="Times New Roman" w:cs="Times New Roman"/>
          <w:sz w:val="28"/>
          <w:szCs w:val="28"/>
        </w:rPr>
        <w:t xml:space="preserve"> тыс. руб. (</w:t>
      </w:r>
      <w:r w:rsidR="00F774E3">
        <w:rPr>
          <w:rFonts w:ascii="Times New Roman" w:hAnsi="Times New Roman" w:cs="Times New Roman"/>
          <w:sz w:val="28"/>
          <w:szCs w:val="28"/>
        </w:rPr>
        <w:t>98,4</w:t>
      </w:r>
      <w:r>
        <w:rPr>
          <w:rFonts w:ascii="Times New Roman" w:hAnsi="Times New Roman" w:cs="Times New Roman"/>
          <w:sz w:val="28"/>
          <w:szCs w:val="28"/>
        </w:rPr>
        <w:t xml:space="preserve">%), за счет иных источников финансирования – </w:t>
      </w:r>
      <w:r w:rsidR="00F774E3">
        <w:rPr>
          <w:rFonts w:ascii="Times New Roman" w:hAnsi="Times New Roman" w:cs="Times New Roman"/>
          <w:sz w:val="28"/>
          <w:szCs w:val="28"/>
        </w:rPr>
        <w:t>4 182 813</w:t>
      </w:r>
      <w:r>
        <w:rPr>
          <w:rFonts w:ascii="Times New Roman" w:hAnsi="Times New Roman" w:cs="Times New Roman"/>
          <w:sz w:val="28"/>
          <w:szCs w:val="28"/>
        </w:rPr>
        <w:t xml:space="preserve"> тыс. руб. (</w:t>
      </w:r>
      <w:r w:rsidR="00F774E3">
        <w:rPr>
          <w:rFonts w:ascii="Times New Roman" w:hAnsi="Times New Roman" w:cs="Times New Roman"/>
          <w:sz w:val="28"/>
          <w:szCs w:val="28"/>
        </w:rPr>
        <w:t>57,4</w:t>
      </w:r>
      <w:r>
        <w:rPr>
          <w:rFonts w:ascii="Times New Roman" w:hAnsi="Times New Roman" w:cs="Times New Roman"/>
          <w:sz w:val="28"/>
          <w:szCs w:val="28"/>
        </w:rPr>
        <w:t>%).</w:t>
      </w:r>
      <w:proofErr w:type="gramEnd"/>
    </w:p>
    <w:p w:rsidR="0039241B" w:rsidRPr="001F7240" w:rsidRDefault="0039241B" w:rsidP="00392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эффективная с итоговой оценкой </w:t>
      </w:r>
      <w:r w:rsidR="00F774E3">
        <w:rPr>
          <w:rFonts w:ascii="Times New Roman" w:hAnsi="Times New Roman" w:cs="Times New Roman"/>
          <w:sz w:val="28"/>
          <w:szCs w:val="28"/>
        </w:rPr>
        <w:t>7,1</w:t>
      </w:r>
      <w:r>
        <w:rPr>
          <w:rFonts w:ascii="Times New Roman" w:hAnsi="Times New Roman" w:cs="Times New Roman"/>
          <w:sz w:val="28"/>
          <w:szCs w:val="28"/>
        </w:rPr>
        <w:t xml:space="preserve"> балл</w:t>
      </w:r>
      <w:r w:rsidR="00F774E3">
        <w:rPr>
          <w:rFonts w:ascii="Times New Roman" w:hAnsi="Times New Roman" w:cs="Times New Roman"/>
          <w:sz w:val="28"/>
          <w:szCs w:val="28"/>
        </w:rPr>
        <w:t>а</w:t>
      </w:r>
      <w:r>
        <w:rPr>
          <w:rFonts w:ascii="Times New Roman" w:hAnsi="Times New Roman" w:cs="Times New Roman"/>
          <w:sz w:val="28"/>
          <w:szCs w:val="28"/>
        </w:rPr>
        <w:t>.</w:t>
      </w:r>
    </w:p>
    <w:p w:rsidR="00172AA2" w:rsidRDefault="00172AA2" w:rsidP="00172AA2">
      <w:pPr>
        <w:spacing w:after="0" w:line="240" w:lineRule="auto"/>
        <w:ind w:firstLine="709"/>
        <w:jc w:val="both"/>
        <w:rPr>
          <w:rFonts w:ascii="Times New Roman" w:hAnsi="Times New Roman" w:cs="Times New Roman"/>
          <w:sz w:val="28"/>
          <w:szCs w:val="28"/>
        </w:rPr>
      </w:pP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Развитие образования городского округа «Город Белгород»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11 ноября 2014 года № 230. </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управление образования администрации города.</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5-ти подпрограмм, в том числе 1</w:t>
      </w:r>
      <w:r w:rsidRPr="0039241B">
        <w:rPr>
          <w:rFonts w:ascii="Times New Roman" w:hAnsi="Times New Roman" w:cs="Times New Roman"/>
          <w:sz w:val="28"/>
          <w:szCs w:val="28"/>
        </w:rPr>
        <w:t xml:space="preserve">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дошкольного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общего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дополнительного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оздоровительного отдыха детей и подростков;</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реализации муниципальной программы.</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государственных гарантий доступности качественного дошкольного образования в соответствии с требованиями федерального государственного образовательного стандарта дошкольного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сети дошкольных организаций;</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создание условий функционирования дошкольных организаций для предоставления качественных услуг дошкольного образования и (или) услуг по присмотру и уходу за детьми;</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гарантий доступности общего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модернизация и развитие сети общего образования;</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обеспечивающих качество </w:t>
      </w:r>
      <w:proofErr w:type="gramStart"/>
      <w:r>
        <w:rPr>
          <w:rFonts w:ascii="Times New Roman" w:hAnsi="Times New Roman" w:cs="Times New Roman"/>
          <w:sz w:val="28"/>
          <w:szCs w:val="28"/>
        </w:rPr>
        <w:t xml:space="preserve">результатов освоения основных образовательных программ </w:t>
      </w:r>
      <w:r w:rsidR="00ED7EAC">
        <w:rPr>
          <w:rFonts w:ascii="Times New Roman" w:hAnsi="Times New Roman" w:cs="Times New Roman"/>
          <w:sz w:val="28"/>
          <w:szCs w:val="28"/>
        </w:rPr>
        <w:t>уровней общего образования</w:t>
      </w:r>
      <w:proofErr w:type="gramEnd"/>
      <w:r w:rsidR="00ED7EAC">
        <w:rPr>
          <w:rFonts w:ascii="Times New Roman" w:hAnsi="Times New Roman" w:cs="Times New Roman"/>
          <w:sz w:val="28"/>
          <w:szCs w:val="28"/>
        </w:rPr>
        <w:t xml:space="preserve"> в соответствии с требованиями федеральных государственных образовательных стандартов;</w:t>
      </w:r>
    </w:p>
    <w:p w:rsidR="00ED7EAC"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поддержки отдельных категорий учащихся;</w:t>
      </w:r>
    </w:p>
    <w:p w:rsidR="00ED7EAC"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обеспечения доступности услуг дополнительного образования;</w:t>
      </w:r>
    </w:p>
    <w:p w:rsidR="00ED7EAC"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поддержка детей с повышенными образовательными потребностями;</w:t>
      </w:r>
    </w:p>
    <w:p w:rsidR="00ED7EAC"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доступности качественного отдыха и оздоровления детей;</w:t>
      </w:r>
    </w:p>
    <w:p w:rsidR="00ED7EAC"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системы отдыха, оздоровления и занятости детей.</w:t>
      </w:r>
    </w:p>
    <w:p w:rsidR="00172AA2" w:rsidRDefault="00ED7EAC"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8</w:t>
      </w:r>
      <w:r w:rsidR="00172AA2">
        <w:rPr>
          <w:rFonts w:ascii="Times New Roman" w:hAnsi="Times New Roman" w:cs="Times New Roman"/>
          <w:sz w:val="28"/>
          <w:szCs w:val="28"/>
        </w:rPr>
        <w:t xml:space="preserve"> показател</w:t>
      </w:r>
      <w:r>
        <w:rPr>
          <w:rFonts w:ascii="Times New Roman" w:hAnsi="Times New Roman" w:cs="Times New Roman"/>
          <w:sz w:val="28"/>
          <w:szCs w:val="28"/>
        </w:rPr>
        <w:t>ей</w:t>
      </w:r>
      <w:r w:rsidR="00172AA2">
        <w:rPr>
          <w:rFonts w:ascii="Times New Roman" w:hAnsi="Times New Roman" w:cs="Times New Roman"/>
          <w:sz w:val="28"/>
          <w:szCs w:val="28"/>
        </w:rPr>
        <w:t xml:space="preserve"> конечного результата </w:t>
      </w:r>
      <w:r>
        <w:rPr>
          <w:rFonts w:ascii="Times New Roman" w:hAnsi="Times New Roman" w:cs="Times New Roman"/>
          <w:sz w:val="28"/>
          <w:szCs w:val="28"/>
        </w:rPr>
        <w:t>5 достигли плановых значений</w:t>
      </w:r>
      <w:r w:rsidR="00172AA2">
        <w:rPr>
          <w:rFonts w:ascii="Times New Roman" w:hAnsi="Times New Roman" w:cs="Times New Roman"/>
          <w:sz w:val="28"/>
          <w:szCs w:val="28"/>
        </w:rPr>
        <w:t xml:space="preserve">. Из </w:t>
      </w:r>
      <w:r>
        <w:rPr>
          <w:rFonts w:ascii="Times New Roman" w:hAnsi="Times New Roman" w:cs="Times New Roman"/>
          <w:sz w:val="28"/>
          <w:szCs w:val="28"/>
        </w:rPr>
        <w:t>32</w:t>
      </w:r>
      <w:r w:rsidR="00172AA2">
        <w:rPr>
          <w:rFonts w:ascii="Times New Roman" w:hAnsi="Times New Roman" w:cs="Times New Roman"/>
          <w:sz w:val="28"/>
          <w:szCs w:val="28"/>
        </w:rPr>
        <w:t xml:space="preserve"> показателей эффективности реализации программных мероприятий </w:t>
      </w:r>
      <w:r>
        <w:rPr>
          <w:rFonts w:ascii="Times New Roman" w:hAnsi="Times New Roman" w:cs="Times New Roman"/>
          <w:sz w:val="28"/>
          <w:szCs w:val="28"/>
        </w:rPr>
        <w:t>26</w:t>
      </w:r>
      <w:r w:rsidR="00172AA2">
        <w:rPr>
          <w:rFonts w:ascii="Times New Roman" w:hAnsi="Times New Roman" w:cs="Times New Roman"/>
          <w:sz w:val="28"/>
          <w:szCs w:val="28"/>
        </w:rPr>
        <w:t xml:space="preserve"> достигли запланированных значений.</w:t>
      </w:r>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ED7EAC">
        <w:rPr>
          <w:rFonts w:ascii="Times New Roman" w:hAnsi="Times New Roman" w:cs="Times New Roman"/>
          <w:sz w:val="28"/>
          <w:szCs w:val="28"/>
        </w:rPr>
        <w:t>96,72</w:t>
      </w:r>
      <w:r>
        <w:rPr>
          <w:rFonts w:ascii="Times New Roman" w:hAnsi="Times New Roman" w:cs="Times New Roman"/>
          <w:sz w:val="28"/>
          <w:szCs w:val="28"/>
        </w:rPr>
        <w:t>%.</w:t>
      </w:r>
    </w:p>
    <w:p w:rsidR="00172AA2" w:rsidRDefault="00172AA2" w:rsidP="00172AA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Расходы программы составили 4</w:t>
      </w:r>
      <w:r w:rsidR="00ED7EAC">
        <w:rPr>
          <w:rFonts w:ascii="Times New Roman" w:hAnsi="Times New Roman" w:cs="Times New Roman"/>
          <w:sz w:val="28"/>
          <w:szCs w:val="28"/>
        </w:rPr>
        <w:t> 768 771</w:t>
      </w:r>
      <w:r>
        <w:rPr>
          <w:rFonts w:ascii="Times New Roman" w:hAnsi="Times New Roman" w:cs="Times New Roman"/>
          <w:sz w:val="28"/>
          <w:szCs w:val="28"/>
        </w:rPr>
        <w:t xml:space="preserve"> тыс. руб. или </w:t>
      </w:r>
      <w:r w:rsidR="00ED7EAC">
        <w:rPr>
          <w:rFonts w:ascii="Times New Roman" w:hAnsi="Times New Roman" w:cs="Times New Roman"/>
          <w:sz w:val="28"/>
          <w:szCs w:val="28"/>
        </w:rPr>
        <w:t>91,8</w:t>
      </w:r>
      <w:r>
        <w:rPr>
          <w:rFonts w:ascii="Times New Roman" w:hAnsi="Times New Roman" w:cs="Times New Roman"/>
          <w:sz w:val="28"/>
          <w:szCs w:val="28"/>
        </w:rPr>
        <w:t xml:space="preserve">% от запланированного объема, из них за счет средств федерального бюджета – </w:t>
      </w:r>
      <w:r w:rsidR="00ED7EAC">
        <w:rPr>
          <w:rFonts w:ascii="Times New Roman" w:hAnsi="Times New Roman" w:cs="Times New Roman"/>
          <w:sz w:val="28"/>
          <w:szCs w:val="28"/>
        </w:rPr>
        <w:t xml:space="preserve">35 060 </w:t>
      </w:r>
      <w:r>
        <w:rPr>
          <w:rFonts w:ascii="Times New Roman" w:hAnsi="Times New Roman" w:cs="Times New Roman"/>
          <w:sz w:val="28"/>
          <w:szCs w:val="28"/>
        </w:rPr>
        <w:t xml:space="preserve"> тыс. руб. (</w:t>
      </w:r>
      <w:r w:rsidR="00ED7EAC">
        <w:rPr>
          <w:rFonts w:ascii="Times New Roman" w:hAnsi="Times New Roman" w:cs="Times New Roman"/>
          <w:sz w:val="28"/>
          <w:szCs w:val="28"/>
        </w:rPr>
        <w:t>93,6</w:t>
      </w:r>
      <w:r>
        <w:rPr>
          <w:rFonts w:ascii="Times New Roman" w:hAnsi="Times New Roman" w:cs="Times New Roman"/>
          <w:sz w:val="28"/>
          <w:szCs w:val="28"/>
        </w:rPr>
        <w:t xml:space="preserve">%), областного бюджета </w:t>
      </w:r>
      <w:r w:rsidR="00ED7EAC">
        <w:rPr>
          <w:rFonts w:ascii="Times New Roman" w:hAnsi="Times New Roman" w:cs="Times New Roman"/>
          <w:sz w:val="28"/>
          <w:szCs w:val="28"/>
        </w:rPr>
        <w:t>–</w:t>
      </w:r>
      <w:r>
        <w:rPr>
          <w:rFonts w:ascii="Times New Roman" w:hAnsi="Times New Roman" w:cs="Times New Roman"/>
          <w:sz w:val="28"/>
          <w:szCs w:val="28"/>
        </w:rPr>
        <w:t xml:space="preserve"> </w:t>
      </w:r>
      <w:r w:rsidR="00ED7EAC">
        <w:rPr>
          <w:rFonts w:ascii="Times New Roman" w:hAnsi="Times New Roman" w:cs="Times New Roman"/>
          <w:sz w:val="28"/>
          <w:szCs w:val="28"/>
        </w:rPr>
        <w:t>2 392 801</w:t>
      </w:r>
      <w:r>
        <w:rPr>
          <w:rFonts w:ascii="Times New Roman" w:hAnsi="Times New Roman" w:cs="Times New Roman"/>
          <w:sz w:val="28"/>
          <w:szCs w:val="28"/>
        </w:rPr>
        <w:t xml:space="preserve"> тыс. руб. (98,</w:t>
      </w:r>
      <w:r w:rsidR="00ED7EAC">
        <w:rPr>
          <w:rFonts w:ascii="Times New Roman" w:hAnsi="Times New Roman" w:cs="Times New Roman"/>
          <w:sz w:val="28"/>
          <w:szCs w:val="28"/>
        </w:rPr>
        <w:t>4</w:t>
      </w:r>
      <w:r>
        <w:rPr>
          <w:rFonts w:ascii="Times New Roman" w:hAnsi="Times New Roman" w:cs="Times New Roman"/>
          <w:sz w:val="28"/>
          <w:szCs w:val="28"/>
        </w:rPr>
        <w:t xml:space="preserve">%), за счет средств бюджета городского округа «Город Белгород» - </w:t>
      </w:r>
      <w:r w:rsidR="00ED7EAC">
        <w:rPr>
          <w:rFonts w:ascii="Times New Roman" w:hAnsi="Times New Roman" w:cs="Times New Roman"/>
          <w:sz w:val="28"/>
          <w:szCs w:val="28"/>
        </w:rPr>
        <w:t>1 731 541</w:t>
      </w:r>
      <w:r>
        <w:rPr>
          <w:rFonts w:ascii="Times New Roman" w:hAnsi="Times New Roman" w:cs="Times New Roman"/>
          <w:sz w:val="28"/>
          <w:szCs w:val="28"/>
        </w:rPr>
        <w:t xml:space="preserve"> тыс. руб. (</w:t>
      </w:r>
      <w:r w:rsidR="00ED7EAC">
        <w:rPr>
          <w:rFonts w:ascii="Times New Roman" w:hAnsi="Times New Roman" w:cs="Times New Roman"/>
          <w:sz w:val="28"/>
          <w:szCs w:val="28"/>
        </w:rPr>
        <w:t>97,5</w:t>
      </w:r>
      <w:r>
        <w:rPr>
          <w:rFonts w:ascii="Times New Roman" w:hAnsi="Times New Roman" w:cs="Times New Roman"/>
          <w:sz w:val="28"/>
          <w:szCs w:val="28"/>
        </w:rPr>
        <w:t xml:space="preserve">%), за счет иных источников финансирования – </w:t>
      </w:r>
      <w:r w:rsidR="00ED7EAC">
        <w:rPr>
          <w:rFonts w:ascii="Times New Roman" w:hAnsi="Times New Roman" w:cs="Times New Roman"/>
          <w:sz w:val="28"/>
          <w:szCs w:val="28"/>
        </w:rPr>
        <w:t>609 369</w:t>
      </w:r>
      <w:r>
        <w:rPr>
          <w:rFonts w:ascii="Times New Roman" w:hAnsi="Times New Roman" w:cs="Times New Roman"/>
          <w:sz w:val="28"/>
          <w:szCs w:val="28"/>
        </w:rPr>
        <w:t xml:space="preserve"> тыс. руб. (</w:t>
      </w:r>
      <w:r w:rsidR="00ED7EAC">
        <w:rPr>
          <w:rFonts w:ascii="Times New Roman" w:hAnsi="Times New Roman" w:cs="Times New Roman"/>
          <w:sz w:val="28"/>
          <w:szCs w:val="28"/>
        </w:rPr>
        <w:t>64,3</w:t>
      </w:r>
      <w:r>
        <w:rPr>
          <w:rFonts w:ascii="Times New Roman" w:hAnsi="Times New Roman" w:cs="Times New Roman"/>
          <w:sz w:val="28"/>
          <w:szCs w:val="28"/>
        </w:rPr>
        <w:t>%).</w:t>
      </w:r>
      <w:proofErr w:type="gramEnd"/>
    </w:p>
    <w:p w:rsidR="00172AA2" w:rsidRDefault="00172AA2" w:rsidP="00172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проведенного мониторинга за 2015 год реализация программы оценивается как</w:t>
      </w:r>
      <w:r w:rsidR="00F75406">
        <w:rPr>
          <w:rFonts w:ascii="Times New Roman" w:hAnsi="Times New Roman" w:cs="Times New Roman"/>
          <w:sz w:val="28"/>
          <w:szCs w:val="28"/>
        </w:rPr>
        <w:t xml:space="preserve"> реализация с высокой </w:t>
      </w:r>
      <w:r w:rsidR="00ED7EAC">
        <w:rPr>
          <w:rFonts w:ascii="Times New Roman" w:hAnsi="Times New Roman" w:cs="Times New Roman"/>
          <w:sz w:val="28"/>
          <w:szCs w:val="28"/>
        </w:rPr>
        <w:t>степен</w:t>
      </w:r>
      <w:r w:rsidR="00F75406">
        <w:rPr>
          <w:rFonts w:ascii="Times New Roman" w:hAnsi="Times New Roman" w:cs="Times New Roman"/>
          <w:sz w:val="28"/>
          <w:szCs w:val="28"/>
        </w:rPr>
        <w:t>ью</w:t>
      </w:r>
      <w:r w:rsidR="00ED7EAC">
        <w:rPr>
          <w:rFonts w:ascii="Times New Roman" w:hAnsi="Times New Roman" w:cs="Times New Roman"/>
          <w:sz w:val="28"/>
          <w:szCs w:val="28"/>
        </w:rPr>
        <w:t xml:space="preserve"> эффективности</w:t>
      </w:r>
      <w:r>
        <w:rPr>
          <w:rFonts w:ascii="Times New Roman" w:hAnsi="Times New Roman" w:cs="Times New Roman"/>
          <w:sz w:val="28"/>
          <w:szCs w:val="28"/>
        </w:rPr>
        <w:t xml:space="preserve">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 xml:space="preserve">а - </w:t>
      </w:r>
      <w:r w:rsidR="00ED7EAC">
        <w:rPr>
          <w:rFonts w:ascii="Times New Roman" w:hAnsi="Times New Roman" w:cs="Times New Roman"/>
          <w:sz w:val="28"/>
          <w:szCs w:val="28"/>
        </w:rPr>
        <w:t>9,0</w:t>
      </w:r>
      <w:r>
        <w:rPr>
          <w:rFonts w:ascii="Times New Roman" w:hAnsi="Times New Roman" w:cs="Times New Roman"/>
          <w:sz w:val="28"/>
          <w:szCs w:val="28"/>
        </w:rPr>
        <w:t xml:space="preserve"> балл</w:t>
      </w:r>
      <w:r w:rsidR="00ED7EAC">
        <w:rPr>
          <w:rFonts w:ascii="Times New Roman" w:hAnsi="Times New Roman" w:cs="Times New Roman"/>
          <w:sz w:val="28"/>
          <w:szCs w:val="28"/>
        </w:rPr>
        <w:t>ов</w:t>
      </w:r>
      <w:r w:rsidR="00F75406">
        <w:rPr>
          <w:rFonts w:ascii="Times New Roman" w:hAnsi="Times New Roman" w:cs="Times New Roman"/>
          <w:sz w:val="28"/>
          <w:szCs w:val="28"/>
        </w:rPr>
        <w:t>)</w:t>
      </w:r>
      <w:r>
        <w:rPr>
          <w:rFonts w:ascii="Times New Roman" w:hAnsi="Times New Roman" w:cs="Times New Roman"/>
          <w:sz w:val="28"/>
          <w:szCs w:val="28"/>
        </w:rPr>
        <w:t>.</w:t>
      </w:r>
    </w:p>
    <w:p w:rsidR="00ED7EAC" w:rsidRDefault="00ED7EAC" w:rsidP="00172AA2">
      <w:pPr>
        <w:spacing w:after="0" w:line="240" w:lineRule="auto"/>
        <w:ind w:firstLine="709"/>
        <w:jc w:val="both"/>
        <w:rPr>
          <w:rFonts w:ascii="Times New Roman" w:hAnsi="Times New Roman" w:cs="Times New Roman"/>
          <w:sz w:val="28"/>
          <w:szCs w:val="28"/>
        </w:rPr>
      </w:pP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Социальная поддержка населения города Белгорода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02 октября 2014 года № 185. </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Ответственный исполнитель – управление </w:t>
      </w:r>
      <w:r w:rsidR="009C6C79">
        <w:rPr>
          <w:rFonts w:ascii="Times New Roman" w:hAnsi="Times New Roman" w:cs="Times New Roman"/>
          <w:sz w:val="28"/>
          <w:szCs w:val="28"/>
        </w:rPr>
        <w:t>социальной защиты населения</w:t>
      </w:r>
      <w:r>
        <w:rPr>
          <w:rFonts w:ascii="Times New Roman" w:hAnsi="Times New Roman" w:cs="Times New Roman"/>
          <w:sz w:val="28"/>
          <w:szCs w:val="28"/>
        </w:rPr>
        <w:t xml:space="preserve"> администрации города.</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состоит из </w:t>
      </w:r>
      <w:r w:rsidR="009C6C79">
        <w:rPr>
          <w:rFonts w:ascii="Times New Roman" w:hAnsi="Times New Roman" w:cs="Times New Roman"/>
          <w:sz w:val="28"/>
          <w:szCs w:val="28"/>
        </w:rPr>
        <w:t>4-х</w:t>
      </w:r>
      <w:r>
        <w:rPr>
          <w:rFonts w:ascii="Times New Roman" w:hAnsi="Times New Roman" w:cs="Times New Roman"/>
          <w:sz w:val="28"/>
          <w:szCs w:val="28"/>
        </w:rPr>
        <w:t xml:space="preserve"> подпрограмм, в том числе 1</w:t>
      </w:r>
      <w:r w:rsidRPr="0039241B">
        <w:rPr>
          <w:rFonts w:ascii="Times New Roman" w:hAnsi="Times New Roman" w:cs="Times New Roman"/>
          <w:sz w:val="28"/>
          <w:szCs w:val="28"/>
        </w:rPr>
        <w:t xml:space="preserve">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6C79">
        <w:rPr>
          <w:rFonts w:ascii="Times New Roman" w:hAnsi="Times New Roman" w:cs="Times New Roman"/>
          <w:sz w:val="28"/>
          <w:szCs w:val="28"/>
        </w:rPr>
        <w:t>Социальная поддержка отдельных категорий населения</w:t>
      </w:r>
      <w:r>
        <w:rPr>
          <w:rFonts w:ascii="Times New Roman" w:hAnsi="Times New Roman" w:cs="Times New Roman"/>
          <w:sz w:val="28"/>
          <w:szCs w:val="28"/>
        </w:rPr>
        <w:t>;</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6C79">
        <w:rPr>
          <w:rFonts w:ascii="Times New Roman" w:hAnsi="Times New Roman" w:cs="Times New Roman"/>
          <w:sz w:val="28"/>
          <w:szCs w:val="28"/>
        </w:rPr>
        <w:t>Пожизненное содержание  одиноких престарелых граждан</w:t>
      </w:r>
      <w:r>
        <w:rPr>
          <w:rFonts w:ascii="Times New Roman" w:hAnsi="Times New Roman" w:cs="Times New Roman"/>
          <w:sz w:val="28"/>
          <w:szCs w:val="28"/>
        </w:rPr>
        <w:t>;</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6C79">
        <w:rPr>
          <w:rFonts w:ascii="Times New Roman" w:hAnsi="Times New Roman" w:cs="Times New Roman"/>
          <w:sz w:val="28"/>
          <w:szCs w:val="28"/>
        </w:rPr>
        <w:t>Сохранение и укрепление семейных ценностей</w:t>
      </w:r>
      <w:r>
        <w:rPr>
          <w:rFonts w:ascii="Times New Roman" w:hAnsi="Times New Roman" w:cs="Times New Roman"/>
          <w:sz w:val="28"/>
          <w:szCs w:val="28"/>
        </w:rPr>
        <w:t>;</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6C79">
        <w:rPr>
          <w:rFonts w:ascii="Times New Roman" w:hAnsi="Times New Roman" w:cs="Times New Roman"/>
          <w:sz w:val="28"/>
          <w:szCs w:val="28"/>
        </w:rPr>
        <w:t>Обеспечение</w:t>
      </w:r>
      <w:r>
        <w:rPr>
          <w:rFonts w:ascii="Times New Roman" w:hAnsi="Times New Roman" w:cs="Times New Roman"/>
          <w:sz w:val="28"/>
          <w:szCs w:val="28"/>
        </w:rPr>
        <w:t xml:space="preserve"> реализации муниципальной программы.</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ED7EAC" w:rsidRDefault="00ED7EAC"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6C79">
        <w:rPr>
          <w:rFonts w:ascii="Times New Roman" w:hAnsi="Times New Roman" w:cs="Times New Roman"/>
          <w:sz w:val="28"/>
          <w:szCs w:val="28"/>
        </w:rPr>
        <w:t>развитие дополнительных мер социальной поддержки жителей города;</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социально-экономической устойчивости семьи и детей;</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социальная поддержка детей-сирот, детей, оставшихся без попечения родителей, в том числе устройство их в семьи;</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поддержка социально ориентированных некоммерческих организаций города;</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системы реабилитации и социальной интеграции инвалидов;</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необходимых условий для оказания услуг по договорам пожизненного содержания с иждивением;</w:t>
      </w:r>
    </w:p>
    <w:p w:rsidR="009C6C79" w:rsidRDefault="009C6C79" w:rsidP="009C6C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популяризация семейных ценностей.</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009C6C79">
        <w:rPr>
          <w:rFonts w:ascii="Times New Roman" w:hAnsi="Times New Roman" w:cs="Times New Roman"/>
          <w:sz w:val="28"/>
          <w:szCs w:val="28"/>
        </w:rPr>
        <w:t>6</w:t>
      </w:r>
      <w:r>
        <w:rPr>
          <w:rFonts w:ascii="Times New Roman" w:hAnsi="Times New Roman" w:cs="Times New Roman"/>
          <w:sz w:val="28"/>
          <w:szCs w:val="28"/>
        </w:rPr>
        <w:t xml:space="preserve"> показателей конечного результата 5 достигли плановых значений. Из </w:t>
      </w:r>
      <w:r w:rsidR="009C6C79">
        <w:rPr>
          <w:rFonts w:ascii="Times New Roman" w:hAnsi="Times New Roman" w:cs="Times New Roman"/>
          <w:sz w:val="28"/>
          <w:szCs w:val="28"/>
        </w:rPr>
        <w:t>59</w:t>
      </w:r>
      <w:r>
        <w:rPr>
          <w:rFonts w:ascii="Times New Roman" w:hAnsi="Times New Roman" w:cs="Times New Roman"/>
          <w:sz w:val="28"/>
          <w:szCs w:val="28"/>
        </w:rPr>
        <w:t xml:space="preserve"> показателей эффективности реализации программных мероприятий </w:t>
      </w:r>
      <w:r w:rsidR="009C6C79">
        <w:rPr>
          <w:rFonts w:ascii="Times New Roman" w:hAnsi="Times New Roman" w:cs="Times New Roman"/>
          <w:sz w:val="28"/>
          <w:szCs w:val="28"/>
        </w:rPr>
        <w:t>30</w:t>
      </w:r>
      <w:r>
        <w:rPr>
          <w:rFonts w:ascii="Times New Roman" w:hAnsi="Times New Roman" w:cs="Times New Roman"/>
          <w:sz w:val="28"/>
          <w:szCs w:val="28"/>
        </w:rPr>
        <w:t xml:space="preserve"> достигли запланированных значений.</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9C6C79">
        <w:rPr>
          <w:rFonts w:ascii="Times New Roman" w:hAnsi="Times New Roman" w:cs="Times New Roman"/>
          <w:sz w:val="28"/>
          <w:szCs w:val="28"/>
        </w:rPr>
        <w:t>92,49</w:t>
      </w:r>
      <w:r>
        <w:rPr>
          <w:rFonts w:ascii="Times New Roman" w:hAnsi="Times New Roman" w:cs="Times New Roman"/>
          <w:sz w:val="28"/>
          <w:szCs w:val="28"/>
        </w:rPr>
        <w:t>%.</w:t>
      </w:r>
    </w:p>
    <w:p w:rsidR="00ED7EAC"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345199">
        <w:rPr>
          <w:rFonts w:ascii="Times New Roman" w:hAnsi="Times New Roman" w:cs="Times New Roman"/>
          <w:sz w:val="28"/>
          <w:szCs w:val="28"/>
        </w:rPr>
        <w:t>1 417 249</w:t>
      </w:r>
      <w:r>
        <w:rPr>
          <w:rFonts w:ascii="Times New Roman" w:hAnsi="Times New Roman" w:cs="Times New Roman"/>
          <w:sz w:val="28"/>
          <w:szCs w:val="28"/>
        </w:rPr>
        <w:t xml:space="preserve"> тыс. руб. или </w:t>
      </w:r>
      <w:r w:rsidR="00345199">
        <w:rPr>
          <w:rFonts w:ascii="Times New Roman" w:hAnsi="Times New Roman" w:cs="Times New Roman"/>
          <w:sz w:val="28"/>
          <w:szCs w:val="28"/>
        </w:rPr>
        <w:t>92,2</w:t>
      </w:r>
      <w:r>
        <w:rPr>
          <w:rFonts w:ascii="Times New Roman" w:hAnsi="Times New Roman" w:cs="Times New Roman"/>
          <w:sz w:val="28"/>
          <w:szCs w:val="28"/>
        </w:rPr>
        <w:t xml:space="preserve">% от запланированного объема, из них за счет средств федерального бюджета – </w:t>
      </w:r>
      <w:r w:rsidR="00345199">
        <w:rPr>
          <w:rFonts w:ascii="Times New Roman" w:hAnsi="Times New Roman" w:cs="Times New Roman"/>
          <w:sz w:val="28"/>
          <w:szCs w:val="28"/>
        </w:rPr>
        <w:t>571 934</w:t>
      </w:r>
      <w:r>
        <w:rPr>
          <w:rFonts w:ascii="Times New Roman" w:hAnsi="Times New Roman" w:cs="Times New Roman"/>
          <w:sz w:val="28"/>
          <w:szCs w:val="28"/>
        </w:rPr>
        <w:t xml:space="preserve">  тыс. руб. (</w:t>
      </w:r>
      <w:r w:rsidR="00345199">
        <w:rPr>
          <w:rFonts w:ascii="Times New Roman" w:hAnsi="Times New Roman" w:cs="Times New Roman"/>
          <w:sz w:val="28"/>
          <w:szCs w:val="28"/>
        </w:rPr>
        <w:t>86,3</w:t>
      </w:r>
      <w:r>
        <w:rPr>
          <w:rFonts w:ascii="Times New Roman" w:hAnsi="Times New Roman" w:cs="Times New Roman"/>
          <w:sz w:val="28"/>
          <w:szCs w:val="28"/>
        </w:rPr>
        <w:t xml:space="preserve">%), областного бюджета – </w:t>
      </w:r>
      <w:r w:rsidR="00345199">
        <w:rPr>
          <w:rFonts w:ascii="Times New Roman" w:hAnsi="Times New Roman" w:cs="Times New Roman"/>
          <w:sz w:val="28"/>
          <w:szCs w:val="28"/>
        </w:rPr>
        <w:t>778 545</w:t>
      </w:r>
      <w:r>
        <w:rPr>
          <w:rFonts w:ascii="Times New Roman" w:hAnsi="Times New Roman" w:cs="Times New Roman"/>
          <w:sz w:val="28"/>
          <w:szCs w:val="28"/>
        </w:rPr>
        <w:t xml:space="preserve"> тыс. руб. (</w:t>
      </w:r>
      <w:r w:rsidR="00345199">
        <w:rPr>
          <w:rFonts w:ascii="Times New Roman" w:hAnsi="Times New Roman" w:cs="Times New Roman"/>
          <w:sz w:val="28"/>
          <w:szCs w:val="28"/>
        </w:rPr>
        <w:t>96,5</w:t>
      </w:r>
      <w:r>
        <w:rPr>
          <w:rFonts w:ascii="Times New Roman" w:hAnsi="Times New Roman" w:cs="Times New Roman"/>
          <w:sz w:val="28"/>
          <w:szCs w:val="28"/>
        </w:rPr>
        <w:t xml:space="preserve">%), за счет средств бюджета городского округа «Город Белгород» - </w:t>
      </w:r>
      <w:r w:rsidR="00345199">
        <w:rPr>
          <w:rFonts w:ascii="Times New Roman" w:hAnsi="Times New Roman" w:cs="Times New Roman"/>
          <w:sz w:val="28"/>
          <w:szCs w:val="28"/>
        </w:rPr>
        <w:t>66 770</w:t>
      </w:r>
      <w:r>
        <w:rPr>
          <w:rFonts w:ascii="Times New Roman" w:hAnsi="Times New Roman" w:cs="Times New Roman"/>
          <w:sz w:val="28"/>
          <w:szCs w:val="28"/>
        </w:rPr>
        <w:t xml:space="preserve"> тыс. руб. (</w:t>
      </w:r>
      <w:r w:rsidR="00345199">
        <w:rPr>
          <w:rFonts w:ascii="Times New Roman" w:hAnsi="Times New Roman" w:cs="Times New Roman"/>
          <w:sz w:val="28"/>
          <w:szCs w:val="28"/>
        </w:rPr>
        <w:t>98,8%)</w:t>
      </w:r>
      <w:r>
        <w:rPr>
          <w:rFonts w:ascii="Times New Roman" w:hAnsi="Times New Roman" w:cs="Times New Roman"/>
          <w:sz w:val="28"/>
          <w:szCs w:val="28"/>
        </w:rPr>
        <w:t>.</w:t>
      </w:r>
    </w:p>
    <w:p w:rsidR="00ED7EAC" w:rsidRPr="001F7240" w:rsidRDefault="00ED7EAC" w:rsidP="00ED7E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9,0 баллов</w:t>
      </w:r>
      <w:r w:rsidR="00F75406">
        <w:rPr>
          <w:rFonts w:ascii="Times New Roman" w:hAnsi="Times New Roman" w:cs="Times New Roman"/>
          <w:sz w:val="28"/>
          <w:szCs w:val="28"/>
        </w:rPr>
        <w:t>)</w:t>
      </w:r>
      <w:r>
        <w:rPr>
          <w:rFonts w:ascii="Times New Roman" w:hAnsi="Times New Roman" w:cs="Times New Roman"/>
          <w:sz w:val="28"/>
          <w:szCs w:val="28"/>
        </w:rPr>
        <w:t>.</w:t>
      </w:r>
    </w:p>
    <w:p w:rsidR="00FF7D73" w:rsidRDefault="00FF7D73" w:rsidP="001F7240">
      <w:pPr>
        <w:spacing w:after="0" w:line="240" w:lineRule="auto"/>
        <w:ind w:firstLine="709"/>
        <w:jc w:val="both"/>
        <w:rPr>
          <w:rFonts w:ascii="Times New Roman" w:hAnsi="Times New Roman" w:cs="Times New Roman"/>
          <w:sz w:val="28"/>
          <w:szCs w:val="28"/>
        </w:rPr>
      </w:pP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Развитие культуры и искусства городского округа «Город Белгород»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06 ноября 2014 года № 220. </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управление культуры администрации города.</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5-ти подпрограмм, в том числе 1</w:t>
      </w:r>
      <w:r w:rsidRPr="0039241B">
        <w:rPr>
          <w:rFonts w:ascii="Times New Roman" w:hAnsi="Times New Roman" w:cs="Times New Roman"/>
          <w:sz w:val="28"/>
          <w:szCs w:val="28"/>
        </w:rPr>
        <w:t xml:space="preserve">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муниципальных библиотек городского округа «Город Белгород»;</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культурно-досуговой деятельности и народного творчества;</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дополнительного образования детей в сфере культуры;</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Сохранение и популяризация культурно-исторического наследия;</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реализации муниципальной программы.</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345199" w:rsidRDefault="00345199"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51538">
        <w:rPr>
          <w:rFonts w:ascii="Times New Roman" w:hAnsi="Times New Roman" w:cs="Times New Roman"/>
          <w:sz w:val="28"/>
          <w:szCs w:val="28"/>
        </w:rPr>
        <w:t>обеспечение доступа населения города Белгорода к культурно-досуговым услугам, развитие народного творчества;</w:t>
      </w:r>
    </w:p>
    <w:p w:rsidR="00D51538" w:rsidRDefault="00D51538"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повышения качества услуг культурно-досуговых учреждений;</w:t>
      </w:r>
    </w:p>
    <w:p w:rsidR="00D51538" w:rsidRDefault="00D51538"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дополнительного образования детей в сфере культуры;</w:t>
      </w:r>
    </w:p>
    <w:p w:rsidR="00D51538" w:rsidRDefault="00D51538"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выявления и развития одаренных детей;</w:t>
      </w:r>
    </w:p>
    <w:p w:rsidR="00D51538" w:rsidRDefault="00D51538"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1DE">
        <w:rPr>
          <w:rFonts w:ascii="Times New Roman" w:hAnsi="Times New Roman" w:cs="Times New Roman"/>
          <w:sz w:val="28"/>
          <w:szCs w:val="28"/>
        </w:rPr>
        <w:t>обеспечение доступа населения города Белгорода к библиотечно-информационным ресурсам;</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комплектования и сохранности фондов муниципальных библиотек;</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повышения качества муниципальных услуг в сфере библиотечного обслуживания;</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сохранение, использование и популяризация объектов культурного наследия, находящихся в собственности городского округа «Город Белгород»;</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охраны объектов культурного наследия местного (муниципального) значения, расположенных на территории городского округа «Город Белгород»;</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увековечение памяти о важнейших исторических событиях, выдающихся личностях, формирование историко-архитектурного облика города;</w:t>
      </w:r>
    </w:p>
    <w:p w:rsidR="000521DE" w:rsidRDefault="000521DE" w:rsidP="00D51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доступа населения городского округа «Город Белгород» к музейным предметам и коллекциям, образцам изобразительного искусства, декоративно-прикладного творчества.</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6 показателей конечного результата 5 достигли плановых значений. Из </w:t>
      </w:r>
      <w:r w:rsidR="000521DE">
        <w:rPr>
          <w:rFonts w:ascii="Times New Roman" w:hAnsi="Times New Roman" w:cs="Times New Roman"/>
          <w:sz w:val="28"/>
          <w:szCs w:val="28"/>
        </w:rPr>
        <w:t>20</w:t>
      </w:r>
      <w:r>
        <w:rPr>
          <w:rFonts w:ascii="Times New Roman" w:hAnsi="Times New Roman" w:cs="Times New Roman"/>
          <w:sz w:val="28"/>
          <w:szCs w:val="28"/>
        </w:rPr>
        <w:t xml:space="preserve"> показателей эффективности реализации программных мероприятий </w:t>
      </w:r>
      <w:r w:rsidR="000521DE">
        <w:rPr>
          <w:rFonts w:ascii="Times New Roman" w:hAnsi="Times New Roman" w:cs="Times New Roman"/>
          <w:sz w:val="28"/>
          <w:szCs w:val="28"/>
        </w:rPr>
        <w:t>17</w:t>
      </w:r>
      <w:r>
        <w:rPr>
          <w:rFonts w:ascii="Times New Roman" w:hAnsi="Times New Roman" w:cs="Times New Roman"/>
          <w:sz w:val="28"/>
          <w:szCs w:val="28"/>
        </w:rPr>
        <w:t xml:space="preserve"> достигли запланированных значений.</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0521DE">
        <w:rPr>
          <w:rFonts w:ascii="Times New Roman" w:hAnsi="Times New Roman" w:cs="Times New Roman"/>
          <w:sz w:val="28"/>
          <w:szCs w:val="28"/>
        </w:rPr>
        <w:t>99,25</w:t>
      </w:r>
      <w:r>
        <w:rPr>
          <w:rFonts w:ascii="Times New Roman" w:hAnsi="Times New Roman" w:cs="Times New Roman"/>
          <w:sz w:val="28"/>
          <w:szCs w:val="28"/>
        </w:rPr>
        <w:t>%.</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0521DE">
        <w:rPr>
          <w:rFonts w:ascii="Times New Roman" w:hAnsi="Times New Roman" w:cs="Times New Roman"/>
          <w:sz w:val="28"/>
          <w:szCs w:val="28"/>
        </w:rPr>
        <w:t>470 275</w:t>
      </w:r>
      <w:r>
        <w:rPr>
          <w:rFonts w:ascii="Times New Roman" w:hAnsi="Times New Roman" w:cs="Times New Roman"/>
          <w:sz w:val="28"/>
          <w:szCs w:val="28"/>
        </w:rPr>
        <w:t xml:space="preserve"> тыс. руб. или </w:t>
      </w:r>
      <w:r w:rsidR="000521DE">
        <w:rPr>
          <w:rFonts w:ascii="Times New Roman" w:hAnsi="Times New Roman" w:cs="Times New Roman"/>
          <w:sz w:val="28"/>
          <w:szCs w:val="28"/>
        </w:rPr>
        <w:t>99,7</w:t>
      </w:r>
      <w:r>
        <w:rPr>
          <w:rFonts w:ascii="Times New Roman" w:hAnsi="Times New Roman" w:cs="Times New Roman"/>
          <w:sz w:val="28"/>
          <w:szCs w:val="28"/>
        </w:rPr>
        <w:t xml:space="preserve">% от запланированного объема, из них за счет средств федерального бюджета – </w:t>
      </w:r>
      <w:r w:rsidR="000521DE">
        <w:rPr>
          <w:rFonts w:ascii="Times New Roman" w:hAnsi="Times New Roman" w:cs="Times New Roman"/>
          <w:sz w:val="28"/>
          <w:szCs w:val="28"/>
        </w:rPr>
        <w:t>117</w:t>
      </w:r>
      <w:r>
        <w:rPr>
          <w:rFonts w:ascii="Times New Roman" w:hAnsi="Times New Roman" w:cs="Times New Roman"/>
          <w:sz w:val="28"/>
          <w:szCs w:val="28"/>
        </w:rPr>
        <w:t xml:space="preserve">  тыс. руб. (</w:t>
      </w:r>
      <w:r w:rsidR="000521DE">
        <w:rPr>
          <w:rFonts w:ascii="Times New Roman" w:hAnsi="Times New Roman" w:cs="Times New Roman"/>
          <w:sz w:val="28"/>
          <w:szCs w:val="28"/>
        </w:rPr>
        <w:t>100,0</w:t>
      </w:r>
      <w:r>
        <w:rPr>
          <w:rFonts w:ascii="Times New Roman" w:hAnsi="Times New Roman" w:cs="Times New Roman"/>
          <w:sz w:val="28"/>
          <w:szCs w:val="28"/>
        </w:rPr>
        <w:t xml:space="preserve">%), за счет средств бюджета городского округа «Город Белгород» - </w:t>
      </w:r>
      <w:r w:rsidR="004D4839">
        <w:rPr>
          <w:rFonts w:ascii="Times New Roman" w:hAnsi="Times New Roman" w:cs="Times New Roman"/>
          <w:sz w:val="28"/>
          <w:szCs w:val="28"/>
        </w:rPr>
        <w:t xml:space="preserve">363 111 </w:t>
      </w:r>
      <w:r>
        <w:rPr>
          <w:rFonts w:ascii="Times New Roman" w:hAnsi="Times New Roman" w:cs="Times New Roman"/>
          <w:sz w:val="28"/>
          <w:szCs w:val="28"/>
        </w:rPr>
        <w:t>тыс. руб. (</w:t>
      </w:r>
      <w:r w:rsidR="004D4839">
        <w:rPr>
          <w:rFonts w:ascii="Times New Roman" w:hAnsi="Times New Roman" w:cs="Times New Roman"/>
          <w:sz w:val="28"/>
          <w:szCs w:val="28"/>
        </w:rPr>
        <w:t>99,6</w:t>
      </w:r>
      <w:r>
        <w:rPr>
          <w:rFonts w:ascii="Times New Roman" w:hAnsi="Times New Roman" w:cs="Times New Roman"/>
          <w:sz w:val="28"/>
          <w:szCs w:val="28"/>
        </w:rPr>
        <w:t>%).</w:t>
      </w:r>
    </w:p>
    <w:p w:rsidR="00345199" w:rsidRDefault="00345199" w:rsidP="00345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9,</w:t>
      </w:r>
      <w:r w:rsidR="0035670D">
        <w:rPr>
          <w:rFonts w:ascii="Times New Roman" w:hAnsi="Times New Roman" w:cs="Times New Roman"/>
          <w:sz w:val="28"/>
          <w:szCs w:val="28"/>
        </w:rPr>
        <w:t xml:space="preserve">4 </w:t>
      </w:r>
      <w:r>
        <w:rPr>
          <w:rFonts w:ascii="Times New Roman" w:hAnsi="Times New Roman" w:cs="Times New Roman"/>
          <w:sz w:val="28"/>
          <w:szCs w:val="28"/>
        </w:rPr>
        <w:t>балл</w:t>
      </w:r>
      <w:r w:rsidR="0035670D">
        <w:rPr>
          <w:rFonts w:ascii="Times New Roman" w:hAnsi="Times New Roman" w:cs="Times New Roman"/>
          <w:sz w:val="28"/>
          <w:szCs w:val="28"/>
        </w:rPr>
        <w:t>а</w:t>
      </w:r>
      <w:r w:rsidR="00F75406">
        <w:rPr>
          <w:rFonts w:ascii="Times New Roman" w:hAnsi="Times New Roman" w:cs="Times New Roman"/>
          <w:sz w:val="28"/>
          <w:szCs w:val="28"/>
        </w:rPr>
        <w:t>)</w:t>
      </w:r>
      <w:r>
        <w:rPr>
          <w:rFonts w:ascii="Times New Roman" w:hAnsi="Times New Roman" w:cs="Times New Roman"/>
          <w:sz w:val="28"/>
          <w:szCs w:val="28"/>
        </w:rPr>
        <w:t>.</w:t>
      </w:r>
    </w:p>
    <w:p w:rsidR="004026B7" w:rsidRDefault="004026B7" w:rsidP="00345199">
      <w:pPr>
        <w:spacing w:after="0" w:line="240" w:lineRule="auto"/>
        <w:ind w:firstLine="709"/>
        <w:jc w:val="both"/>
        <w:rPr>
          <w:rFonts w:ascii="Times New Roman" w:hAnsi="Times New Roman" w:cs="Times New Roman"/>
          <w:sz w:val="28"/>
          <w:szCs w:val="28"/>
        </w:rPr>
      </w:pP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Спорт для всех»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12 ноября 2014 года №232. </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управление по физической культуре и спорту администрации города.</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3-х подпрограмм, в том числе 1</w:t>
      </w:r>
      <w:r w:rsidRPr="0039241B">
        <w:rPr>
          <w:rFonts w:ascii="Times New Roman" w:hAnsi="Times New Roman" w:cs="Times New Roman"/>
          <w:sz w:val="28"/>
          <w:szCs w:val="28"/>
        </w:rPr>
        <w:t xml:space="preserve"> </w:t>
      </w:r>
      <w:proofErr w:type="gramStart"/>
      <w:r>
        <w:rPr>
          <w:rFonts w:ascii="Times New Roman" w:hAnsi="Times New Roman" w:cs="Times New Roman"/>
          <w:sz w:val="28"/>
          <w:szCs w:val="28"/>
        </w:rPr>
        <w:t>обеспечивающей</w:t>
      </w:r>
      <w:proofErr w:type="gramEnd"/>
      <w:r>
        <w:rPr>
          <w:rFonts w:ascii="Times New Roman" w:hAnsi="Times New Roman" w:cs="Times New Roman"/>
          <w:sz w:val="28"/>
          <w:szCs w:val="28"/>
        </w:rPr>
        <w:t xml:space="preserve"> реализацию программных мероприятий:</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физической культуры и массового спорта в городе Белгороде;</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системы подготовки спортивного резерва;</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реализации муниципальной программы.</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физкультурно-оздоровительных мероприятий для жителей города Белгорода с охватом всех возрастных групп и социальных категорий населения;</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совершенствование инфраструктуры физической культуры и спорта;</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организация дополнительного образования детей в сфере физической культуры и спорта;</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эффективности подготовки спортивного резерва.</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3 показателей конечного результата 1 достиг планового значения. Из 5 показателей эффективности реализации программных мероприятий 4 достигли запланированных значений.</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Средний уровень достижения показателей программы составил 89,77%.</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Расходы программы составили 140 853 тыс. руб. или 96,1%</w:t>
      </w:r>
      <w:r w:rsidR="001D26D9">
        <w:rPr>
          <w:rFonts w:ascii="Times New Roman" w:hAnsi="Times New Roman" w:cs="Times New Roman"/>
          <w:sz w:val="28"/>
          <w:szCs w:val="28"/>
        </w:rPr>
        <w:t xml:space="preserve"> от запланированного годового объема</w:t>
      </w:r>
      <w:r>
        <w:rPr>
          <w:rFonts w:ascii="Times New Roman" w:hAnsi="Times New Roman" w:cs="Times New Roman"/>
          <w:sz w:val="28"/>
          <w:szCs w:val="28"/>
        </w:rPr>
        <w:t xml:space="preserve">. Освоение средств бюджета городского округа «Город Белгород» составило 99,6%. </w:t>
      </w:r>
      <w:r w:rsidR="001D26D9">
        <w:rPr>
          <w:rFonts w:ascii="Times New Roman" w:hAnsi="Times New Roman" w:cs="Times New Roman"/>
          <w:sz w:val="28"/>
          <w:szCs w:val="28"/>
        </w:rPr>
        <w:t>Финансирование мероприятий за счет внебюджетный источников отсутствовало.</w:t>
      </w:r>
      <w:r>
        <w:rPr>
          <w:rFonts w:ascii="Times New Roman" w:hAnsi="Times New Roman" w:cs="Times New Roman"/>
          <w:sz w:val="28"/>
          <w:szCs w:val="28"/>
        </w:rPr>
        <w:t xml:space="preserve"> </w:t>
      </w:r>
    </w:p>
    <w:p w:rsidR="004026B7" w:rsidRDefault="004026B7" w:rsidP="004026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w:t>
      </w:r>
      <w:r w:rsidR="001D26D9">
        <w:rPr>
          <w:rFonts w:ascii="Times New Roman" w:hAnsi="Times New Roman" w:cs="Times New Roman"/>
          <w:sz w:val="28"/>
          <w:szCs w:val="28"/>
        </w:rPr>
        <w:t>8,3</w:t>
      </w:r>
      <w:r>
        <w:rPr>
          <w:rFonts w:ascii="Times New Roman" w:hAnsi="Times New Roman" w:cs="Times New Roman"/>
          <w:sz w:val="28"/>
          <w:szCs w:val="28"/>
        </w:rPr>
        <w:t xml:space="preserve"> балла</w:t>
      </w:r>
      <w:r w:rsidR="00F75406">
        <w:rPr>
          <w:rFonts w:ascii="Times New Roman" w:hAnsi="Times New Roman" w:cs="Times New Roman"/>
          <w:sz w:val="28"/>
          <w:szCs w:val="28"/>
        </w:rPr>
        <w:t>)</w:t>
      </w:r>
      <w:r>
        <w:rPr>
          <w:rFonts w:ascii="Times New Roman" w:hAnsi="Times New Roman" w:cs="Times New Roman"/>
          <w:sz w:val="28"/>
          <w:szCs w:val="28"/>
        </w:rPr>
        <w:t>.</w:t>
      </w:r>
    </w:p>
    <w:p w:rsidR="001D26D9" w:rsidRDefault="001D26D9" w:rsidP="004026B7">
      <w:pPr>
        <w:spacing w:after="0" w:line="240" w:lineRule="auto"/>
        <w:ind w:firstLine="709"/>
        <w:jc w:val="both"/>
        <w:rPr>
          <w:rFonts w:ascii="Times New Roman" w:hAnsi="Times New Roman" w:cs="Times New Roman"/>
          <w:sz w:val="28"/>
          <w:szCs w:val="28"/>
        </w:rPr>
      </w:pP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Обеспечение безопасности жизнедеятельности на территории городского округа «Город Белгород»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10 ноября 2014 года № 227. </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комитет обеспечения безопасности жизнедеятельности населения.</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состоит из </w:t>
      </w:r>
      <w:r w:rsidR="00CF11C5">
        <w:rPr>
          <w:rFonts w:ascii="Times New Roman" w:hAnsi="Times New Roman" w:cs="Times New Roman"/>
          <w:sz w:val="28"/>
          <w:szCs w:val="28"/>
        </w:rPr>
        <w:t>3-х</w:t>
      </w:r>
      <w:r>
        <w:rPr>
          <w:rFonts w:ascii="Times New Roman" w:hAnsi="Times New Roman" w:cs="Times New Roman"/>
          <w:sz w:val="28"/>
          <w:szCs w:val="28"/>
        </w:rPr>
        <w:t xml:space="preserve"> подпрограмм:</w:t>
      </w:r>
    </w:p>
    <w:p w:rsidR="001D26D9" w:rsidRDefault="001D26D9" w:rsidP="00CF11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F11C5">
        <w:rPr>
          <w:rFonts w:ascii="Times New Roman" w:hAnsi="Times New Roman" w:cs="Times New Roman"/>
          <w:sz w:val="28"/>
          <w:szCs w:val="28"/>
        </w:rPr>
        <w:t>Профилактика преступлений и правонарушений;</w:t>
      </w:r>
    </w:p>
    <w:p w:rsidR="00CF11C5" w:rsidRDefault="00CF11C5" w:rsidP="00CF11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CF11C5" w:rsidRDefault="00CF11C5" w:rsidP="00CF11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Охрана окружающей среды.</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1D26D9" w:rsidRDefault="001D26D9"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01BE">
        <w:rPr>
          <w:rFonts w:ascii="Times New Roman" w:hAnsi="Times New Roman" w:cs="Times New Roman"/>
          <w:sz w:val="28"/>
          <w:szCs w:val="28"/>
        </w:rPr>
        <w:t>организация и проведение комплекса мероприятий, направленных на профилактику терроризма, снижение уличной и рецидивной преступности, гибели граждан от преступных посягательств и ДТП;</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и реализация комплекса мер по популяризации в обществе здорового образа жизни и формированию негативного отношения к немедицинскому потреблению наркотиков;</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управление в области гражданской обороны, чрезвычайных ситуаций и пожарной безопасности;</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рисков и смягчение последствий чрезвычайных ситуаций природного и техногенного характера;</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пожарной безопасности и защита населения и территории города;</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безопасности людей на водных объектах, охрана их жизни и здоровья;</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уменьшение потенциальных рисков, связанных с неблагоприятным влиянием экологических факторов;</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отлов и временное содержание безнадзорных животных в пансионате;</w:t>
      </w:r>
    </w:p>
    <w:p w:rsidR="001301BE" w:rsidRDefault="001301BE" w:rsidP="0013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персональной экологической безопасности граждан, формирование </w:t>
      </w:r>
      <w:proofErr w:type="spellStart"/>
      <w:r>
        <w:rPr>
          <w:rFonts w:ascii="Times New Roman" w:hAnsi="Times New Roman" w:cs="Times New Roman"/>
          <w:sz w:val="28"/>
          <w:szCs w:val="28"/>
        </w:rPr>
        <w:t>природосообразного</w:t>
      </w:r>
      <w:proofErr w:type="spellEnd"/>
      <w:r>
        <w:rPr>
          <w:rFonts w:ascii="Times New Roman" w:hAnsi="Times New Roman" w:cs="Times New Roman"/>
          <w:sz w:val="28"/>
          <w:szCs w:val="28"/>
        </w:rPr>
        <w:t xml:space="preserve"> поведения, совершенствование системы экологического просвещения, воспитания и образования. </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001301BE">
        <w:rPr>
          <w:rFonts w:ascii="Times New Roman" w:hAnsi="Times New Roman" w:cs="Times New Roman"/>
          <w:sz w:val="28"/>
          <w:szCs w:val="28"/>
        </w:rPr>
        <w:t>4</w:t>
      </w:r>
      <w:r w:rsidR="003A211E">
        <w:rPr>
          <w:rFonts w:ascii="Times New Roman" w:hAnsi="Times New Roman" w:cs="Times New Roman"/>
          <w:sz w:val="28"/>
          <w:szCs w:val="28"/>
        </w:rPr>
        <w:t>-х</w:t>
      </w:r>
      <w:r>
        <w:rPr>
          <w:rFonts w:ascii="Times New Roman" w:hAnsi="Times New Roman" w:cs="Times New Roman"/>
          <w:sz w:val="28"/>
          <w:szCs w:val="28"/>
        </w:rPr>
        <w:t xml:space="preserve"> показателей конечного результата </w:t>
      </w:r>
      <w:r w:rsidR="003A211E">
        <w:rPr>
          <w:rFonts w:ascii="Times New Roman" w:hAnsi="Times New Roman" w:cs="Times New Roman"/>
          <w:sz w:val="28"/>
          <w:szCs w:val="28"/>
        </w:rPr>
        <w:t>2</w:t>
      </w:r>
      <w:r>
        <w:rPr>
          <w:rFonts w:ascii="Times New Roman" w:hAnsi="Times New Roman" w:cs="Times New Roman"/>
          <w:sz w:val="28"/>
          <w:szCs w:val="28"/>
        </w:rPr>
        <w:t xml:space="preserve"> достигли плановых значений. Из </w:t>
      </w:r>
      <w:r w:rsidR="003A211E">
        <w:rPr>
          <w:rFonts w:ascii="Times New Roman" w:hAnsi="Times New Roman" w:cs="Times New Roman"/>
          <w:sz w:val="28"/>
          <w:szCs w:val="28"/>
        </w:rPr>
        <w:t>30</w:t>
      </w:r>
      <w:r>
        <w:rPr>
          <w:rFonts w:ascii="Times New Roman" w:hAnsi="Times New Roman" w:cs="Times New Roman"/>
          <w:sz w:val="28"/>
          <w:szCs w:val="28"/>
        </w:rPr>
        <w:t xml:space="preserve"> показателей эффективности реализации программных мероприятий 1</w:t>
      </w:r>
      <w:r w:rsidR="003A211E">
        <w:rPr>
          <w:rFonts w:ascii="Times New Roman" w:hAnsi="Times New Roman" w:cs="Times New Roman"/>
          <w:sz w:val="28"/>
          <w:szCs w:val="28"/>
        </w:rPr>
        <w:t>8</w:t>
      </w:r>
      <w:r>
        <w:rPr>
          <w:rFonts w:ascii="Times New Roman" w:hAnsi="Times New Roman" w:cs="Times New Roman"/>
          <w:sz w:val="28"/>
          <w:szCs w:val="28"/>
        </w:rPr>
        <w:t xml:space="preserve"> достигли запланированных значений</w:t>
      </w:r>
      <w:r w:rsidR="003A211E">
        <w:rPr>
          <w:rFonts w:ascii="Times New Roman" w:hAnsi="Times New Roman" w:cs="Times New Roman"/>
          <w:sz w:val="28"/>
          <w:szCs w:val="28"/>
        </w:rPr>
        <w:t>, значения 3-х показателей равны 0</w:t>
      </w:r>
      <w:r>
        <w:rPr>
          <w:rFonts w:ascii="Times New Roman" w:hAnsi="Times New Roman" w:cs="Times New Roman"/>
          <w:sz w:val="28"/>
          <w:szCs w:val="28"/>
        </w:rPr>
        <w:t>.</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3A211E">
        <w:rPr>
          <w:rFonts w:ascii="Times New Roman" w:hAnsi="Times New Roman" w:cs="Times New Roman"/>
          <w:sz w:val="28"/>
          <w:szCs w:val="28"/>
        </w:rPr>
        <w:t>81,35</w:t>
      </w:r>
      <w:r>
        <w:rPr>
          <w:rFonts w:ascii="Times New Roman" w:hAnsi="Times New Roman" w:cs="Times New Roman"/>
          <w:sz w:val="28"/>
          <w:szCs w:val="28"/>
        </w:rPr>
        <w:t>%.</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3A211E">
        <w:rPr>
          <w:rFonts w:ascii="Times New Roman" w:hAnsi="Times New Roman" w:cs="Times New Roman"/>
          <w:sz w:val="28"/>
          <w:szCs w:val="28"/>
        </w:rPr>
        <w:t>285 084</w:t>
      </w:r>
      <w:r>
        <w:rPr>
          <w:rFonts w:ascii="Times New Roman" w:hAnsi="Times New Roman" w:cs="Times New Roman"/>
          <w:sz w:val="28"/>
          <w:szCs w:val="28"/>
        </w:rPr>
        <w:t xml:space="preserve"> тыс. руб. или </w:t>
      </w:r>
      <w:r w:rsidR="003A211E">
        <w:rPr>
          <w:rFonts w:ascii="Times New Roman" w:hAnsi="Times New Roman" w:cs="Times New Roman"/>
          <w:sz w:val="28"/>
          <w:szCs w:val="28"/>
        </w:rPr>
        <w:t>38,0</w:t>
      </w:r>
      <w:r>
        <w:rPr>
          <w:rFonts w:ascii="Times New Roman" w:hAnsi="Times New Roman" w:cs="Times New Roman"/>
          <w:sz w:val="28"/>
          <w:szCs w:val="28"/>
        </w:rPr>
        <w:t xml:space="preserve">% от запланированного объема, из них за счет средств бюджета городского округа «Город Белгород» - </w:t>
      </w:r>
      <w:r w:rsidR="003A211E">
        <w:rPr>
          <w:rFonts w:ascii="Times New Roman" w:hAnsi="Times New Roman" w:cs="Times New Roman"/>
          <w:sz w:val="28"/>
          <w:szCs w:val="28"/>
        </w:rPr>
        <w:t>135 101</w:t>
      </w:r>
      <w:r>
        <w:rPr>
          <w:rFonts w:ascii="Times New Roman" w:hAnsi="Times New Roman" w:cs="Times New Roman"/>
          <w:sz w:val="28"/>
          <w:szCs w:val="28"/>
        </w:rPr>
        <w:t xml:space="preserve"> тыс. руб. (</w:t>
      </w:r>
      <w:r w:rsidR="003A211E">
        <w:rPr>
          <w:rFonts w:ascii="Times New Roman" w:hAnsi="Times New Roman" w:cs="Times New Roman"/>
          <w:sz w:val="28"/>
          <w:szCs w:val="28"/>
        </w:rPr>
        <w:t>99,8</w:t>
      </w:r>
      <w:r>
        <w:rPr>
          <w:rFonts w:ascii="Times New Roman" w:hAnsi="Times New Roman" w:cs="Times New Roman"/>
          <w:sz w:val="28"/>
          <w:szCs w:val="28"/>
        </w:rPr>
        <w:t>%)</w:t>
      </w:r>
      <w:r w:rsidR="003A211E">
        <w:rPr>
          <w:rFonts w:ascii="Times New Roman" w:hAnsi="Times New Roman" w:cs="Times New Roman"/>
          <w:sz w:val="28"/>
          <w:szCs w:val="28"/>
        </w:rPr>
        <w:t>, за счет внебюджетных источников финансирования – 149 983 тыс. руб. (24,4%)</w:t>
      </w:r>
      <w:r>
        <w:rPr>
          <w:rFonts w:ascii="Times New Roman" w:hAnsi="Times New Roman" w:cs="Times New Roman"/>
          <w:sz w:val="28"/>
          <w:szCs w:val="28"/>
        </w:rPr>
        <w:t>.</w:t>
      </w:r>
    </w:p>
    <w:p w:rsidR="001D26D9" w:rsidRDefault="001D26D9" w:rsidP="001D26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w:t>
      </w:r>
      <w:r w:rsidR="003A211E">
        <w:rPr>
          <w:rFonts w:ascii="Times New Roman" w:hAnsi="Times New Roman" w:cs="Times New Roman"/>
          <w:sz w:val="28"/>
          <w:szCs w:val="28"/>
        </w:rPr>
        <w:t>8,5</w:t>
      </w:r>
      <w:r>
        <w:rPr>
          <w:rFonts w:ascii="Times New Roman" w:hAnsi="Times New Roman" w:cs="Times New Roman"/>
          <w:sz w:val="28"/>
          <w:szCs w:val="28"/>
        </w:rPr>
        <w:t xml:space="preserve"> балла</w:t>
      </w:r>
      <w:r w:rsidR="00F75406">
        <w:rPr>
          <w:rFonts w:ascii="Times New Roman" w:hAnsi="Times New Roman" w:cs="Times New Roman"/>
          <w:sz w:val="28"/>
          <w:szCs w:val="28"/>
        </w:rPr>
        <w:t>)</w:t>
      </w:r>
      <w:r>
        <w:rPr>
          <w:rFonts w:ascii="Times New Roman" w:hAnsi="Times New Roman" w:cs="Times New Roman"/>
          <w:sz w:val="28"/>
          <w:szCs w:val="28"/>
        </w:rPr>
        <w:t>.</w:t>
      </w:r>
    </w:p>
    <w:p w:rsidR="00612181" w:rsidRDefault="00612181" w:rsidP="001D26D9">
      <w:pPr>
        <w:spacing w:after="0" w:line="240" w:lineRule="auto"/>
        <w:ind w:firstLine="709"/>
        <w:jc w:val="both"/>
        <w:rPr>
          <w:rFonts w:ascii="Times New Roman" w:hAnsi="Times New Roman" w:cs="Times New Roman"/>
          <w:sz w:val="28"/>
          <w:szCs w:val="28"/>
        </w:rPr>
      </w:pP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Муниципальное управление и развитие солидарного общества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10 ноября 2014 года № 226. </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 управление информации и массовых коммуникаций.</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состоит из 6-ти подпрограмм:</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общественного самоуправления на территории города Белгорода;</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Молодежь – Белому городу;</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Поддержка социальной активности</w:t>
      </w:r>
      <w:r w:rsidR="00F40BF2">
        <w:rPr>
          <w:rFonts w:ascii="Times New Roman" w:hAnsi="Times New Roman" w:cs="Times New Roman"/>
          <w:sz w:val="28"/>
          <w:szCs w:val="28"/>
        </w:rPr>
        <w:t xml:space="preserve"> пожилых граждан города Белгорода;</w:t>
      </w:r>
    </w:p>
    <w:p w:rsidR="00F40BF2" w:rsidRDefault="00F40BF2"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развитие системы муниципального управления и кадровой политики;</w:t>
      </w:r>
    </w:p>
    <w:p w:rsidR="00F40BF2" w:rsidRDefault="00F40BF2"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благоприятной информационной среды на территории города Белгорода;</w:t>
      </w:r>
    </w:p>
    <w:p w:rsidR="00F40BF2" w:rsidRDefault="00F40BF2"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международного и межрегионального сотрудничества.</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подпрограмм направлена на решение следующих задач: </w:t>
      </w:r>
    </w:p>
    <w:p w:rsidR="00D47A36" w:rsidRDefault="00612181"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7A36">
        <w:rPr>
          <w:rFonts w:ascii="Times New Roman" w:hAnsi="Times New Roman" w:cs="Times New Roman"/>
          <w:sz w:val="28"/>
          <w:szCs w:val="28"/>
        </w:rPr>
        <w:t>создание социальной инфраструктуры для развития общественного самоуправления;</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поддержки инициатив граждан по месту жительства;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взаимодействия органов местного самоуправления с органами территориального общественного самоуправления и Белгородским Городским Земством в вопросах местного значения, формирования городской общины, основанной на принципах солидарного общества;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социального становления и развития молодежи города Белгорода;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реализация основных направлений муниципальной молодежной политики в целях создания благоприятных условий для развития молодежи города Белгорода;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вовлечение граждан пожилого возраста и инвалидов в активную социальную жизнь городского сообщества;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реализация социального потенциала пожилых людей на внутригородских территориях;</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кадрового потенциала муниципального управления;</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научное обеспечение </w:t>
      </w:r>
      <w:proofErr w:type="gramStart"/>
      <w:r>
        <w:rPr>
          <w:rFonts w:ascii="Times New Roman" w:hAnsi="Times New Roman" w:cs="Times New Roman"/>
          <w:sz w:val="28"/>
          <w:szCs w:val="28"/>
        </w:rPr>
        <w:t>реализации Стратегии развития города Белгорода</w:t>
      </w:r>
      <w:proofErr w:type="gramEnd"/>
      <w:r>
        <w:rPr>
          <w:rFonts w:ascii="Times New Roman" w:hAnsi="Times New Roman" w:cs="Times New Roman"/>
          <w:sz w:val="28"/>
          <w:szCs w:val="28"/>
        </w:rPr>
        <w:t xml:space="preserve"> до 2025 года;</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эффективности работы средств массовой информации по освещению деятельности органов местного самоуправления, в том числе путем формирования разносторонних каналов передачи информации;</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и улучшение качества информационных услуг;</w:t>
      </w:r>
    </w:p>
    <w:p w:rsidR="00D47A36"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партнерских отношений и разработка новых направлений сотрудничества с городами-побратимами;</w:t>
      </w:r>
    </w:p>
    <w:p w:rsidR="00612181" w:rsidRDefault="00D47A36" w:rsidP="00D47A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уникального образа Белгорода как открытого, гостеприимного, города добра и благополучия</w:t>
      </w:r>
      <w:r w:rsidR="00956A84">
        <w:rPr>
          <w:rFonts w:ascii="Times New Roman" w:hAnsi="Times New Roman" w:cs="Times New Roman"/>
          <w:sz w:val="28"/>
          <w:szCs w:val="28"/>
        </w:rPr>
        <w:t>.</w:t>
      </w:r>
      <w:r w:rsidR="00612181">
        <w:rPr>
          <w:rFonts w:ascii="Times New Roman" w:hAnsi="Times New Roman" w:cs="Times New Roman"/>
          <w:sz w:val="28"/>
          <w:szCs w:val="28"/>
        </w:rPr>
        <w:t xml:space="preserve"> </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00956A84">
        <w:rPr>
          <w:rFonts w:ascii="Times New Roman" w:hAnsi="Times New Roman" w:cs="Times New Roman"/>
          <w:sz w:val="28"/>
          <w:szCs w:val="28"/>
        </w:rPr>
        <w:t>9-ти</w:t>
      </w:r>
      <w:r>
        <w:rPr>
          <w:rFonts w:ascii="Times New Roman" w:hAnsi="Times New Roman" w:cs="Times New Roman"/>
          <w:sz w:val="28"/>
          <w:szCs w:val="28"/>
        </w:rPr>
        <w:t xml:space="preserve"> показателей конечного результата </w:t>
      </w:r>
      <w:r w:rsidR="00956A84">
        <w:rPr>
          <w:rFonts w:ascii="Times New Roman" w:hAnsi="Times New Roman" w:cs="Times New Roman"/>
          <w:sz w:val="28"/>
          <w:szCs w:val="28"/>
        </w:rPr>
        <w:t>5</w:t>
      </w:r>
      <w:r>
        <w:rPr>
          <w:rFonts w:ascii="Times New Roman" w:hAnsi="Times New Roman" w:cs="Times New Roman"/>
          <w:sz w:val="28"/>
          <w:szCs w:val="28"/>
        </w:rPr>
        <w:t xml:space="preserve"> достигли плановых значений. Из </w:t>
      </w:r>
      <w:r w:rsidR="00956A84">
        <w:rPr>
          <w:rFonts w:ascii="Times New Roman" w:hAnsi="Times New Roman" w:cs="Times New Roman"/>
          <w:sz w:val="28"/>
          <w:szCs w:val="28"/>
        </w:rPr>
        <w:t>54</w:t>
      </w:r>
      <w:r>
        <w:rPr>
          <w:rFonts w:ascii="Times New Roman" w:hAnsi="Times New Roman" w:cs="Times New Roman"/>
          <w:sz w:val="28"/>
          <w:szCs w:val="28"/>
        </w:rPr>
        <w:t xml:space="preserve"> показателей эффективности реализации программных мероприятий </w:t>
      </w:r>
      <w:r w:rsidR="00956A84">
        <w:rPr>
          <w:rFonts w:ascii="Times New Roman" w:hAnsi="Times New Roman" w:cs="Times New Roman"/>
          <w:sz w:val="28"/>
          <w:szCs w:val="28"/>
        </w:rPr>
        <w:t>40</w:t>
      </w:r>
      <w:r>
        <w:rPr>
          <w:rFonts w:ascii="Times New Roman" w:hAnsi="Times New Roman" w:cs="Times New Roman"/>
          <w:sz w:val="28"/>
          <w:szCs w:val="28"/>
        </w:rPr>
        <w:t xml:space="preserve"> достигли запланированных значений, значения </w:t>
      </w:r>
      <w:r w:rsidR="00956A84">
        <w:rPr>
          <w:rFonts w:ascii="Times New Roman" w:hAnsi="Times New Roman" w:cs="Times New Roman"/>
          <w:sz w:val="28"/>
          <w:szCs w:val="28"/>
        </w:rPr>
        <w:t>6</w:t>
      </w:r>
      <w:r>
        <w:rPr>
          <w:rFonts w:ascii="Times New Roman" w:hAnsi="Times New Roman" w:cs="Times New Roman"/>
          <w:sz w:val="28"/>
          <w:szCs w:val="28"/>
        </w:rPr>
        <w:t>-</w:t>
      </w:r>
      <w:r w:rsidR="00956A84">
        <w:rPr>
          <w:rFonts w:ascii="Times New Roman" w:hAnsi="Times New Roman" w:cs="Times New Roman"/>
          <w:sz w:val="28"/>
          <w:szCs w:val="28"/>
        </w:rPr>
        <w:t>ти</w:t>
      </w:r>
      <w:r>
        <w:rPr>
          <w:rFonts w:ascii="Times New Roman" w:hAnsi="Times New Roman" w:cs="Times New Roman"/>
          <w:sz w:val="28"/>
          <w:szCs w:val="28"/>
        </w:rPr>
        <w:t xml:space="preserve"> показателей равны 0.</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956A84">
        <w:rPr>
          <w:rFonts w:ascii="Times New Roman" w:hAnsi="Times New Roman" w:cs="Times New Roman"/>
          <w:sz w:val="28"/>
          <w:szCs w:val="28"/>
        </w:rPr>
        <w:t>80,93</w:t>
      </w:r>
      <w:r>
        <w:rPr>
          <w:rFonts w:ascii="Times New Roman" w:hAnsi="Times New Roman" w:cs="Times New Roman"/>
          <w:sz w:val="28"/>
          <w:szCs w:val="28"/>
        </w:rPr>
        <w:t>%.</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956A84">
        <w:rPr>
          <w:rFonts w:ascii="Times New Roman" w:hAnsi="Times New Roman" w:cs="Times New Roman"/>
          <w:sz w:val="28"/>
          <w:szCs w:val="28"/>
        </w:rPr>
        <w:t>69 580</w:t>
      </w:r>
      <w:r>
        <w:rPr>
          <w:rFonts w:ascii="Times New Roman" w:hAnsi="Times New Roman" w:cs="Times New Roman"/>
          <w:sz w:val="28"/>
          <w:szCs w:val="28"/>
        </w:rPr>
        <w:t xml:space="preserve"> тыс. руб. или </w:t>
      </w:r>
      <w:r w:rsidR="00956A84">
        <w:rPr>
          <w:rFonts w:ascii="Times New Roman" w:hAnsi="Times New Roman" w:cs="Times New Roman"/>
          <w:sz w:val="28"/>
          <w:szCs w:val="28"/>
        </w:rPr>
        <w:t>93</w:t>
      </w:r>
      <w:r>
        <w:rPr>
          <w:rFonts w:ascii="Times New Roman" w:hAnsi="Times New Roman" w:cs="Times New Roman"/>
          <w:sz w:val="28"/>
          <w:szCs w:val="28"/>
        </w:rPr>
        <w:t xml:space="preserve">,0% от запланированного объема, из них за счет средств бюджета городского округа «Город Белгород» - </w:t>
      </w:r>
      <w:r w:rsidR="00956A84">
        <w:rPr>
          <w:rFonts w:ascii="Times New Roman" w:hAnsi="Times New Roman" w:cs="Times New Roman"/>
          <w:sz w:val="28"/>
          <w:szCs w:val="28"/>
        </w:rPr>
        <w:t>56 539</w:t>
      </w:r>
      <w:r>
        <w:rPr>
          <w:rFonts w:ascii="Times New Roman" w:hAnsi="Times New Roman" w:cs="Times New Roman"/>
          <w:sz w:val="28"/>
          <w:szCs w:val="28"/>
        </w:rPr>
        <w:t xml:space="preserve"> тыс. руб. (</w:t>
      </w:r>
      <w:r w:rsidR="00956A84">
        <w:rPr>
          <w:rFonts w:ascii="Times New Roman" w:hAnsi="Times New Roman" w:cs="Times New Roman"/>
          <w:sz w:val="28"/>
          <w:szCs w:val="28"/>
        </w:rPr>
        <w:t>97,3</w:t>
      </w:r>
      <w:r>
        <w:rPr>
          <w:rFonts w:ascii="Times New Roman" w:hAnsi="Times New Roman" w:cs="Times New Roman"/>
          <w:sz w:val="28"/>
          <w:szCs w:val="28"/>
        </w:rPr>
        <w:t xml:space="preserve">%), за счет внебюджетных источников финансирования – </w:t>
      </w:r>
      <w:r w:rsidR="00956A84">
        <w:rPr>
          <w:rFonts w:ascii="Times New Roman" w:hAnsi="Times New Roman" w:cs="Times New Roman"/>
          <w:sz w:val="28"/>
          <w:szCs w:val="28"/>
        </w:rPr>
        <w:t>13 042</w:t>
      </w:r>
      <w:r>
        <w:rPr>
          <w:rFonts w:ascii="Times New Roman" w:hAnsi="Times New Roman" w:cs="Times New Roman"/>
          <w:sz w:val="28"/>
          <w:szCs w:val="28"/>
        </w:rPr>
        <w:t xml:space="preserve"> тыс. руб. (</w:t>
      </w:r>
      <w:r w:rsidR="00956A84">
        <w:rPr>
          <w:rFonts w:ascii="Times New Roman" w:hAnsi="Times New Roman" w:cs="Times New Roman"/>
          <w:sz w:val="28"/>
          <w:szCs w:val="28"/>
        </w:rPr>
        <w:t>78,1</w:t>
      </w:r>
      <w:r>
        <w:rPr>
          <w:rFonts w:ascii="Times New Roman" w:hAnsi="Times New Roman" w:cs="Times New Roman"/>
          <w:sz w:val="28"/>
          <w:szCs w:val="28"/>
        </w:rPr>
        <w:t>%).</w:t>
      </w:r>
    </w:p>
    <w:p w:rsidR="00612181" w:rsidRDefault="00612181" w:rsidP="0061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8,</w:t>
      </w:r>
      <w:r w:rsidR="00956A84">
        <w:rPr>
          <w:rFonts w:ascii="Times New Roman" w:hAnsi="Times New Roman" w:cs="Times New Roman"/>
          <w:sz w:val="28"/>
          <w:szCs w:val="28"/>
        </w:rPr>
        <w:t>0</w:t>
      </w:r>
      <w:r>
        <w:rPr>
          <w:rFonts w:ascii="Times New Roman" w:hAnsi="Times New Roman" w:cs="Times New Roman"/>
          <w:sz w:val="28"/>
          <w:szCs w:val="28"/>
        </w:rPr>
        <w:t xml:space="preserve"> балл</w:t>
      </w:r>
      <w:r w:rsidR="00956A84">
        <w:rPr>
          <w:rFonts w:ascii="Times New Roman" w:hAnsi="Times New Roman" w:cs="Times New Roman"/>
          <w:sz w:val="28"/>
          <w:szCs w:val="28"/>
        </w:rPr>
        <w:t>ов</w:t>
      </w:r>
      <w:r w:rsidR="00F75406">
        <w:rPr>
          <w:rFonts w:ascii="Times New Roman" w:hAnsi="Times New Roman" w:cs="Times New Roman"/>
          <w:sz w:val="28"/>
          <w:szCs w:val="28"/>
        </w:rPr>
        <w:t>)</w:t>
      </w:r>
      <w:r>
        <w:rPr>
          <w:rFonts w:ascii="Times New Roman" w:hAnsi="Times New Roman" w:cs="Times New Roman"/>
          <w:sz w:val="28"/>
          <w:szCs w:val="28"/>
        </w:rPr>
        <w:t>.</w:t>
      </w:r>
    </w:p>
    <w:p w:rsidR="00612181" w:rsidRDefault="00612181" w:rsidP="001D26D9">
      <w:pPr>
        <w:spacing w:after="0" w:line="240" w:lineRule="auto"/>
        <w:ind w:firstLine="709"/>
        <w:jc w:val="both"/>
        <w:rPr>
          <w:rFonts w:ascii="Times New Roman" w:hAnsi="Times New Roman" w:cs="Times New Roman"/>
          <w:sz w:val="28"/>
          <w:szCs w:val="28"/>
        </w:rPr>
      </w:pP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Pr="00FF7D73">
        <w:rPr>
          <w:rFonts w:ascii="Times New Roman" w:hAnsi="Times New Roman" w:cs="Times New Roman"/>
          <w:b/>
          <w:sz w:val="28"/>
          <w:szCs w:val="28"/>
        </w:rPr>
        <w:t>«</w:t>
      </w:r>
      <w:r>
        <w:rPr>
          <w:rFonts w:ascii="Times New Roman" w:hAnsi="Times New Roman" w:cs="Times New Roman"/>
          <w:b/>
          <w:sz w:val="28"/>
          <w:szCs w:val="28"/>
        </w:rPr>
        <w:t>Информатизация муниципального управления на 2015-2020 годы</w:t>
      </w:r>
      <w:r w:rsidRPr="00FF7D73">
        <w:rPr>
          <w:rFonts w:ascii="Times New Roman" w:hAnsi="Times New Roman" w:cs="Times New Roman"/>
          <w:b/>
          <w:sz w:val="28"/>
          <w:szCs w:val="28"/>
        </w:rPr>
        <w:t>»</w:t>
      </w:r>
      <w:r>
        <w:rPr>
          <w:rFonts w:ascii="Times New Roman" w:hAnsi="Times New Roman" w:cs="Times New Roman"/>
          <w:sz w:val="28"/>
          <w:szCs w:val="28"/>
        </w:rPr>
        <w:t xml:space="preserve"> утверждена постановлением администрации города от 05 ноября 2014 года № 218. </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мероприятий программы направлена на решение следующих задач: </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повышение </w:t>
      </w:r>
      <w:proofErr w:type="gramStart"/>
      <w:r>
        <w:rPr>
          <w:rFonts w:ascii="Times New Roman" w:hAnsi="Times New Roman" w:cs="Times New Roman"/>
          <w:sz w:val="28"/>
          <w:szCs w:val="28"/>
        </w:rPr>
        <w:t>эффективности механизмов управления органов местного самоуправления</w:t>
      </w:r>
      <w:proofErr w:type="gramEnd"/>
      <w:r>
        <w:rPr>
          <w:rFonts w:ascii="Times New Roman" w:hAnsi="Times New Roman" w:cs="Times New Roman"/>
          <w:sz w:val="28"/>
          <w:szCs w:val="28"/>
        </w:rPr>
        <w:t>;</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доступности и оперативности получения государственных и муниципальных услуг населением города Белгорода;</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системы управления территориально-пространственным развитием города. </w:t>
      </w:r>
    </w:p>
    <w:p w:rsidR="00956A84" w:rsidRDefault="00B270B9"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956A84">
        <w:rPr>
          <w:rFonts w:ascii="Times New Roman" w:hAnsi="Times New Roman" w:cs="Times New Roman"/>
          <w:sz w:val="28"/>
          <w:szCs w:val="28"/>
        </w:rPr>
        <w:t>оказател</w:t>
      </w:r>
      <w:r>
        <w:rPr>
          <w:rFonts w:ascii="Times New Roman" w:hAnsi="Times New Roman" w:cs="Times New Roman"/>
          <w:sz w:val="28"/>
          <w:szCs w:val="28"/>
        </w:rPr>
        <w:t>и</w:t>
      </w:r>
      <w:r w:rsidR="00956A84">
        <w:rPr>
          <w:rFonts w:ascii="Times New Roman" w:hAnsi="Times New Roman" w:cs="Times New Roman"/>
          <w:sz w:val="28"/>
          <w:szCs w:val="28"/>
        </w:rPr>
        <w:t xml:space="preserve"> конечного результата достигли плановых значений. Из </w:t>
      </w:r>
      <w:r>
        <w:rPr>
          <w:rFonts w:ascii="Times New Roman" w:hAnsi="Times New Roman" w:cs="Times New Roman"/>
          <w:sz w:val="28"/>
          <w:szCs w:val="28"/>
        </w:rPr>
        <w:t>7</w:t>
      </w:r>
      <w:r w:rsidR="00956A84">
        <w:rPr>
          <w:rFonts w:ascii="Times New Roman" w:hAnsi="Times New Roman" w:cs="Times New Roman"/>
          <w:sz w:val="28"/>
          <w:szCs w:val="28"/>
        </w:rPr>
        <w:t xml:space="preserve"> показателей эффективности реализации программных мероприятий </w:t>
      </w:r>
      <w:r>
        <w:rPr>
          <w:rFonts w:ascii="Times New Roman" w:hAnsi="Times New Roman" w:cs="Times New Roman"/>
          <w:sz w:val="28"/>
          <w:szCs w:val="28"/>
        </w:rPr>
        <w:t>5</w:t>
      </w:r>
      <w:r w:rsidR="00956A84">
        <w:rPr>
          <w:rFonts w:ascii="Times New Roman" w:hAnsi="Times New Roman" w:cs="Times New Roman"/>
          <w:sz w:val="28"/>
          <w:szCs w:val="28"/>
        </w:rPr>
        <w:t xml:space="preserve"> достигли запланированных значений, значения </w:t>
      </w:r>
      <w:r>
        <w:rPr>
          <w:rFonts w:ascii="Times New Roman" w:hAnsi="Times New Roman" w:cs="Times New Roman"/>
          <w:sz w:val="28"/>
          <w:szCs w:val="28"/>
        </w:rPr>
        <w:t>2-х</w:t>
      </w:r>
      <w:r w:rsidR="00956A84">
        <w:rPr>
          <w:rFonts w:ascii="Times New Roman" w:hAnsi="Times New Roman" w:cs="Times New Roman"/>
          <w:sz w:val="28"/>
          <w:szCs w:val="28"/>
        </w:rPr>
        <w:t xml:space="preserve"> показателей равны 0.</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достижения показателей программы составил </w:t>
      </w:r>
      <w:r w:rsidR="00B270B9">
        <w:rPr>
          <w:rFonts w:ascii="Times New Roman" w:hAnsi="Times New Roman" w:cs="Times New Roman"/>
          <w:sz w:val="28"/>
          <w:szCs w:val="28"/>
        </w:rPr>
        <w:t>77,78</w:t>
      </w:r>
      <w:r>
        <w:rPr>
          <w:rFonts w:ascii="Times New Roman" w:hAnsi="Times New Roman" w:cs="Times New Roman"/>
          <w:sz w:val="28"/>
          <w:szCs w:val="28"/>
        </w:rPr>
        <w:t>%.</w:t>
      </w:r>
    </w:p>
    <w:p w:rsidR="00956A84"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программы составили </w:t>
      </w:r>
      <w:r w:rsidR="00B270B9">
        <w:rPr>
          <w:rFonts w:ascii="Times New Roman" w:hAnsi="Times New Roman" w:cs="Times New Roman"/>
          <w:sz w:val="28"/>
          <w:szCs w:val="28"/>
        </w:rPr>
        <w:t>32 299</w:t>
      </w:r>
      <w:r>
        <w:rPr>
          <w:rFonts w:ascii="Times New Roman" w:hAnsi="Times New Roman" w:cs="Times New Roman"/>
          <w:sz w:val="28"/>
          <w:szCs w:val="28"/>
        </w:rPr>
        <w:t xml:space="preserve"> тыс. руб. или </w:t>
      </w:r>
      <w:r w:rsidR="00B270B9">
        <w:rPr>
          <w:rFonts w:ascii="Times New Roman" w:hAnsi="Times New Roman" w:cs="Times New Roman"/>
          <w:sz w:val="28"/>
          <w:szCs w:val="28"/>
        </w:rPr>
        <w:t>97,1</w:t>
      </w:r>
      <w:r>
        <w:rPr>
          <w:rFonts w:ascii="Times New Roman" w:hAnsi="Times New Roman" w:cs="Times New Roman"/>
          <w:sz w:val="28"/>
          <w:szCs w:val="28"/>
        </w:rPr>
        <w:t xml:space="preserve">% от запланированного объема, из них за счет средств </w:t>
      </w:r>
      <w:r w:rsidR="00B270B9">
        <w:rPr>
          <w:rFonts w:ascii="Times New Roman" w:hAnsi="Times New Roman" w:cs="Times New Roman"/>
          <w:sz w:val="28"/>
          <w:szCs w:val="28"/>
        </w:rPr>
        <w:t xml:space="preserve">федерального бюджета – 6 000 тыс. руб. (100%), за счет средств </w:t>
      </w:r>
      <w:r>
        <w:rPr>
          <w:rFonts w:ascii="Times New Roman" w:hAnsi="Times New Roman" w:cs="Times New Roman"/>
          <w:sz w:val="28"/>
          <w:szCs w:val="28"/>
        </w:rPr>
        <w:t xml:space="preserve">бюджета городского округа «Город Белгород» - </w:t>
      </w:r>
      <w:r w:rsidR="00B270B9">
        <w:rPr>
          <w:rFonts w:ascii="Times New Roman" w:hAnsi="Times New Roman" w:cs="Times New Roman"/>
          <w:sz w:val="28"/>
          <w:szCs w:val="28"/>
        </w:rPr>
        <w:t>26 299</w:t>
      </w:r>
      <w:r>
        <w:rPr>
          <w:rFonts w:ascii="Times New Roman" w:hAnsi="Times New Roman" w:cs="Times New Roman"/>
          <w:sz w:val="28"/>
          <w:szCs w:val="28"/>
        </w:rPr>
        <w:t xml:space="preserve"> тыс. руб. (</w:t>
      </w:r>
      <w:r w:rsidR="00B270B9">
        <w:rPr>
          <w:rFonts w:ascii="Times New Roman" w:hAnsi="Times New Roman" w:cs="Times New Roman"/>
          <w:sz w:val="28"/>
          <w:szCs w:val="28"/>
        </w:rPr>
        <w:t>96,5</w:t>
      </w:r>
      <w:r>
        <w:rPr>
          <w:rFonts w:ascii="Times New Roman" w:hAnsi="Times New Roman" w:cs="Times New Roman"/>
          <w:sz w:val="28"/>
          <w:szCs w:val="28"/>
        </w:rPr>
        <w:t>%).</w:t>
      </w:r>
    </w:p>
    <w:p w:rsidR="001D26D9" w:rsidRDefault="00956A84" w:rsidP="00956A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мониторинга за 2015 год реализация программы оценивается как </w:t>
      </w:r>
      <w:r w:rsidR="00F75406">
        <w:rPr>
          <w:rFonts w:ascii="Times New Roman" w:hAnsi="Times New Roman" w:cs="Times New Roman"/>
          <w:sz w:val="28"/>
          <w:szCs w:val="28"/>
        </w:rPr>
        <w:t xml:space="preserve">реализация с </w:t>
      </w:r>
      <w:r>
        <w:rPr>
          <w:rFonts w:ascii="Times New Roman" w:hAnsi="Times New Roman" w:cs="Times New Roman"/>
          <w:sz w:val="28"/>
          <w:szCs w:val="28"/>
        </w:rPr>
        <w:t>высокой степен</w:t>
      </w:r>
      <w:r w:rsidR="00F75406">
        <w:rPr>
          <w:rFonts w:ascii="Times New Roman" w:hAnsi="Times New Roman" w:cs="Times New Roman"/>
          <w:sz w:val="28"/>
          <w:szCs w:val="28"/>
        </w:rPr>
        <w:t>ью</w:t>
      </w:r>
      <w:r>
        <w:rPr>
          <w:rFonts w:ascii="Times New Roman" w:hAnsi="Times New Roman" w:cs="Times New Roman"/>
          <w:sz w:val="28"/>
          <w:szCs w:val="28"/>
        </w:rPr>
        <w:t xml:space="preserve"> эффективности </w:t>
      </w:r>
      <w:r w:rsidR="00F75406">
        <w:rPr>
          <w:rFonts w:ascii="Times New Roman" w:hAnsi="Times New Roman" w:cs="Times New Roman"/>
          <w:sz w:val="28"/>
          <w:szCs w:val="28"/>
        </w:rPr>
        <w:t>(</w:t>
      </w:r>
      <w:r>
        <w:rPr>
          <w:rFonts w:ascii="Times New Roman" w:hAnsi="Times New Roman" w:cs="Times New Roman"/>
          <w:sz w:val="28"/>
          <w:szCs w:val="28"/>
        </w:rPr>
        <w:t>итогов</w:t>
      </w:r>
      <w:r w:rsidR="00F75406">
        <w:rPr>
          <w:rFonts w:ascii="Times New Roman" w:hAnsi="Times New Roman" w:cs="Times New Roman"/>
          <w:sz w:val="28"/>
          <w:szCs w:val="28"/>
        </w:rPr>
        <w:t>ая</w:t>
      </w:r>
      <w:r>
        <w:rPr>
          <w:rFonts w:ascii="Times New Roman" w:hAnsi="Times New Roman" w:cs="Times New Roman"/>
          <w:sz w:val="28"/>
          <w:szCs w:val="28"/>
        </w:rPr>
        <w:t xml:space="preserve"> оценк</w:t>
      </w:r>
      <w:r w:rsidR="00F75406">
        <w:rPr>
          <w:rFonts w:ascii="Times New Roman" w:hAnsi="Times New Roman" w:cs="Times New Roman"/>
          <w:sz w:val="28"/>
          <w:szCs w:val="28"/>
        </w:rPr>
        <w:t>а -</w:t>
      </w:r>
      <w:r>
        <w:rPr>
          <w:rFonts w:ascii="Times New Roman" w:hAnsi="Times New Roman" w:cs="Times New Roman"/>
          <w:sz w:val="28"/>
          <w:szCs w:val="28"/>
        </w:rPr>
        <w:t xml:space="preserve"> 8,</w:t>
      </w:r>
      <w:r w:rsidR="00B270B9">
        <w:rPr>
          <w:rFonts w:ascii="Times New Roman" w:hAnsi="Times New Roman" w:cs="Times New Roman"/>
          <w:sz w:val="28"/>
          <w:szCs w:val="28"/>
        </w:rPr>
        <w:t>1</w:t>
      </w:r>
      <w:r>
        <w:rPr>
          <w:rFonts w:ascii="Times New Roman" w:hAnsi="Times New Roman" w:cs="Times New Roman"/>
          <w:sz w:val="28"/>
          <w:szCs w:val="28"/>
        </w:rPr>
        <w:t xml:space="preserve"> балл</w:t>
      </w:r>
      <w:r w:rsidR="00B270B9">
        <w:rPr>
          <w:rFonts w:ascii="Times New Roman" w:hAnsi="Times New Roman" w:cs="Times New Roman"/>
          <w:sz w:val="28"/>
          <w:szCs w:val="28"/>
        </w:rPr>
        <w:t>а</w:t>
      </w:r>
      <w:r w:rsidR="00F75406">
        <w:rPr>
          <w:rFonts w:ascii="Times New Roman" w:hAnsi="Times New Roman" w:cs="Times New Roman"/>
          <w:sz w:val="28"/>
          <w:szCs w:val="28"/>
        </w:rPr>
        <w:t>)</w:t>
      </w:r>
      <w:r>
        <w:rPr>
          <w:rFonts w:ascii="Times New Roman" w:hAnsi="Times New Roman" w:cs="Times New Roman"/>
          <w:sz w:val="28"/>
          <w:szCs w:val="28"/>
        </w:rPr>
        <w:t>.</w:t>
      </w:r>
    </w:p>
    <w:p w:rsidR="00556158" w:rsidRDefault="00556158" w:rsidP="00956A84">
      <w:pPr>
        <w:spacing w:after="0" w:line="240" w:lineRule="auto"/>
        <w:ind w:firstLine="709"/>
        <w:jc w:val="both"/>
        <w:rPr>
          <w:rFonts w:ascii="Times New Roman" w:hAnsi="Times New Roman" w:cs="Times New Roman"/>
          <w:sz w:val="28"/>
          <w:szCs w:val="28"/>
        </w:rPr>
      </w:pPr>
    </w:p>
    <w:p w:rsidR="00556158" w:rsidRDefault="00556158" w:rsidP="00956A84">
      <w:pPr>
        <w:spacing w:after="0" w:line="240" w:lineRule="auto"/>
        <w:ind w:firstLine="709"/>
        <w:jc w:val="both"/>
        <w:rPr>
          <w:rFonts w:ascii="Times New Roman" w:hAnsi="Times New Roman" w:cs="Times New Roman"/>
          <w:sz w:val="28"/>
          <w:szCs w:val="28"/>
        </w:rPr>
      </w:pPr>
    </w:p>
    <w:p w:rsidR="00556158" w:rsidRDefault="00556158" w:rsidP="00956A84">
      <w:pPr>
        <w:spacing w:after="0" w:line="240" w:lineRule="auto"/>
        <w:ind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556158" w:rsidTr="00556158">
        <w:tc>
          <w:tcPr>
            <w:tcW w:w="3794" w:type="dxa"/>
          </w:tcPr>
          <w:p w:rsidR="00556158" w:rsidRPr="00556158" w:rsidRDefault="00556158" w:rsidP="00556158">
            <w:pPr>
              <w:jc w:val="center"/>
              <w:rPr>
                <w:rFonts w:ascii="Times New Roman" w:hAnsi="Times New Roman" w:cs="Times New Roman"/>
                <w:b/>
                <w:sz w:val="28"/>
                <w:szCs w:val="28"/>
              </w:rPr>
            </w:pPr>
            <w:proofErr w:type="spellStart"/>
            <w:r w:rsidRPr="00556158">
              <w:rPr>
                <w:rFonts w:ascii="Times New Roman" w:hAnsi="Times New Roman" w:cs="Times New Roman"/>
                <w:b/>
                <w:sz w:val="28"/>
                <w:szCs w:val="28"/>
              </w:rPr>
              <w:t>И.о</w:t>
            </w:r>
            <w:proofErr w:type="spellEnd"/>
            <w:r w:rsidRPr="00556158">
              <w:rPr>
                <w:rFonts w:ascii="Times New Roman" w:hAnsi="Times New Roman" w:cs="Times New Roman"/>
                <w:b/>
                <w:sz w:val="28"/>
                <w:szCs w:val="28"/>
              </w:rPr>
              <w:t xml:space="preserve">. </w:t>
            </w:r>
            <w:bookmarkStart w:id="0" w:name="_GoBack"/>
            <w:bookmarkEnd w:id="0"/>
            <w:r w:rsidRPr="00556158">
              <w:rPr>
                <w:rFonts w:ascii="Times New Roman" w:hAnsi="Times New Roman" w:cs="Times New Roman"/>
                <w:b/>
                <w:sz w:val="28"/>
                <w:szCs w:val="28"/>
              </w:rPr>
              <w:t>руководителя аппарата администрации города</w:t>
            </w:r>
          </w:p>
        </w:tc>
        <w:tc>
          <w:tcPr>
            <w:tcW w:w="5777" w:type="dxa"/>
          </w:tcPr>
          <w:p w:rsidR="00556158" w:rsidRDefault="00556158" w:rsidP="00556158">
            <w:pPr>
              <w:jc w:val="both"/>
              <w:rPr>
                <w:rFonts w:ascii="Times New Roman" w:hAnsi="Times New Roman" w:cs="Times New Roman"/>
                <w:sz w:val="28"/>
                <w:szCs w:val="28"/>
              </w:rPr>
            </w:pPr>
          </w:p>
          <w:p w:rsidR="00556158" w:rsidRPr="00556158" w:rsidRDefault="00556158" w:rsidP="00556158">
            <w:pPr>
              <w:jc w:val="right"/>
              <w:rPr>
                <w:rFonts w:ascii="Times New Roman" w:hAnsi="Times New Roman" w:cs="Times New Roman"/>
                <w:b/>
                <w:sz w:val="28"/>
                <w:szCs w:val="28"/>
              </w:rPr>
            </w:pPr>
            <w:proofErr w:type="spellStart"/>
            <w:r w:rsidRPr="00556158">
              <w:rPr>
                <w:rFonts w:ascii="Times New Roman" w:hAnsi="Times New Roman" w:cs="Times New Roman"/>
                <w:b/>
                <w:sz w:val="28"/>
                <w:szCs w:val="28"/>
              </w:rPr>
              <w:t>М.В.Рыбакова</w:t>
            </w:r>
            <w:proofErr w:type="spellEnd"/>
          </w:p>
        </w:tc>
      </w:tr>
    </w:tbl>
    <w:p w:rsidR="00556158" w:rsidRPr="001F7240" w:rsidRDefault="00556158" w:rsidP="00556158">
      <w:pPr>
        <w:spacing w:after="0" w:line="240" w:lineRule="auto"/>
        <w:jc w:val="both"/>
        <w:rPr>
          <w:rFonts w:ascii="Times New Roman" w:hAnsi="Times New Roman" w:cs="Times New Roman"/>
          <w:sz w:val="28"/>
          <w:szCs w:val="28"/>
        </w:rPr>
      </w:pPr>
    </w:p>
    <w:sectPr w:rsidR="00556158" w:rsidRPr="001F7240" w:rsidSect="00FE32F0">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5C" w:rsidRDefault="00061F5C" w:rsidP="00FE32F0">
      <w:pPr>
        <w:spacing w:after="0" w:line="240" w:lineRule="auto"/>
      </w:pPr>
      <w:r>
        <w:separator/>
      </w:r>
    </w:p>
  </w:endnote>
  <w:endnote w:type="continuationSeparator" w:id="0">
    <w:p w:rsidR="00061F5C" w:rsidRDefault="00061F5C" w:rsidP="00FE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5C" w:rsidRDefault="00061F5C" w:rsidP="00FE32F0">
      <w:pPr>
        <w:spacing w:after="0" w:line="240" w:lineRule="auto"/>
      </w:pPr>
      <w:r>
        <w:separator/>
      </w:r>
    </w:p>
  </w:footnote>
  <w:footnote w:type="continuationSeparator" w:id="0">
    <w:p w:rsidR="00061F5C" w:rsidRDefault="00061F5C" w:rsidP="00FE3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47784"/>
      <w:docPartObj>
        <w:docPartGallery w:val="Page Numbers (Top of Page)"/>
        <w:docPartUnique/>
      </w:docPartObj>
    </w:sdtPr>
    <w:sdtEndPr/>
    <w:sdtContent>
      <w:p w:rsidR="00FE32F0" w:rsidRDefault="00FE32F0">
        <w:pPr>
          <w:pStyle w:val="a6"/>
          <w:jc w:val="center"/>
        </w:pPr>
        <w:r>
          <w:fldChar w:fldCharType="begin"/>
        </w:r>
        <w:r>
          <w:instrText>PAGE   \* MERGEFORMAT</w:instrText>
        </w:r>
        <w:r>
          <w:fldChar w:fldCharType="separate"/>
        </w:r>
        <w:r w:rsidR="00556158">
          <w:rPr>
            <w:noProof/>
          </w:rPr>
          <w:t>21</w:t>
        </w:r>
        <w:r>
          <w:fldChar w:fldCharType="end"/>
        </w:r>
      </w:p>
    </w:sdtContent>
  </w:sdt>
  <w:p w:rsidR="00FE32F0" w:rsidRDefault="00FE32F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84"/>
    <w:rsid w:val="000063BD"/>
    <w:rsid w:val="00013470"/>
    <w:rsid w:val="00015E25"/>
    <w:rsid w:val="00025E66"/>
    <w:rsid w:val="00030709"/>
    <w:rsid w:val="000417DF"/>
    <w:rsid w:val="000504F1"/>
    <w:rsid w:val="000521DE"/>
    <w:rsid w:val="00054C1D"/>
    <w:rsid w:val="00061F5C"/>
    <w:rsid w:val="000669C7"/>
    <w:rsid w:val="00074F8A"/>
    <w:rsid w:val="00076F38"/>
    <w:rsid w:val="0008058B"/>
    <w:rsid w:val="00083AC3"/>
    <w:rsid w:val="00086E7A"/>
    <w:rsid w:val="00097BA5"/>
    <w:rsid w:val="000A0C83"/>
    <w:rsid w:val="000A53FC"/>
    <w:rsid w:val="000A5926"/>
    <w:rsid w:val="000A7857"/>
    <w:rsid w:val="000B0746"/>
    <w:rsid w:val="000B307E"/>
    <w:rsid w:val="000B6463"/>
    <w:rsid w:val="000B6C5E"/>
    <w:rsid w:val="000B7AF4"/>
    <w:rsid w:val="000C4B45"/>
    <w:rsid w:val="000D4BFC"/>
    <w:rsid w:val="000D53F0"/>
    <w:rsid w:val="000E0248"/>
    <w:rsid w:val="000E4ADB"/>
    <w:rsid w:val="000E789F"/>
    <w:rsid w:val="000F27D5"/>
    <w:rsid w:val="000F2893"/>
    <w:rsid w:val="000F54DD"/>
    <w:rsid w:val="000F6CAB"/>
    <w:rsid w:val="00104FC6"/>
    <w:rsid w:val="00111CC0"/>
    <w:rsid w:val="00112C8B"/>
    <w:rsid w:val="0012525F"/>
    <w:rsid w:val="001301BE"/>
    <w:rsid w:val="00133129"/>
    <w:rsid w:val="00133321"/>
    <w:rsid w:val="00135D4B"/>
    <w:rsid w:val="00135EED"/>
    <w:rsid w:val="00136CBC"/>
    <w:rsid w:val="00141575"/>
    <w:rsid w:val="0014334D"/>
    <w:rsid w:val="001450F2"/>
    <w:rsid w:val="00154BB2"/>
    <w:rsid w:val="00164B1A"/>
    <w:rsid w:val="00172AA2"/>
    <w:rsid w:val="00173265"/>
    <w:rsid w:val="00176061"/>
    <w:rsid w:val="001816DA"/>
    <w:rsid w:val="00181B37"/>
    <w:rsid w:val="00181E6E"/>
    <w:rsid w:val="00182DAC"/>
    <w:rsid w:val="001841DF"/>
    <w:rsid w:val="0018523C"/>
    <w:rsid w:val="001853BE"/>
    <w:rsid w:val="0019573D"/>
    <w:rsid w:val="00197459"/>
    <w:rsid w:val="001A6995"/>
    <w:rsid w:val="001A7F84"/>
    <w:rsid w:val="001B11A7"/>
    <w:rsid w:val="001B2E57"/>
    <w:rsid w:val="001B7ACA"/>
    <w:rsid w:val="001C20E9"/>
    <w:rsid w:val="001C2EA5"/>
    <w:rsid w:val="001D1AAB"/>
    <w:rsid w:val="001D26D9"/>
    <w:rsid w:val="001D2F2B"/>
    <w:rsid w:val="001D636C"/>
    <w:rsid w:val="001E122C"/>
    <w:rsid w:val="001E22C2"/>
    <w:rsid w:val="001E3A3D"/>
    <w:rsid w:val="001E5AC4"/>
    <w:rsid w:val="001F0DAE"/>
    <w:rsid w:val="001F1E30"/>
    <w:rsid w:val="001F7240"/>
    <w:rsid w:val="001F7B2E"/>
    <w:rsid w:val="00200421"/>
    <w:rsid w:val="00203639"/>
    <w:rsid w:val="00203E50"/>
    <w:rsid w:val="0021181C"/>
    <w:rsid w:val="00216186"/>
    <w:rsid w:val="00221009"/>
    <w:rsid w:val="0022123A"/>
    <w:rsid w:val="00223AC1"/>
    <w:rsid w:val="002376B9"/>
    <w:rsid w:val="00242F5B"/>
    <w:rsid w:val="00244772"/>
    <w:rsid w:val="00250375"/>
    <w:rsid w:val="002544F6"/>
    <w:rsid w:val="00255DE2"/>
    <w:rsid w:val="00256106"/>
    <w:rsid w:val="00265ACE"/>
    <w:rsid w:val="002670BE"/>
    <w:rsid w:val="00276313"/>
    <w:rsid w:val="00281AD1"/>
    <w:rsid w:val="002847A1"/>
    <w:rsid w:val="002924A7"/>
    <w:rsid w:val="002A4AB4"/>
    <w:rsid w:val="002A724C"/>
    <w:rsid w:val="002B6976"/>
    <w:rsid w:val="002C043D"/>
    <w:rsid w:val="002C5505"/>
    <w:rsid w:val="002D1543"/>
    <w:rsid w:val="002D4B83"/>
    <w:rsid w:val="002D71D8"/>
    <w:rsid w:val="002E3EC2"/>
    <w:rsid w:val="002E45A2"/>
    <w:rsid w:val="002E4E80"/>
    <w:rsid w:val="002F5904"/>
    <w:rsid w:val="002F59BF"/>
    <w:rsid w:val="00300730"/>
    <w:rsid w:val="0030384A"/>
    <w:rsid w:val="00310645"/>
    <w:rsid w:val="00310FE2"/>
    <w:rsid w:val="00311DD5"/>
    <w:rsid w:val="00314568"/>
    <w:rsid w:val="003159A1"/>
    <w:rsid w:val="00321676"/>
    <w:rsid w:val="00321861"/>
    <w:rsid w:val="00325510"/>
    <w:rsid w:val="003332DE"/>
    <w:rsid w:val="00334011"/>
    <w:rsid w:val="00336F36"/>
    <w:rsid w:val="00341A90"/>
    <w:rsid w:val="0034489F"/>
    <w:rsid w:val="00345199"/>
    <w:rsid w:val="00346F1B"/>
    <w:rsid w:val="0035097E"/>
    <w:rsid w:val="00353C4F"/>
    <w:rsid w:val="003559A9"/>
    <w:rsid w:val="0035670D"/>
    <w:rsid w:val="003567FB"/>
    <w:rsid w:val="00362567"/>
    <w:rsid w:val="003647A0"/>
    <w:rsid w:val="00365145"/>
    <w:rsid w:val="00366DF1"/>
    <w:rsid w:val="00370EC2"/>
    <w:rsid w:val="00372263"/>
    <w:rsid w:val="00372F22"/>
    <w:rsid w:val="003900B7"/>
    <w:rsid w:val="003902D0"/>
    <w:rsid w:val="0039241B"/>
    <w:rsid w:val="003A211E"/>
    <w:rsid w:val="003A2181"/>
    <w:rsid w:val="003B0E2F"/>
    <w:rsid w:val="003B10C7"/>
    <w:rsid w:val="003B13DC"/>
    <w:rsid w:val="003C06CC"/>
    <w:rsid w:val="003C0AA3"/>
    <w:rsid w:val="003C2B33"/>
    <w:rsid w:val="003C5C40"/>
    <w:rsid w:val="003D1CB9"/>
    <w:rsid w:val="003D3965"/>
    <w:rsid w:val="003D536C"/>
    <w:rsid w:val="003D5FED"/>
    <w:rsid w:val="003E19FD"/>
    <w:rsid w:val="003E794E"/>
    <w:rsid w:val="003F4543"/>
    <w:rsid w:val="003F49A1"/>
    <w:rsid w:val="003F66DD"/>
    <w:rsid w:val="003F6B0C"/>
    <w:rsid w:val="00400854"/>
    <w:rsid w:val="0040105B"/>
    <w:rsid w:val="004026B7"/>
    <w:rsid w:val="004034B6"/>
    <w:rsid w:val="004059FF"/>
    <w:rsid w:val="00405E5A"/>
    <w:rsid w:val="00406757"/>
    <w:rsid w:val="00413E8B"/>
    <w:rsid w:val="00423C73"/>
    <w:rsid w:val="004260AF"/>
    <w:rsid w:val="004342D5"/>
    <w:rsid w:val="00434BDE"/>
    <w:rsid w:val="0043569F"/>
    <w:rsid w:val="004406FA"/>
    <w:rsid w:val="00452D9E"/>
    <w:rsid w:val="00453D9E"/>
    <w:rsid w:val="00454EB2"/>
    <w:rsid w:val="00461F30"/>
    <w:rsid w:val="00462C0A"/>
    <w:rsid w:val="00467259"/>
    <w:rsid w:val="00471BAA"/>
    <w:rsid w:val="004739EB"/>
    <w:rsid w:val="00474CDA"/>
    <w:rsid w:val="00482FA2"/>
    <w:rsid w:val="0048325C"/>
    <w:rsid w:val="00492DC4"/>
    <w:rsid w:val="00494369"/>
    <w:rsid w:val="00494600"/>
    <w:rsid w:val="00494FD6"/>
    <w:rsid w:val="004968FA"/>
    <w:rsid w:val="004A7962"/>
    <w:rsid w:val="004B294C"/>
    <w:rsid w:val="004B77BD"/>
    <w:rsid w:val="004C6E40"/>
    <w:rsid w:val="004C731C"/>
    <w:rsid w:val="004D4697"/>
    <w:rsid w:val="004D4839"/>
    <w:rsid w:val="004D703B"/>
    <w:rsid w:val="004E0174"/>
    <w:rsid w:val="004E0373"/>
    <w:rsid w:val="004E1613"/>
    <w:rsid w:val="004E17EF"/>
    <w:rsid w:val="004E2EA5"/>
    <w:rsid w:val="004F6EE9"/>
    <w:rsid w:val="00506A8C"/>
    <w:rsid w:val="00507065"/>
    <w:rsid w:val="0051084E"/>
    <w:rsid w:val="005129EB"/>
    <w:rsid w:val="005160A3"/>
    <w:rsid w:val="00523AE1"/>
    <w:rsid w:val="00524E9F"/>
    <w:rsid w:val="005251EF"/>
    <w:rsid w:val="00526718"/>
    <w:rsid w:val="005303A0"/>
    <w:rsid w:val="00530420"/>
    <w:rsid w:val="005403D0"/>
    <w:rsid w:val="00543264"/>
    <w:rsid w:val="005460EB"/>
    <w:rsid w:val="00546E2B"/>
    <w:rsid w:val="00555B49"/>
    <w:rsid w:val="00555D23"/>
    <w:rsid w:val="00556158"/>
    <w:rsid w:val="00560996"/>
    <w:rsid w:val="00561C2F"/>
    <w:rsid w:val="005666C7"/>
    <w:rsid w:val="005674A1"/>
    <w:rsid w:val="00567808"/>
    <w:rsid w:val="005710AE"/>
    <w:rsid w:val="0057495B"/>
    <w:rsid w:val="0058051A"/>
    <w:rsid w:val="00592491"/>
    <w:rsid w:val="005952A1"/>
    <w:rsid w:val="00597C94"/>
    <w:rsid w:val="005A301A"/>
    <w:rsid w:val="005B2032"/>
    <w:rsid w:val="005B2C5F"/>
    <w:rsid w:val="005B551A"/>
    <w:rsid w:val="005C1C1F"/>
    <w:rsid w:val="005C2D9A"/>
    <w:rsid w:val="005C6A6C"/>
    <w:rsid w:val="005D619F"/>
    <w:rsid w:val="005D6362"/>
    <w:rsid w:val="005D6ED9"/>
    <w:rsid w:val="005D7529"/>
    <w:rsid w:val="005E6140"/>
    <w:rsid w:val="005F0995"/>
    <w:rsid w:val="005F2EE5"/>
    <w:rsid w:val="00612181"/>
    <w:rsid w:val="006140AE"/>
    <w:rsid w:val="00615234"/>
    <w:rsid w:val="006159A0"/>
    <w:rsid w:val="006279D7"/>
    <w:rsid w:val="0063194B"/>
    <w:rsid w:val="006326A4"/>
    <w:rsid w:val="0063281C"/>
    <w:rsid w:val="0063703D"/>
    <w:rsid w:val="00642BFD"/>
    <w:rsid w:val="00644ACE"/>
    <w:rsid w:val="00655BFA"/>
    <w:rsid w:val="00661724"/>
    <w:rsid w:val="00666FDF"/>
    <w:rsid w:val="006758C4"/>
    <w:rsid w:val="00681736"/>
    <w:rsid w:val="006820A8"/>
    <w:rsid w:val="00685BFF"/>
    <w:rsid w:val="00687B00"/>
    <w:rsid w:val="006903EF"/>
    <w:rsid w:val="006918F8"/>
    <w:rsid w:val="006A18F9"/>
    <w:rsid w:val="006A1A4B"/>
    <w:rsid w:val="006A338C"/>
    <w:rsid w:val="006A4375"/>
    <w:rsid w:val="006A69CE"/>
    <w:rsid w:val="006A7AAF"/>
    <w:rsid w:val="006B3B32"/>
    <w:rsid w:val="006B6FB4"/>
    <w:rsid w:val="006C0BDA"/>
    <w:rsid w:val="006C3A2F"/>
    <w:rsid w:val="006C471A"/>
    <w:rsid w:val="006C6B29"/>
    <w:rsid w:val="006C7544"/>
    <w:rsid w:val="006D2E53"/>
    <w:rsid w:val="006D41FC"/>
    <w:rsid w:val="006D4F40"/>
    <w:rsid w:val="006D58E1"/>
    <w:rsid w:val="006D63E0"/>
    <w:rsid w:val="006E0B3A"/>
    <w:rsid w:val="006F05BC"/>
    <w:rsid w:val="006F3563"/>
    <w:rsid w:val="006F3EEA"/>
    <w:rsid w:val="006F5F34"/>
    <w:rsid w:val="006F6138"/>
    <w:rsid w:val="006F677A"/>
    <w:rsid w:val="00704F1B"/>
    <w:rsid w:val="007073B1"/>
    <w:rsid w:val="0071473E"/>
    <w:rsid w:val="0071585E"/>
    <w:rsid w:val="007159E0"/>
    <w:rsid w:val="00733C4F"/>
    <w:rsid w:val="00736663"/>
    <w:rsid w:val="00741479"/>
    <w:rsid w:val="00743339"/>
    <w:rsid w:val="0074484A"/>
    <w:rsid w:val="007454D5"/>
    <w:rsid w:val="00746DE6"/>
    <w:rsid w:val="0074711E"/>
    <w:rsid w:val="0075018A"/>
    <w:rsid w:val="007504D8"/>
    <w:rsid w:val="0075337A"/>
    <w:rsid w:val="00753862"/>
    <w:rsid w:val="00753A30"/>
    <w:rsid w:val="00754402"/>
    <w:rsid w:val="00756A9E"/>
    <w:rsid w:val="00757EA9"/>
    <w:rsid w:val="00762DFE"/>
    <w:rsid w:val="0077297A"/>
    <w:rsid w:val="00783807"/>
    <w:rsid w:val="0078638F"/>
    <w:rsid w:val="007872B7"/>
    <w:rsid w:val="00792ADC"/>
    <w:rsid w:val="00796E86"/>
    <w:rsid w:val="007A313B"/>
    <w:rsid w:val="007A4BB3"/>
    <w:rsid w:val="007B4BE6"/>
    <w:rsid w:val="007C458C"/>
    <w:rsid w:val="007C67B4"/>
    <w:rsid w:val="007D02DB"/>
    <w:rsid w:val="007D4A00"/>
    <w:rsid w:val="007E6B33"/>
    <w:rsid w:val="007F21A1"/>
    <w:rsid w:val="007F47C9"/>
    <w:rsid w:val="00801977"/>
    <w:rsid w:val="00804ED5"/>
    <w:rsid w:val="00817BB3"/>
    <w:rsid w:val="00817CC1"/>
    <w:rsid w:val="00817E80"/>
    <w:rsid w:val="008358EB"/>
    <w:rsid w:val="008405B0"/>
    <w:rsid w:val="008462AA"/>
    <w:rsid w:val="00853C4A"/>
    <w:rsid w:val="008569EC"/>
    <w:rsid w:val="00861DBB"/>
    <w:rsid w:val="00862A08"/>
    <w:rsid w:val="00865FB9"/>
    <w:rsid w:val="00875DEA"/>
    <w:rsid w:val="00877156"/>
    <w:rsid w:val="0088122E"/>
    <w:rsid w:val="00884927"/>
    <w:rsid w:val="00893E62"/>
    <w:rsid w:val="008949E0"/>
    <w:rsid w:val="008A06AD"/>
    <w:rsid w:val="008A2B9B"/>
    <w:rsid w:val="008A52A2"/>
    <w:rsid w:val="008B22C5"/>
    <w:rsid w:val="008B24CE"/>
    <w:rsid w:val="008B314F"/>
    <w:rsid w:val="008B7663"/>
    <w:rsid w:val="008C0646"/>
    <w:rsid w:val="008C3FC4"/>
    <w:rsid w:val="008C7019"/>
    <w:rsid w:val="008C7138"/>
    <w:rsid w:val="008D2512"/>
    <w:rsid w:val="008D3C88"/>
    <w:rsid w:val="008E45B3"/>
    <w:rsid w:val="008F02F6"/>
    <w:rsid w:val="008F082F"/>
    <w:rsid w:val="008F13E1"/>
    <w:rsid w:val="008F1E96"/>
    <w:rsid w:val="008F3D6D"/>
    <w:rsid w:val="0090569C"/>
    <w:rsid w:val="009079BE"/>
    <w:rsid w:val="00911371"/>
    <w:rsid w:val="00911AF2"/>
    <w:rsid w:val="009127C3"/>
    <w:rsid w:val="009236B1"/>
    <w:rsid w:val="0093159F"/>
    <w:rsid w:val="00932CCB"/>
    <w:rsid w:val="009344F0"/>
    <w:rsid w:val="009411C5"/>
    <w:rsid w:val="00941B2F"/>
    <w:rsid w:val="009460F6"/>
    <w:rsid w:val="00953F81"/>
    <w:rsid w:val="00956975"/>
    <w:rsid w:val="00956A84"/>
    <w:rsid w:val="00962C26"/>
    <w:rsid w:val="00962DD8"/>
    <w:rsid w:val="009636AC"/>
    <w:rsid w:val="009718DA"/>
    <w:rsid w:val="00972FD1"/>
    <w:rsid w:val="00973283"/>
    <w:rsid w:val="00976D79"/>
    <w:rsid w:val="00976FAD"/>
    <w:rsid w:val="00983FFA"/>
    <w:rsid w:val="00984C85"/>
    <w:rsid w:val="00991678"/>
    <w:rsid w:val="00995290"/>
    <w:rsid w:val="00995BDC"/>
    <w:rsid w:val="009A2624"/>
    <w:rsid w:val="009B3796"/>
    <w:rsid w:val="009C0C20"/>
    <w:rsid w:val="009C6C79"/>
    <w:rsid w:val="009D3028"/>
    <w:rsid w:val="009D5663"/>
    <w:rsid w:val="009D777C"/>
    <w:rsid w:val="009E747C"/>
    <w:rsid w:val="009E794D"/>
    <w:rsid w:val="009F0D35"/>
    <w:rsid w:val="009F7791"/>
    <w:rsid w:val="00A05708"/>
    <w:rsid w:val="00A07CAE"/>
    <w:rsid w:val="00A12B22"/>
    <w:rsid w:val="00A159BF"/>
    <w:rsid w:val="00A179B9"/>
    <w:rsid w:val="00A2083C"/>
    <w:rsid w:val="00A219B8"/>
    <w:rsid w:val="00A26506"/>
    <w:rsid w:val="00A26BEB"/>
    <w:rsid w:val="00A2729E"/>
    <w:rsid w:val="00A30856"/>
    <w:rsid w:val="00A32B46"/>
    <w:rsid w:val="00A40107"/>
    <w:rsid w:val="00A40920"/>
    <w:rsid w:val="00A418C7"/>
    <w:rsid w:val="00A469C1"/>
    <w:rsid w:val="00A72FB5"/>
    <w:rsid w:val="00A80BFC"/>
    <w:rsid w:val="00A8311A"/>
    <w:rsid w:val="00A97205"/>
    <w:rsid w:val="00AA03D6"/>
    <w:rsid w:val="00AA04EF"/>
    <w:rsid w:val="00AA3447"/>
    <w:rsid w:val="00AA5946"/>
    <w:rsid w:val="00AA7393"/>
    <w:rsid w:val="00AC2B00"/>
    <w:rsid w:val="00AC547D"/>
    <w:rsid w:val="00AD0A3C"/>
    <w:rsid w:val="00AE2332"/>
    <w:rsid w:val="00AE5FF9"/>
    <w:rsid w:val="00AF196F"/>
    <w:rsid w:val="00AF1DE0"/>
    <w:rsid w:val="00B04140"/>
    <w:rsid w:val="00B15A8C"/>
    <w:rsid w:val="00B25AE0"/>
    <w:rsid w:val="00B270B9"/>
    <w:rsid w:val="00B316AD"/>
    <w:rsid w:val="00B41C01"/>
    <w:rsid w:val="00B4680E"/>
    <w:rsid w:val="00B4752D"/>
    <w:rsid w:val="00B47AD9"/>
    <w:rsid w:val="00B552D0"/>
    <w:rsid w:val="00B55F2D"/>
    <w:rsid w:val="00B56CF1"/>
    <w:rsid w:val="00B64227"/>
    <w:rsid w:val="00B65574"/>
    <w:rsid w:val="00B74EC4"/>
    <w:rsid w:val="00B76985"/>
    <w:rsid w:val="00B84D3B"/>
    <w:rsid w:val="00B937D3"/>
    <w:rsid w:val="00B94641"/>
    <w:rsid w:val="00B9592A"/>
    <w:rsid w:val="00B95D94"/>
    <w:rsid w:val="00BA6C72"/>
    <w:rsid w:val="00BA7259"/>
    <w:rsid w:val="00BB3C90"/>
    <w:rsid w:val="00BB4242"/>
    <w:rsid w:val="00BB5CF4"/>
    <w:rsid w:val="00BB6B81"/>
    <w:rsid w:val="00BC25C0"/>
    <w:rsid w:val="00BC38E3"/>
    <w:rsid w:val="00BC3D0C"/>
    <w:rsid w:val="00BE02BB"/>
    <w:rsid w:val="00BE1FBC"/>
    <w:rsid w:val="00BE30D0"/>
    <w:rsid w:val="00BE7010"/>
    <w:rsid w:val="00BF1AD8"/>
    <w:rsid w:val="00BF46B2"/>
    <w:rsid w:val="00BF6731"/>
    <w:rsid w:val="00BF6B89"/>
    <w:rsid w:val="00C0010A"/>
    <w:rsid w:val="00C00F4F"/>
    <w:rsid w:val="00C0153A"/>
    <w:rsid w:val="00C06EAD"/>
    <w:rsid w:val="00C10B03"/>
    <w:rsid w:val="00C13A8D"/>
    <w:rsid w:val="00C22AD5"/>
    <w:rsid w:val="00C34C5C"/>
    <w:rsid w:val="00C363F5"/>
    <w:rsid w:val="00C407A7"/>
    <w:rsid w:val="00C419E8"/>
    <w:rsid w:val="00C4441A"/>
    <w:rsid w:val="00C458C5"/>
    <w:rsid w:val="00C51E4B"/>
    <w:rsid w:val="00C6218F"/>
    <w:rsid w:val="00C7405D"/>
    <w:rsid w:val="00C74B7F"/>
    <w:rsid w:val="00C7523B"/>
    <w:rsid w:val="00C83AE7"/>
    <w:rsid w:val="00C86E35"/>
    <w:rsid w:val="00C914DF"/>
    <w:rsid w:val="00C950AF"/>
    <w:rsid w:val="00C97EEB"/>
    <w:rsid w:val="00CA2BEB"/>
    <w:rsid w:val="00CA763C"/>
    <w:rsid w:val="00CB0FA6"/>
    <w:rsid w:val="00CD38A6"/>
    <w:rsid w:val="00CD68B9"/>
    <w:rsid w:val="00CD7C3D"/>
    <w:rsid w:val="00CE399A"/>
    <w:rsid w:val="00CE5AD1"/>
    <w:rsid w:val="00CE6165"/>
    <w:rsid w:val="00CE6F7F"/>
    <w:rsid w:val="00CF11C5"/>
    <w:rsid w:val="00CF4B6C"/>
    <w:rsid w:val="00CF5A4A"/>
    <w:rsid w:val="00D011D2"/>
    <w:rsid w:val="00D01784"/>
    <w:rsid w:val="00D055A2"/>
    <w:rsid w:val="00D11539"/>
    <w:rsid w:val="00D11906"/>
    <w:rsid w:val="00D13FE1"/>
    <w:rsid w:val="00D159B7"/>
    <w:rsid w:val="00D26AD5"/>
    <w:rsid w:val="00D31E15"/>
    <w:rsid w:val="00D368F4"/>
    <w:rsid w:val="00D369D8"/>
    <w:rsid w:val="00D42AE6"/>
    <w:rsid w:val="00D46C33"/>
    <w:rsid w:val="00D47A36"/>
    <w:rsid w:val="00D50275"/>
    <w:rsid w:val="00D51538"/>
    <w:rsid w:val="00D51663"/>
    <w:rsid w:val="00D543A4"/>
    <w:rsid w:val="00D65B2F"/>
    <w:rsid w:val="00D673B6"/>
    <w:rsid w:val="00D7601C"/>
    <w:rsid w:val="00D84299"/>
    <w:rsid w:val="00D87949"/>
    <w:rsid w:val="00D87F24"/>
    <w:rsid w:val="00DA3254"/>
    <w:rsid w:val="00DA4E3C"/>
    <w:rsid w:val="00DA73F2"/>
    <w:rsid w:val="00DB018F"/>
    <w:rsid w:val="00DB1224"/>
    <w:rsid w:val="00DB2043"/>
    <w:rsid w:val="00DB580E"/>
    <w:rsid w:val="00DB5D99"/>
    <w:rsid w:val="00DC0190"/>
    <w:rsid w:val="00DC36AC"/>
    <w:rsid w:val="00DC69AD"/>
    <w:rsid w:val="00DD653E"/>
    <w:rsid w:val="00DD7205"/>
    <w:rsid w:val="00DD7B2E"/>
    <w:rsid w:val="00DD7BFC"/>
    <w:rsid w:val="00DE0CDC"/>
    <w:rsid w:val="00DE5D2F"/>
    <w:rsid w:val="00DF5AD8"/>
    <w:rsid w:val="00E01138"/>
    <w:rsid w:val="00E02EE7"/>
    <w:rsid w:val="00E04E23"/>
    <w:rsid w:val="00E151FD"/>
    <w:rsid w:val="00E24A4B"/>
    <w:rsid w:val="00E2500F"/>
    <w:rsid w:val="00E32E23"/>
    <w:rsid w:val="00E33C51"/>
    <w:rsid w:val="00E41CD7"/>
    <w:rsid w:val="00E615E4"/>
    <w:rsid w:val="00E65991"/>
    <w:rsid w:val="00E76243"/>
    <w:rsid w:val="00E807F5"/>
    <w:rsid w:val="00E90DFB"/>
    <w:rsid w:val="00E915F3"/>
    <w:rsid w:val="00E94E1C"/>
    <w:rsid w:val="00EB0A12"/>
    <w:rsid w:val="00EC4F08"/>
    <w:rsid w:val="00EC5E68"/>
    <w:rsid w:val="00EC7B85"/>
    <w:rsid w:val="00ED00E1"/>
    <w:rsid w:val="00ED7EAC"/>
    <w:rsid w:val="00EE0574"/>
    <w:rsid w:val="00EE2905"/>
    <w:rsid w:val="00EE4693"/>
    <w:rsid w:val="00EE52BF"/>
    <w:rsid w:val="00EF6254"/>
    <w:rsid w:val="00F10281"/>
    <w:rsid w:val="00F11AD6"/>
    <w:rsid w:val="00F13463"/>
    <w:rsid w:val="00F15381"/>
    <w:rsid w:val="00F16076"/>
    <w:rsid w:val="00F214F2"/>
    <w:rsid w:val="00F21C88"/>
    <w:rsid w:val="00F23B7B"/>
    <w:rsid w:val="00F26295"/>
    <w:rsid w:val="00F26A0E"/>
    <w:rsid w:val="00F26FD0"/>
    <w:rsid w:val="00F27107"/>
    <w:rsid w:val="00F30B0D"/>
    <w:rsid w:val="00F33CD3"/>
    <w:rsid w:val="00F3486C"/>
    <w:rsid w:val="00F3557B"/>
    <w:rsid w:val="00F36703"/>
    <w:rsid w:val="00F36D68"/>
    <w:rsid w:val="00F401CF"/>
    <w:rsid w:val="00F40BF2"/>
    <w:rsid w:val="00F424B4"/>
    <w:rsid w:val="00F42E45"/>
    <w:rsid w:val="00F4533E"/>
    <w:rsid w:val="00F473DB"/>
    <w:rsid w:val="00F475B1"/>
    <w:rsid w:val="00F51A8C"/>
    <w:rsid w:val="00F527A0"/>
    <w:rsid w:val="00F5709B"/>
    <w:rsid w:val="00F57C92"/>
    <w:rsid w:val="00F61607"/>
    <w:rsid w:val="00F65430"/>
    <w:rsid w:val="00F74521"/>
    <w:rsid w:val="00F75406"/>
    <w:rsid w:val="00F7552F"/>
    <w:rsid w:val="00F774E3"/>
    <w:rsid w:val="00F81106"/>
    <w:rsid w:val="00F83469"/>
    <w:rsid w:val="00F8583D"/>
    <w:rsid w:val="00F865D9"/>
    <w:rsid w:val="00F8680B"/>
    <w:rsid w:val="00F873C8"/>
    <w:rsid w:val="00F87830"/>
    <w:rsid w:val="00F90977"/>
    <w:rsid w:val="00F96E87"/>
    <w:rsid w:val="00FA02E7"/>
    <w:rsid w:val="00FA2FA1"/>
    <w:rsid w:val="00FA7A2F"/>
    <w:rsid w:val="00FB0A43"/>
    <w:rsid w:val="00FB3C73"/>
    <w:rsid w:val="00FB629B"/>
    <w:rsid w:val="00FC1CFA"/>
    <w:rsid w:val="00FC3FD5"/>
    <w:rsid w:val="00FC6CD1"/>
    <w:rsid w:val="00FC74E1"/>
    <w:rsid w:val="00FD0A84"/>
    <w:rsid w:val="00FD0BD0"/>
    <w:rsid w:val="00FD1D15"/>
    <w:rsid w:val="00FD2445"/>
    <w:rsid w:val="00FD31A7"/>
    <w:rsid w:val="00FD5E57"/>
    <w:rsid w:val="00FE0DAA"/>
    <w:rsid w:val="00FE1F86"/>
    <w:rsid w:val="00FE32F0"/>
    <w:rsid w:val="00FE34A9"/>
    <w:rsid w:val="00FE7314"/>
    <w:rsid w:val="00FF34EB"/>
    <w:rsid w:val="00FF3925"/>
    <w:rsid w:val="00FF7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5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506"/>
    <w:rPr>
      <w:rFonts w:ascii="Tahoma" w:hAnsi="Tahoma" w:cs="Tahoma"/>
      <w:sz w:val="16"/>
      <w:szCs w:val="16"/>
    </w:rPr>
  </w:style>
  <w:style w:type="table" w:styleId="a5">
    <w:name w:val="Table Grid"/>
    <w:basedOn w:val="a1"/>
    <w:uiPriority w:val="59"/>
    <w:rsid w:val="001F1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E32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32F0"/>
  </w:style>
  <w:style w:type="paragraph" w:styleId="a8">
    <w:name w:val="footer"/>
    <w:basedOn w:val="a"/>
    <w:link w:val="a9"/>
    <w:uiPriority w:val="99"/>
    <w:unhideWhenUsed/>
    <w:rsid w:val="00FE32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32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5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506"/>
    <w:rPr>
      <w:rFonts w:ascii="Tahoma" w:hAnsi="Tahoma" w:cs="Tahoma"/>
      <w:sz w:val="16"/>
      <w:szCs w:val="16"/>
    </w:rPr>
  </w:style>
  <w:style w:type="table" w:styleId="a5">
    <w:name w:val="Table Grid"/>
    <w:basedOn w:val="a1"/>
    <w:uiPriority w:val="59"/>
    <w:rsid w:val="001F1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E32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32F0"/>
  </w:style>
  <w:style w:type="paragraph" w:styleId="a8">
    <w:name w:val="footer"/>
    <w:basedOn w:val="a"/>
    <w:link w:val="a9"/>
    <w:uiPriority w:val="99"/>
    <w:unhideWhenUsed/>
    <w:rsid w:val="00FE32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3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0546">
      <w:bodyDiv w:val="1"/>
      <w:marLeft w:val="0"/>
      <w:marRight w:val="0"/>
      <w:marTop w:val="0"/>
      <w:marBottom w:val="0"/>
      <w:divBdr>
        <w:top w:val="none" w:sz="0" w:space="0" w:color="auto"/>
        <w:left w:val="none" w:sz="0" w:space="0" w:color="auto"/>
        <w:bottom w:val="none" w:sz="0" w:space="0" w:color="auto"/>
        <w:right w:val="none" w:sz="0" w:space="0" w:color="auto"/>
      </w:divBdr>
    </w:div>
    <w:div w:id="883709847">
      <w:bodyDiv w:val="1"/>
      <w:marLeft w:val="0"/>
      <w:marRight w:val="0"/>
      <w:marTop w:val="0"/>
      <w:marBottom w:val="0"/>
      <w:divBdr>
        <w:top w:val="none" w:sz="0" w:space="0" w:color="auto"/>
        <w:left w:val="none" w:sz="0" w:space="0" w:color="auto"/>
        <w:bottom w:val="none" w:sz="0" w:space="0" w:color="auto"/>
        <w:right w:val="none" w:sz="0" w:space="0" w:color="auto"/>
      </w:divBdr>
    </w:div>
    <w:div w:id="131977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21</Pages>
  <Words>5235</Words>
  <Characters>29842</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2016-05-19T12:33:00Z</cp:lastPrinted>
  <dcterms:created xsi:type="dcterms:W3CDTF">2016-05-17T07:54:00Z</dcterms:created>
  <dcterms:modified xsi:type="dcterms:W3CDTF">2016-05-19T12:34:00Z</dcterms:modified>
</cp:coreProperties>
</file>