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0F" w:rsidRDefault="00C8320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8320F" w:rsidRDefault="00C8320F">
      <w:pPr>
        <w:pStyle w:val="ConsPlusNormal"/>
        <w:outlineLvl w:val="0"/>
      </w:pPr>
    </w:p>
    <w:p w:rsidR="00C8320F" w:rsidRDefault="00C8320F">
      <w:pPr>
        <w:pStyle w:val="ConsPlusTitle"/>
        <w:jc w:val="center"/>
        <w:outlineLvl w:val="0"/>
      </w:pPr>
      <w:r>
        <w:t>АДМИНИСТРАЦИЯ ГОРОДА БЕЛГОРОДА</w:t>
      </w:r>
    </w:p>
    <w:p w:rsidR="00C8320F" w:rsidRDefault="00C8320F">
      <w:pPr>
        <w:pStyle w:val="ConsPlusTitle"/>
        <w:jc w:val="center"/>
      </w:pPr>
    </w:p>
    <w:p w:rsidR="00C8320F" w:rsidRDefault="00C8320F">
      <w:pPr>
        <w:pStyle w:val="ConsPlusTitle"/>
        <w:jc w:val="center"/>
      </w:pPr>
      <w:r>
        <w:t>РАСПОРЯЖЕНИЕ</w:t>
      </w:r>
    </w:p>
    <w:p w:rsidR="00C8320F" w:rsidRDefault="00C8320F">
      <w:pPr>
        <w:pStyle w:val="ConsPlusTitle"/>
        <w:jc w:val="center"/>
      </w:pPr>
      <w:r>
        <w:t>от 30 октября 2018 г. N 1116</w:t>
      </w:r>
    </w:p>
    <w:p w:rsidR="00C8320F" w:rsidRDefault="00C8320F">
      <w:pPr>
        <w:pStyle w:val="ConsPlusTitle"/>
        <w:jc w:val="center"/>
      </w:pPr>
    </w:p>
    <w:p w:rsidR="00C8320F" w:rsidRDefault="00C8320F">
      <w:pPr>
        <w:pStyle w:val="ConsPlusTitle"/>
        <w:jc w:val="center"/>
      </w:pPr>
      <w:r>
        <w:t>О ПРОВЕДЕНИИ ЕЖЕГОДНОГО ГОРОДСКОГО КОНКУРСА НА ЗВАНИЕ</w:t>
      </w:r>
    </w:p>
    <w:p w:rsidR="00C8320F" w:rsidRDefault="00C8320F">
      <w:pPr>
        <w:pStyle w:val="ConsPlusTitle"/>
        <w:jc w:val="center"/>
      </w:pPr>
      <w:r>
        <w:t>"ЛУЧШИЙ СОВЕТ ОБЩЕСТВЕННОСТИ ПО ПРОФИЛАКТИКЕ ПРАВОНАРУШЕНИЙ</w:t>
      </w:r>
    </w:p>
    <w:p w:rsidR="00C8320F" w:rsidRDefault="00C8320F">
      <w:pPr>
        <w:pStyle w:val="ConsPlusTitle"/>
        <w:jc w:val="center"/>
      </w:pPr>
      <w:r>
        <w:t>НА ТЕРРИТОРИИ ГОРОДСКОГО ОКРУГА "ГОРОД БЕЛГОРОД"</w:t>
      </w:r>
    </w:p>
    <w:p w:rsidR="00C8320F" w:rsidRDefault="00C832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832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20F" w:rsidRDefault="00C832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20F" w:rsidRDefault="00C832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320F" w:rsidRDefault="00C832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320F" w:rsidRDefault="00C832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города Белгорода от 22.05.2019 </w:t>
            </w:r>
            <w:hyperlink r:id="rId5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8320F" w:rsidRDefault="00C832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25.10.2021 </w:t>
            </w:r>
            <w:hyperlink r:id="rId6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20F" w:rsidRDefault="00C8320F">
            <w:pPr>
              <w:pStyle w:val="ConsPlusNormal"/>
            </w:pPr>
          </w:p>
        </w:tc>
      </w:tr>
    </w:tbl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proofErr w:type="gramStart"/>
      <w:r>
        <w:t xml:space="preserve">Во исполнение муниципальной </w:t>
      </w:r>
      <w:hyperlink r:id="rId7">
        <w:r>
          <w:rPr>
            <w:color w:val="0000FF"/>
          </w:rPr>
          <w:t>программы</w:t>
        </w:r>
      </w:hyperlink>
      <w:r>
        <w:t>"Обеспечение безопасности жизнедеятельности населения на территории городского округа "Город Белгород", утвержденной постановлением администрации города Белгорода от 10 ноября 2014 года N 227, в целях организации и совершенствования взаимодействия органов местного самоуправления с УМВД России по городу Белгороду и общественными формированиями правоохранительной направленности, обеспечения общественной безопасности и создания системы стимулов для привлечения общественности к охране правопорядка:</w:t>
      </w:r>
      <w:proofErr w:type="gramEnd"/>
    </w:p>
    <w:p w:rsidR="00C8320F" w:rsidRDefault="00C8320F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администрации города Белгорода от 22.05.2019 N 442)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 xml:space="preserve">1. Утвердить </w:t>
      </w:r>
      <w:hyperlink w:anchor="P48">
        <w:r>
          <w:rPr>
            <w:color w:val="0000FF"/>
          </w:rPr>
          <w:t>Положение</w:t>
        </w:r>
      </w:hyperlink>
      <w:r>
        <w:t xml:space="preserve"> о ежегодном городском конкурсе на звание "Лучший совет общественности по профилактике правонарушений на территории городского округа "Город Белгород" (прилагается).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 xml:space="preserve">2. Утвердить </w:t>
      </w:r>
      <w:hyperlink w:anchor="P224">
        <w:r>
          <w:rPr>
            <w:color w:val="0000FF"/>
          </w:rPr>
          <w:t>состав</w:t>
        </w:r>
      </w:hyperlink>
      <w:r>
        <w:t xml:space="preserve"> конкурсной комиссии по подведению итогов ежегодного городского конкурса на звание "Лучший совет общественности по профилактике правонарушений на территории городского округа "Город Белгород" по должностям (прилагается).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 xml:space="preserve">3. Исключен. - </w:t>
      </w:r>
      <w:hyperlink r:id="rId9">
        <w:r>
          <w:rPr>
            <w:color w:val="0000FF"/>
          </w:rPr>
          <w:t>Распоряжение</w:t>
        </w:r>
      </w:hyperlink>
      <w:r>
        <w:t xml:space="preserve"> администрации города Белгорода от 25.10.2021 N 929.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>4. Управлению безопасности совместно с департаментом по развитию городских территорий ежегодно в период с 1 октября по 1 ноября организовывать проведение городского конкурса на звание "Лучший совет общественности по профилактике правонарушений на территории городского округа "Город Белгород" начиная с 2019 года.</w:t>
      </w:r>
    </w:p>
    <w:p w:rsidR="00C8320F" w:rsidRDefault="00C832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администрации города Белгорода от 25.10.2021 N 929)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 xml:space="preserve">5. Признать утратившим силу </w:t>
      </w:r>
      <w:hyperlink r:id="rId11">
        <w:r>
          <w:rPr>
            <w:color w:val="0000FF"/>
          </w:rPr>
          <w:t>распоряжение</w:t>
        </w:r>
      </w:hyperlink>
      <w:r>
        <w:t xml:space="preserve"> администрации города Белгорода от 14 ноября 2013 года N 3227 "О проведении городского конкурса на звание "Лучший Совет общественности в 2013 году".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Комитету финансов и бюджетных отношений администрации города Белгорода ежегодно выделять администрации города Белгорода средства на финансирование мероприятий, связанных с награждением победителей конкурса, предусмотренные в бюджете городского округа "Город Белгород" на реализацию соответствующего мероприятия городской целевой </w:t>
      </w:r>
      <w:hyperlink r:id="rId12">
        <w:r>
          <w:rPr>
            <w:color w:val="0000FF"/>
          </w:rPr>
          <w:t>программы</w:t>
        </w:r>
      </w:hyperlink>
      <w:r>
        <w:t>"Обеспечение безопасности жизнедеятельности населения на территории городского округа "Город Белгород", утвержденной постановлением администрации города Белгорода от 10 ноября 2014 года N 227.</w:t>
      </w:r>
      <w:proofErr w:type="gramEnd"/>
    </w:p>
    <w:p w:rsidR="00C8320F" w:rsidRDefault="00C8320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администрации города Белгорода от 22.05.2019 N 442)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>7. Управлению по взаимодействию со СМИ (Русинова Л.А.) обеспечить опубликование настоящего распоряжения в газете "Наш Белгород"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заместителя главы администрации города по безопасности.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Информацию об исполнении распоряжения предоставлять ежегодно до 15 ноября.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jc w:val="right"/>
      </w:pPr>
      <w:r>
        <w:t>Глава администрации</w:t>
      </w:r>
    </w:p>
    <w:p w:rsidR="00C8320F" w:rsidRDefault="00C8320F">
      <w:pPr>
        <w:pStyle w:val="ConsPlusNormal"/>
        <w:jc w:val="right"/>
      </w:pPr>
      <w:r>
        <w:t>города Белгорода</w:t>
      </w:r>
    </w:p>
    <w:p w:rsidR="00C8320F" w:rsidRDefault="00C8320F">
      <w:pPr>
        <w:pStyle w:val="ConsPlusNormal"/>
        <w:jc w:val="right"/>
      </w:pPr>
      <w:r>
        <w:t>К.ПОЛЕЖАЕВ</w:t>
      </w:r>
    </w:p>
    <w:p w:rsidR="00C8320F" w:rsidRDefault="00C8320F">
      <w:pPr>
        <w:pStyle w:val="ConsPlusNormal"/>
      </w:pPr>
    </w:p>
    <w:p w:rsidR="00C8320F" w:rsidRDefault="00C8320F">
      <w:pPr>
        <w:pStyle w:val="ConsPlusNormal"/>
      </w:pPr>
    </w:p>
    <w:p w:rsidR="00C8320F" w:rsidRDefault="00C8320F">
      <w:pPr>
        <w:pStyle w:val="ConsPlusNormal"/>
      </w:pPr>
    </w:p>
    <w:p w:rsidR="00C8320F" w:rsidRDefault="00C8320F">
      <w:pPr>
        <w:pStyle w:val="ConsPlusNormal"/>
      </w:pPr>
    </w:p>
    <w:p w:rsidR="00C8320F" w:rsidRDefault="00C8320F">
      <w:pPr>
        <w:pStyle w:val="ConsPlusNormal"/>
      </w:pPr>
    </w:p>
    <w:p w:rsidR="00C8320F" w:rsidRDefault="00C8320F">
      <w:pPr>
        <w:pStyle w:val="ConsPlusNormal"/>
        <w:jc w:val="right"/>
        <w:outlineLvl w:val="0"/>
      </w:pPr>
      <w:r>
        <w:t>Утверждено</w:t>
      </w:r>
    </w:p>
    <w:p w:rsidR="00C8320F" w:rsidRDefault="00C8320F">
      <w:pPr>
        <w:pStyle w:val="ConsPlusNormal"/>
        <w:jc w:val="right"/>
      </w:pPr>
      <w:r>
        <w:t>распоряжением</w:t>
      </w:r>
    </w:p>
    <w:p w:rsidR="00C8320F" w:rsidRDefault="00C8320F">
      <w:pPr>
        <w:pStyle w:val="ConsPlusNormal"/>
        <w:jc w:val="right"/>
      </w:pPr>
      <w:r>
        <w:t>администрации города Белгорода</w:t>
      </w:r>
    </w:p>
    <w:p w:rsidR="00C8320F" w:rsidRDefault="00C8320F">
      <w:pPr>
        <w:pStyle w:val="ConsPlusNormal"/>
        <w:jc w:val="right"/>
      </w:pPr>
      <w:r>
        <w:t>от 30.10.2018 N 1116</w:t>
      </w:r>
    </w:p>
    <w:p w:rsidR="00C8320F" w:rsidRDefault="00C8320F">
      <w:pPr>
        <w:pStyle w:val="ConsPlusNormal"/>
      </w:pPr>
    </w:p>
    <w:p w:rsidR="00C8320F" w:rsidRDefault="00C8320F">
      <w:pPr>
        <w:pStyle w:val="ConsPlusTitle"/>
        <w:jc w:val="center"/>
      </w:pPr>
      <w:bookmarkStart w:id="0" w:name="P48"/>
      <w:bookmarkEnd w:id="0"/>
      <w:r>
        <w:t>ПОЛОЖЕНИЕ</w:t>
      </w:r>
    </w:p>
    <w:p w:rsidR="00C8320F" w:rsidRDefault="00C8320F">
      <w:pPr>
        <w:pStyle w:val="ConsPlusTitle"/>
        <w:jc w:val="center"/>
      </w:pPr>
      <w:r>
        <w:t>О ЕЖЕГОДНОМ ГОРОДСКОМ КОНКУРСЕ НА ЗВАНИЕ "ЛУЧШИЙ СОВЕТ</w:t>
      </w:r>
    </w:p>
    <w:p w:rsidR="00C8320F" w:rsidRDefault="00C8320F">
      <w:pPr>
        <w:pStyle w:val="ConsPlusTitle"/>
        <w:jc w:val="center"/>
      </w:pPr>
      <w:r>
        <w:t xml:space="preserve">ОБЩЕСТВЕННОСТИ ПО ПРОФИЛАКТИКЕ ПРАВОНАРУШЕНИЙ </w:t>
      </w:r>
      <w:proofErr w:type="gramStart"/>
      <w:r>
        <w:t>НА</w:t>
      </w:r>
      <w:proofErr w:type="gramEnd"/>
    </w:p>
    <w:p w:rsidR="00C8320F" w:rsidRDefault="00C8320F">
      <w:pPr>
        <w:pStyle w:val="ConsPlusTitle"/>
        <w:jc w:val="center"/>
      </w:pPr>
      <w:r>
        <w:t>ТЕРРИТОРИИ ГОРОДСКОГО ОКРУГА "ГОРОД БЕЛГОРОД"</w:t>
      </w:r>
    </w:p>
    <w:p w:rsidR="00C8320F" w:rsidRDefault="00C832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832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20F" w:rsidRDefault="00C832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20F" w:rsidRDefault="00C832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320F" w:rsidRDefault="00C832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320F" w:rsidRDefault="00C832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города Белгорода от 22.05.2019 </w:t>
            </w:r>
            <w:hyperlink r:id="rId14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8320F" w:rsidRDefault="00C832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25.10.2021 </w:t>
            </w:r>
            <w:hyperlink r:id="rId15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20F" w:rsidRDefault="00C8320F">
            <w:pPr>
              <w:pStyle w:val="ConsPlusNormal"/>
            </w:pPr>
          </w:p>
        </w:tc>
      </w:tr>
    </w:tbl>
    <w:p w:rsidR="00C8320F" w:rsidRDefault="00C8320F">
      <w:pPr>
        <w:pStyle w:val="ConsPlusNormal"/>
      </w:pPr>
    </w:p>
    <w:p w:rsidR="00C8320F" w:rsidRDefault="00C8320F">
      <w:pPr>
        <w:pStyle w:val="ConsPlusTitle"/>
        <w:jc w:val="center"/>
        <w:outlineLvl w:val="1"/>
      </w:pPr>
      <w:r>
        <w:t>1. Общие положения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 xml:space="preserve">1.1. Городской конкурс на звание "Лучший совет общественности по профилактике правонарушений на территории городского округа "Город Белгород" (далее по тексту - конкурс) проводится в соответствии с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10 ноября 2014 года N 227 "Об утверждении муниципальной программы "Обеспечение безопасности жизнедеятельности населения на территории городского округа "Город Белгород".</w:t>
      </w:r>
    </w:p>
    <w:p w:rsidR="00C8320F" w:rsidRDefault="00C8320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администрации города Белгорода от 22.05.2019 N 442)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1.2. Основными принципами организации и проведения конкурса являются создание равных конкурсных условий для всех участников, гласность и объективность оценки.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1.3. В Положен</w:t>
      </w:r>
      <w:proofErr w:type="gramStart"/>
      <w:r>
        <w:t>ии о е</w:t>
      </w:r>
      <w:proofErr w:type="gramEnd"/>
      <w:r>
        <w:t>жегодном городском конкурсе на звание "Лучший совет общественности по профилактике правонарушений на территории городского округа "Город Белгород" (далее по тексту - Положение) используются следующие определения: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конкурс - процедура определения лучшего общественного формирования правоохранительной направленности - совета общественности по профилактике правонарушений на территории городского округа "Город Белгород" (далее по тексту - Совет общественности);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организатор конкурса - администрация города Белгорода в лице управления безопасности;</w:t>
      </w:r>
    </w:p>
    <w:p w:rsidR="00C8320F" w:rsidRDefault="00C8320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администрации города Белгорода от 25.10.2021 N 929)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 xml:space="preserve">- конкурсанты - 27 Советов общественности, осуществляющих свою деятельность на территории города Белгорода в соответствии с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16 августа 2018 года N 126 "О создании советов общественности по профилактике правонарушений на территории городского округа "Город Белгород";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конкурсная комиссия - коллегиальный межведомственный орган, уполномоченный подводить итоги и определять победителей конкурса, сформированный с привлечением специалистов;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поощрение - награждение дипломами, цветами и денежными премиями.</w:t>
      </w:r>
    </w:p>
    <w:p w:rsidR="00C8320F" w:rsidRDefault="00C832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832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20F" w:rsidRDefault="00C832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20F" w:rsidRDefault="00C832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320F" w:rsidRDefault="00C8320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8320F" w:rsidRDefault="00C8320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основное мероприятие 1.2 программы, а не пункт 1.2.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20F" w:rsidRDefault="00C8320F">
            <w:pPr>
              <w:pStyle w:val="ConsPlusNormal"/>
            </w:pPr>
          </w:p>
        </w:tc>
      </w:tr>
    </w:tbl>
    <w:p w:rsidR="00C8320F" w:rsidRDefault="00C8320F">
      <w:pPr>
        <w:pStyle w:val="ConsPlusNormal"/>
        <w:spacing w:before="260"/>
        <w:ind w:firstLine="540"/>
        <w:jc w:val="both"/>
      </w:pPr>
      <w:r>
        <w:t xml:space="preserve">1.4. Финансирование конкурса осуществляется за счет средств бюджета городского округа </w:t>
      </w:r>
      <w:r>
        <w:lastRenderedPageBreak/>
        <w:t xml:space="preserve">"Город Белгород", предусмотренных на финансирование </w:t>
      </w:r>
      <w:hyperlink r:id="rId20">
        <w:r>
          <w:rPr>
            <w:color w:val="0000FF"/>
          </w:rPr>
          <w:t>пункта 1.2</w:t>
        </w:r>
      </w:hyperlink>
      <w:r>
        <w:t xml:space="preserve"> муниципальной целевой программы "Обеспечение безопасности жизнедеятельности населения на территории городского округа "Город Белгород", утвержденной постановлением администрации города Белгорода от 10 ноября 2014 года N 227.</w:t>
      </w:r>
    </w:p>
    <w:p w:rsidR="00C8320F" w:rsidRDefault="00C8320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распоряжения</w:t>
        </w:r>
      </w:hyperlink>
      <w:r>
        <w:t xml:space="preserve"> администрации города Белгорода от 22.05.2019 N 442)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Title"/>
        <w:jc w:val="center"/>
        <w:outlineLvl w:val="1"/>
      </w:pPr>
      <w:r>
        <w:t>2. Цели и задачи конкурса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>2.1. Целями конкурса являются: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популяризация деятельности Советов общественности;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совершенствование деятельности Советов общественности в профилактической и воспитательной работе с лицами, склонными к совершению преступлений и правонарушений;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обеспечение эффективности работы общественных формирований по охране общественного порядка и обеспечению общественной безопасности, а также в осуществлении профилактических мероприятий с лицами, состоящими на профилактических учетах в органах внутренних дел;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совершенствование взаимодействия Советов общественности с правоохранительными органами.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2.2. Задачами конкурса являются: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формирование позитивного общественного мнения о деятельности общественных формирований правоохранительной направленности;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выявление наиболее квалифицированных, профессионально подготовленных Советов общественности;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обмен и распространение передового опыта между Советами общественности;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увеличение уровня доверия граждан к правоохранительным органам.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Title"/>
        <w:jc w:val="center"/>
        <w:outlineLvl w:val="1"/>
      </w:pPr>
      <w:r>
        <w:t>3. Участники конкурса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 xml:space="preserve">Участником конкурса может стать любой из 27 Советов общественности, осуществляющих свою деятельность на территории города Белгорода в соответствии с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16 августа 2018 года N 126 "О создании советов общественности по профилактике правонарушений на территории городского округа "Город Белгород".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Выдвижение участников на конкурс производится председателем Совета общественности на добровольной основе.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Title"/>
        <w:jc w:val="center"/>
        <w:outlineLvl w:val="1"/>
      </w:pPr>
      <w:r>
        <w:t>4. Порядок и этапы проведения конкурса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>4.1. Конкурс проводится ежегодно по итогам работы Советов общественности за период с 1 января по 1 октября, начиная с 2019 года, в два этапа: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4.1.1. Первый этап - подготовительный, проводится с 1 по 15 октября. Данный этап включает в себя информирование о конкурсе потенциальных участников; подачу заявок на участие в конкурсе; консультирование по оформлению конкурсных материалов.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Прием заявок осуществляет управление безопасности администрации города Белгорода по адресу: 308000, г. Белгород, Гражданский пр., д. 38, каб. 524, тел.: 35-31-42, ежедневно с понедельника по пятницу с 14.00 до 18.00 часов с 5 по 15 октября.</w:t>
      </w:r>
    </w:p>
    <w:p w:rsidR="00C8320F" w:rsidRDefault="00C8320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распоряжения</w:t>
        </w:r>
      </w:hyperlink>
      <w:r>
        <w:t xml:space="preserve"> администрации города Белгорода от 25.10.2021 N 929)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4.1.2. Второй этап - рассмотрение конкурсных материалов конкурсной комиссией и подведение итогов конкурса, проводится с 16 по 26 октября. На заседании конкурсной комиссии осуществляется оценка представленных материалов и распределение I, II и III мест между победителями конкурса.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lastRenderedPageBreak/>
        <w:t>4.1.3. Управление безопасности администрации города Белгорода в срок до 1 ноября готовит проект распоряжения администрации города о награждении победителей конкурса.</w:t>
      </w:r>
    </w:p>
    <w:p w:rsidR="00C8320F" w:rsidRDefault="00C832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распоряжения</w:t>
        </w:r>
      </w:hyperlink>
      <w:r>
        <w:t xml:space="preserve"> администрации города Белгорода от 25.10.2021 N 929)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Title"/>
        <w:jc w:val="center"/>
        <w:outlineLvl w:val="1"/>
      </w:pPr>
      <w:r>
        <w:t>5. Требования к конкурсным материалам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>5.1. Конкурсные материалы должны быть представлены на бумажном носителе в одном экземпляре, прошиты и пронумерованы.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5.2. В состав конкурсных материалов входят следующие документы: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 xml:space="preserve">- </w:t>
      </w:r>
      <w:hyperlink w:anchor="P186">
        <w:r>
          <w:rPr>
            <w:color w:val="0000FF"/>
          </w:rPr>
          <w:t>заявка</w:t>
        </w:r>
      </w:hyperlink>
      <w:r>
        <w:t xml:space="preserve"> на участие в конкурсе по форме согласно приложению к настоящему Положению;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информация о деятельности Совета общественности (фотографии, подтверждающие ведение деятельности Совета общественности, отчеты о деятельности Совета общественности, благодарственные письма и т.д.).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5.3. После подведения итогов конкурса конкурсные материалы всех участников остаются у организатора конкурса.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Title"/>
        <w:jc w:val="center"/>
        <w:outlineLvl w:val="1"/>
      </w:pPr>
      <w:r>
        <w:t>6. Состав, полномочия, функции и порядок</w:t>
      </w:r>
    </w:p>
    <w:p w:rsidR="00C8320F" w:rsidRDefault="00C8320F">
      <w:pPr>
        <w:pStyle w:val="ConsPlusTitle"/>
        <w:jc w:val="center"/>
      </w:pPr>
      <w:r>
        <w:t>работы конкурсной комиссии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>6.1. В состав конкурсной комиссии входят: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председатель комиссии;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заместитель председателя комиссии;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секретарь комиссии;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члены комиссии.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 xml:space="preserve">6.2. Председатель конкурсной комиссии организует деятельность конкурсной комиссии, несет ответственность за законность принимаемых комиссией решений,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 xml:space="preserve">6.3. Заместитель председателя конкурсной комиссии исполняет обязанности, предусмотренные в </w:t>
      </w:r>
      <w:hyperlink w:anchor="P122">
        <w:r>
          <w:rPr>
            <w:color w:val="0000FF"/>
          </w:rPr>
          <w:t>п. 6.5</w:t>
        </w:r>
      </w:hyperlink>
      <w:r>
        <w:t xml:space="preserve"> настоящего Положения, в случае отсутствия председателя конкурсной комиссии исполняет обязанности, предусмотренные в п. 6.2 настоящего Положения.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6.4. Секретарь конкурсной комиссии: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обеспечивает организационную деятельность комиссии;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ведет протоколы заседаний комиссии.</w:t>
      </w:r>
    </w:p>
    <w:p w:rsidR="00C8320F" w:rsidRDefault="00C8320F">
      <w:pPr>
        <w:pStyle w:val="ConsPlusNormal"/>
        <w:spacing w:before="200"/>
        <w:ind w:firstLine="540"/>
        <w:jc w:val="both"/>
      </w:pPr>
      <w:bookmarkStart w:id="1" w:name="P122"/>
      <w:bookmarkEnd w:id="1"/>
      <w:r>
        <w:t>6.5. Члены конкурсной комиссии: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участвуют в заседаниях комиссии;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голосуют для принятия решения по вопросам заседания комиссии.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6.6. Конкурсная комиссия: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6.6.1. Контролирует сроки приема заявок на участие в конкурсе.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6.6.2. Рассматривает заявки на участие в конкурсе, а также все необходимые документы, представленные претендентами на участие в конкурсе.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6.6.3. Определяет победителя конкурса.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6.7. Заседание конкурсной комиссии является правомочным при одновременном соблюдении двух условий: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 xml:space="preserve">- первое условие: на заседании конкурсной комиссии должно присутствовать не менее двух </w:t>
      </w:r>
      <w:r>
        <w:lastRenderedPageBreak/>
        <w:t>третей ее членов;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второе условие: на заседании конкурсной комиссии должен присутствовать ее председатель или (в случае невозможности участия в заседании конкурсной комиссии председателя) заместитель председателя конкурсной комиссии.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6.8. Конкурсная комиссия принимает свои решения открытым голосованием. Решение считается принятым, если за него проголосовало более половины членов конкурсной комиссии, присутствующих на ее заседании. В случае равенства голосов голос председателя конкурсной комиссии является решающим, а в отсутствие председателя конкурсной комиссии решающим является голос заместителя председателя конкурсной комиссии.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6.9. Решения конкурсной комиссии оформляются протоколами заседаний, которые подписываются всеми членами конкурсной комиссии, присутствовавшими на ее заседании.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Title"/>
        <w:jc w:val="center"/>
        <w:outlineLvl w:val="1"/>
      </w:pPr>
      <w:r>
        <w:t>7. Критерии оценки конкурсных материалов участников конкурса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>7.1. Основные критерии оценки конкурсных материалов: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7.1.1. Соответствие материалов целям и задачам конкурса.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7.1.2. Наличие оборудованных комнат для проведения заседаний Советов общественности, информационных уголков для граждан, журналов ведения заседаний и планов работы Советов общественности.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7.1.3. Эффективность ведения деятельности Советов общественности, которая оценивается согласно целям создания общественных формирований правоохранительной направленности по следующим показателям: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7.1.3.1. Количество лиц, с которыми проведены профилактические беседы на заседаниях Советов общественности, из них: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лица, ранее судимые;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лица, создающие семейные конфликты;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лица, злоупотребляющие спиртными напитками;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лица, употребляющие наркотические средства;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несовершеннолетние правонарушители.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7.1.3.2. Количество лиц, которым оказана помощь в социально-бытовых вопросах (с приведением конкретных примеров и результатов):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трудоустройство;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помощь в восстановлении документов;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 xml:space="preserve">- оказание материальной социальной помощи (совместно с управлением социальной </w:t>
      </w:r>
      <w:proofErr w:type="gramStart"/>
      <w:r>
        <w:t>защиты населения администрации города Белгорода</w:t>
      </w:r>
      <w:proofErr w:type="gramEnd"/>
      <w:r>
        <w:t>);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организация досуга несовершеннолетних детей (совместно с управлением образования администрации города Белгорода);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оказание помощи в спорных бытовых ситуациях.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7.1.3.3. Количество выступлений председателей Советов общественности в средствах массовой информации, на заседаниях Советов территорий либо на сходах граждан.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Title"/>
        <w:jc w:val="center"/>
        <w:outlineLvl w:val="1"/>
      </w:pPr>
      <w:r>
        <w:t>8. Подведение итогов конкурса, награждение победителей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>8.1. Решение об объявлении победителей конкурса принимается конкурсной комиссией.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8.2. Победителям конкурса вручаются дипломы, цветы и выплачиваются денежные премии: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lastRenderedPageBreak/>
        <w:t>- I место - 30000 (тридцать тысяч) рублей;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II место - 20000 (двадцать тысяч) рублей;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III место - 10000 (десять тысяч) рублей.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Денежные премии победители конкурса расходуют на деятельность советов общественности по профилактике правонарушений.</w:t>
      </w:r>
    </w:p>
    <w:p w:rsidR="00C8320F" w:rsidRDefault="00C8320F">
      <w:pPr>
        <w:pStyle w:val="ConsPlusNormal"/>
        <w:jc w:val="both"/>
      </w:pPr>
      <w:r>
        <w:t xml:space="preserve">(п. 8.2 в ред. </w:t>
      </w:r>
      <w:hyperlink r:id="rId25">
        <w:r>
          <w:rPr>
            <w:color w:val="0000FF"/>
          </w:rPr>
          <w:t>распоряжения</w:t>
        </w:r>
      </w:hyperlink>
      <w:r>
        <w:t xml:space="preserve"> администрации города Белгорода от 25.10.2021 N 929)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8.3. Итоги конкурса утверждаются распоряжением администрации города, которое является основанием для выплаты денежных премий.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8.4. Награждение победителей конкурса проводится председателем конкурсной комиссии или его заместителем в торжественной обстановке. Место и дату определяет конкурсная комиссия.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8.5. Условия конкурса, информация о ходе проведения конкурса и его результаты освещаются в средствах массовой информации.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jc w:val="right"/>
      </w:pPr>
      <w:r>
        <w:t>Заместитель руководителя комитета</w:t>
      </w:r>
    </w:p>
    <w:p w:rsidR="00C8320F" w:rsidRDefault="00C8320F">
      <w:pPr>
        <w:pStyle w:val="ConsPlusNormal"/>
        <w:jc w:val="right"/>
      </w:pPr>
      <w:r>
        <w:t>обеспечения безопасности</w:t>
      </w:r>
    </w:p>
    <w:p w:rsidR="00C8320F" w:rsidRDefault="00C8320F">
      <w:pPr>
        <w:pStyle w:val="ConsPlusNormal"/>
        <w:jc w:val="right"/>
      </w:pPr>
      <w:r>
        <w:t>жизнедеятельности населения</w:t>
      </w:r>
    </w:p>
    <w:p w:rsidR="00C8320F" w:rsidRDefault="00C8320F">
      <w:pPr>
        <w:pStyle w:val="ConsPlusNormal"/>
        <w:jc w:val="right"/>
      </w:pPr>
      <w:r>
        <w:t>С.П.КОНИЩЕВ</w:t>
      </w:r>
    </w:p>
    <w:p w:rsidR="00C8320F" w:rsidRDefault="00C8320F">
      <w:pPr>
        <w:pStyle w:val="ConsPlusNormal"/>
      </w:pPr>
    </w:p>
    <w:p w:rsidR="00C8320F" w:rsidRDefault="00C8320F">
      <w:pPr>
        <w:pStyle w:val="ConsPlusNormal"/>
      </w:pPr>
    </w:p>
    <w:p w:rsidR="00C8320F" w:rsidRDefault="00C8320F">
      <w:pPr>
        <w:pStyle w:val="ConsPlusNormal"/>
      </w:pPr>
    </w:p>
    <w:p w:rsidR="00C8320F" w:rsidRDefault="00C8320F">
      <w:pPr>
        <w:pStyle w:val="ConsPlusNormal"/>
      </w:pPr>
    </w:p>
    <w:p w:rsidR="00C8320F" w:rsidRDefault="00C8320F">
      <w:pPr>
        <w:pStyle w:val="ConsPlusNormal"/>
      </w:pPr>
    </w:p>
    <w:p w:rsidR="00C8320F" w:rsidRDefault="00C8320F">
      <w:pPr>
        <w:pStyle w:val="ConsPlusNormal"/>
        <w:jc w:val="right"/>
        <w:outlineLvl w:val="1"/>
      </w:pPr>
      <w:r>
        <w:t>Приложение</w:t>
      </w:r>
    </w:p>
    <w:p w:rsidR="00C8320F" w:rsidRDefault="00C8320F">
      <w:pPr>
        <w:pStyle w:val="ConsPlusNormal"/>
        <w:jc w:val="right"/>
      </w:pPr>
      <w:r>
        <w:t xml:space="preserve">к Положению о </w:t>
      </w:r>
      <w:proofErr w:type="gramStart"/>
      <w:r>
        <w:t>ежегодном</w:t>
      </w:r>
      <w:proofErr w:type="gramEnd"/>
      <w:r>
        <w:t xml:space="preserve"> городском</w:t>
      </w:r>
    </w:p>
    <w:p w:rsidR="00C8320F" w:rsidRDefault="00C8320F">
      <w:pPr>
        <w:pStyle w:val="ConsPlusNormal"/>
        <w:jc w:val="right"/>
      </w:pPr>
      <w:proofErr w:type="gramStart"/>
      <w:r>
        <w:t>конкурсе</w:t>
      </w:r>
      <w:proofErr w:type="gramEnd"/>
      <w:r>
        <w:t xml:space="preserve"> на звание "Лучший совет</w:t>
      </w:r>
    </w:p>
    <w:p w:rsidR="00C8320F" w:rsidRDefault="00C8320F">
      <w:pPr>
        <w:pStyle w:val="ConsPlusNormal"/>
        <w:jc w:val="right"/>
      </w:pPr>
      <w:r>
        <w:t>общественности по профилактике</w:t>
      </w:r>
    </w:p>
    <w:p w:rsidR="00C8320F" w:rsidRDefault="00C8320F">
      <w:pPr>
        <w:pStyle w:val="ConsPlusNormal"/>
        <w:jc w:val="right"/>
      </w:pPr>
      <w:r>
        <w:t>правонарушений на территории</w:t>
      </w:r>
    </w:p>
    <w:p w:rsidR="00C8320F" w:rsidRDefault="00C8320F">
      <w:pPr>
        <w:pStyle w:val="ConsPlusNormal"/>
        <w:jc w:val="right"/>
      </w:pPr>
      <w:r>
        <w:t>городского округа "Город Белгород"</w:t>
      </w:r>
    </w:p>
    <w:p w:rsidR="00C8320F" w:rsidRDefault="00C8320F">
      <w:pPr>
        <w:pStyle w:val="ConsPlusNormal"/>
      </w:pPr>
    </w:p>
    <w:p w:rsidR="00C8320F" w:rsidRDefault="00C8320F">
      <w:pPr>
        <w:pStyle w:val="ConsPlusNormal"/>
        <w:jc w:val="right"/>
      </w:pPr>
      <w:r>
        <w:t>"ФОРМА"</w:t>
      </w:r>
    </w:p>
    <w:p w:rsidR="00C8320F" w:rsidRDefault="00C8320F">
      <w:pPr>
        <w:pStyle w:val="ConsPlusNormal"/>
      </w:pPr>
    </w:p>
    <w:p w:rsidR="00C8320F" w:rsidRDefault="00C8320F">
      <w:pPr>
        <w:pStyle w:val="ConsPlusNonformat"/>
        <w:jc w:val="both"/>
      </w:pPr>
      <w:bookmarkStart w:id="2" w:name="P186"/>
      <w:bookmarkEnd w:id="2"/>
      <w:r>
        <w:t xml:space="preserve">                                  ЗАЯВКА</w:t>
      </w:r>
    </w:p>
    <w:p w:rsidR="00C8320F" w:rsidRDefault="00C8320F">
      <w:pPr>
        <w:pStyle w:val="ConsPlusNonformat"/>
        <w:jc w:val="both"/>
      </w:pPr>
      <w:r>
        <w:t xml:space="preserve">            на участие в ежегодном городском конкурсе на звание</w:t>
      </w:r>
    </w:p>
    <w:p w:rsidR="00C8320F" w:rsidRDefault="00C8320F">
      <w:pPr>
        <w:pStyle w:val="ConsPlusNonformat"/>
        <w:jc w:val="both"/>
      </w:pPr>
      <w:r>
        <w:t xml:space="preserve">"Лучший совет общественности по профилактике правонарушений </w:t>
      </w:r>
      <w:proofErr w:type="gramStart"/>
      <w:r>
        <w:t>на</w:t>
      </w:r>
      <w:proofErr w:type="gramEnd"/>
    </w:p>
    <w:p w:rsidR="00C8320F" w:rsidRDefault="00C8320F">
      <w:pPr>
        <w:pStyle w:val="ConsPlusNonformat"/>
        <w:jc w:val="both"/>
      </w:pPr>
      <w:r>
        <w:t xml:space="preserve">               территории городского округа "Город Белгород"</w:t>
      </w:r>
    </w:p>
    <w:p w:rsidR="00C8320F" w:rsidRDefault="00C8320F">
      <w:pPr>
        <w:pStyle w:val="ConsPlusNonformat"/>
        <w:jc w:val="both"/>
      </w:pPr>
    </w:p>
    <w:p w:rsidR="00C8320F" w:rsidRDefault="00C8320F">
      <w:pPr>
        <w:pStyle w:val="ConsPlusNonformat"/>
        <w:jc w:val="both"/>
      </w:pPr>
      <w:r>
        <w:t>___________________________________________________________________________</w:t>
      </w:r>
    </w:p>
    <w:p w:rsidR="00C8320F" w:rsidRDefault="00C8320F">
      <w:pPr>
        <w:pStyle w:val="ConsPlusNonformat"/>
        <w:jc w:val="both"/>
      </w:pPr>
      <w:r>
        <w:t xml:space="preserve">                      (полное наименование заявителя)</w:t>
      </w:r>
    </w:p>
    <w:p w:rsidR="00C8320F" w:rsidRDefault="00C8320F">
      <w:pPr>
        <w:pStyle w:val="ConsPlusNonformat"/>
        <w:jc w:val="both"/>
      </w:pPr>
    </w:p>
    <w:p w:rsidR="00C8320F" w:rsidRDefault="00C8320F">
      <w:pPr>
        <w:pStyle w:val="ConsPlusNonformat"/>
        <w:jc w:val="both"/>
      </w:pPr>
      <w:r>
        <w:t>заявляет  о  своем намерении принять участие в ежегодном городском конкурсе</w:t>
      </w:r>
    </w:p>
    <w:p w:rsidR="00C8320F" w:rsidRDefault="00C8320F">
      <w:pPr>
        <w:pStyle w:val="ConsPlusNonformat"/>
        <w:jc w:val="both"/>
      </w:pPr>
      <w:r>
        <w:t xml:space="preserve">на  звание  "Лучший  совет общественности по профилактике правонарушений </w:t>
      </w:r>
      <w:proofErr w:type="gramStart"/>
      <w:r>
        <w:t>на</w:t>
      </w:r>
      <w:proofErr w:type="gramEnd"/>
    </w:p>
    <w:p w:rsidR="00C8320F" w:rsidRDefault="00C8320F">
      <w:pPr>
        <w:pStyle w:val="ConsPlusNonformat"/>
        <w:jc w:val="both"/>
      </w:pPr>
      <w:r>
        <w:t>территории городского округа "Город Белгород".</w:t>
      </w:r>
    </w:p>
    <w:p w:rsidR="00C8320F" w:rsidRDefault="00C8320F">
      <w:pPr>
        <w:pStyle w:val="ConsPlusNonformat"/>
        <w:jc w:val="both"/>
      </w:pPr>
    </w:p>
    <w:p w:rsidR="00C8320F" w:rsidRDefault="00C8320F">
      <w:pPr>
        <w:pStyle w:val="ConsPlusNonformat"/>
        <w:jc w:val="both"/>
      </w:pPr>
      <w:r>
        <w:t xml:space="preserve">    Приложение:   информация   о   деятельности  Совета  общественности  </w:t>
      </w:r>
      <w:proofErr w:type="gramStart"/>
      <w:r>
        <w:t>по</w:t>
      </w:r>
      <w:proofErr w:type="gramEnd"/>
    </w:p>
    <w:p w:rsidR="00C8320F" w:rsidRDefault="00C8320F">
      <w:pPr>
        <w:pStyle w:val="ConsPlusNonformat"/>
        <w:jc w:val="both"/>
      </w:pPr>
      <w:r>
        <w:t>профилактике правонарушений.</w:t>
      </w:r>
    </w:p>
    <w:p w:rsidR="00C8320F" w:rsidRDefault="00C8320F">
      <w:pPr>
        <w:pStyle w:val="ConsPlusNonformat"/>
        <w:jc w:val="both"/>
      </w:pPr>
    </w:p>
    <w:p w:rsidR="00C8320F" w:rsidRDefault="00C8320F">
      <w:pPr>
        <w:pStyle w:val="ConsPlusNonformat"/>
        <w:jc w:val="both"/>
      </w:pPr>
      <w:r>
        <w:t xml:space="preserve">    С порядком проведения конкурса ознакомле</w:t>
      </w:r>
      <w:proofErr w:type="gramStart"/>
      <w:r>
        <w:t>н(</w:t>
      </w:r>
      <w:proofErr w:type="gramEnd"/>
      <w:r>
        <w:t>а) и согласен(на).</w:t>
      </w:r>
    </w:p>
    <w:p w:rsidR="00C8320F" w:rsidRDefault="00C8320F">
      <w:pPr>
        <w:pStyle w:val="ConsPlusNonformat"/>
        <w:jc w:val="both"/>
      </w:pPr>
      <w:r>
        <w:t xml:space="preserve">    Полноту  и  достоверность  сведений, указанных в конкурсных материалах,</w:t>
      </w:r>
    </w:p>
    <w:p w:rsidR="00C8320F" w:rsidRDefault="00C8320F">
      <w:pPr>
        <w:pStyle w:val="ConsPlusNonformat"/>
        <w:jc w:val="both"/>
      </w:pPr>
      <w:r>
        <w:t>гарантирую.</w:t>
      </w:r>
    </w:p>
    <w:p w:rsidR="00C8320F" w:rsidRDefault="00C8320F">
      <w:pPr>
        <w:pStyle w:val="ConsPlusNonformat"/>
        <w:jc w:val="both"/>
      </w:pPr>
      <w:r>
        <w:t xml:space="preserve">    Уведомле</w:t>
      </w:r>
      <w:proofErr w:type="gramStart"/>
      <w:r>
        <w:t>н(</w:t>
      </w:r>
      <w:proofErr w:type="gramEnd"/>
      <w:r>
        <w:t>а) о том, что участники конкурса, представившие недостоверные</w:t>
      </w:r>
    </w:p>
    <w:p w:rsidR="00C8320F" w:rsidRDefault="00C8320F">
      <w:pPr>
        <w:pStyle w:val="ConsPlusNonformat"/>
        <w:jc w:val="both"/>
      </w:pPr>
      <w:r>
        <w:t xml:space="preserve">данные,  не  допускаются  к  участию  в  конкурсе или снимаются с участия </w:t>
      </w:r>
      <w:proofErr w:type="gramStart"/>
      <w:r>
        <w:t>в</w:t>
      </w:r>
      <w:proofErr w:type="gramEnd"/>
    </w:p>
    <w:p w:rsidR="00C8320F" w:rsidRDefault="00C8320F">
      <w:pPr>
        <w:pStyle w:val="ConsPlusNonformat"/>
        <w:jc w:val="both"/>
      </w:pPr>
      <w:proofErr w:type="gramStart"/>
      <w:r>
        <w:t>конкурсе</w:t>
      </w:r>
      <w:proofErr w:type="gramEnd"/>
      <w:r>
        <w:t xml:space="preserve"> в процессе его проведения.</w:t>
      </w:r>
    </w:p>
    <w:p w:rsidR="00C8320F" w:rsidRDefault="00C8320F">
      <w:pPr>
        <w:pStyle w:val="ConsPlusNonformat"/>
        <w:jc w:val="both"/>
      </w:pPr>
    </w:p>
    <w:p w:rsidR="00C8320F" w:rsidRDefault="00C8320F">
      <w:pPr>
        <w:pStyle w:val="ConsPlusNonformat"/>
        <w:jc w:val="both"/>
      </w:pPr>
      <w:r>
        <w:t>Участник (председатель Совета общественности):</w:t>
      </w:r>
    </w:p>
    <w:p w:rsidR="00C8320F" w:rsidRDefault="00C8320F">
      <w:pPr>
        <w:pStyle w:val="ConsPlusNonformat"/>
        <w:jc w:val="both"/>
      </w:pPr>
    </w:p>
    <w:p w:rsidR="00C8320F" w:rsidRDefault="00C8320F">
      <w:pPr>
        <w:pStyle w:val="ConsPlusNonformat"/>
        <w:jc w:val="both"/>
      </w:pPr>
      <w:r>
        <w:t>_________________________________________________     _____________________</w:t>
      </w:r>
    </w:p>
    <w:p w:rsidR="00C8320F" w:rsidRDefault="00C8320F">
      <w:pPr>
        <w:pStyle w:val="ConsPlusNonformat"/>
        <w:jc w:val="both"/>
      </w:pPr>
      <w:r>
        <w:t xml:space="preserve">       (фамилия, имя, отчество)                             (подпись)</w:t>
      </w:r>
    </w:p>
    <w:p w:rsidR="00C8320F" w:rsidRDefault="00C8320F">
      <w:pPr>
        <w:pStyle w:val="ConsPlusNonformat"/>
        <w:jc w:val="both"/>
      </w:pPr>
    </w:p>
    <w:p w:rsidR="00C8320F" w:rsidRDefault="00C8320F">
      <w:pPr>
        <w:pStyle w:val="ConsPlusNonformat"/>
        <w:jc w:val="both"/>
      </w:pPr>
      <w:r>
        <w:t>"__" _________ 201_ г.</w:t>
      </w:r>
    </w:p>
    <w:p w:rsidR="00C8320F" w:rsidRDefault="00C8320F">
      <w:pPr>
        <w:pStyle w:val="ConsPlusNormal"/>
      </w:pPr>
    </w:p>
    <w:p w:rsidR="00C8320F" w:rsidRDefault="00C8320F">
      <w:pPr>
        <w:pStyle w:val="ConsPlusNormal"/>
      </w:pPr>
    </w:p>
    <w:p w:rsidR="00C8320F" w:rsidRDefault="00C8320F">
      <w:pPr>
        <w:pStyle w:val="ConsPlusNormal"/>
      </w:pPr>
    </w:p>
    <w:p w:rsidR="00C8320F" w:rsidRDefault="00C8320F">
      <w:pPr>
        <w:pStyle w:val="ConsPlusNormal"/>
      </w:pPr>
    </w:p>
    <w:p w:rsidR="00C8320F" w:rsidRDefault="00C8320F">
      <w:pPr>
        <w:pStyle w:val="ConsPlusNormal"/>
      </w:pPr>
    </w:p>
    <w:p w:rsidR="00C8320F" w:rsidRDefault="00C8320F">
      <w:pPr>
        <w:pStyle w:val="ConsPlusNormal"/>
        <w:jc w:val="right"/>
        <w:outlineLvl w:val="0"/>
      </w:pPr>
      <w:r>
        <w:t>Утвержден</w:t>
      </w:r>
    </w:p>
    <w:p w:rsidR="00C8320F" w:rsidRDefault="00C8320F">
      <w:pPr>
        <w:pStyle w:val="ConsPlusNormal"/>
        <w:jc w:val="right"/>
      </w:pPr>
      <w:r>
        <w:t>распоряжением</w:t>
      </w:r>
    </w:p>
    <w:p w:rsidR="00C8320F" w:rsidRDefault="00C8320F">
      <w:pPr>
        <w:pStyle w:val="ConsPlusNormal"/>
        <w:jc w:val="right"/>
      </w:pPr>
      <w:r>
        <w:t>администрации города Белгорода</w:t>
      </w:r>
    </w:p>
    <w:p w:rsidR="00C8320F" w:rsidRDefault="00C8320F">
      <w:pPr>
        <w:pStyle w:val="ConsPlusNormal"/>
        <w:jc w:val="right"/>
      </w:pPr>
      <w:r>
        <w:t>от 30.10.2018 N 1116</w:t>
      </w:r>
    </w:p>
    <w:p w:rsidR="00C8320F" w:rsidRDefault="00C8320F">
      <w:pPr>
        <w:pStyle w:val="ConsPlusNormal"/>
      </w:pPr>
    </w:p>
    <w:p w:rsidR="00C8320F" w:rsidRDefault="00C8320F">
      <w:pPr>
        <w:pStyle w:val="ConsPlusTitle"/>
        <w:jc w:val="center"/>
      </w:pPr>
      <w:bookmarkStart w:id="3" w:name="P224"/>
      <w:bookmarkEnd w:id="3"/>
      <w:r>
        <w:t>СОСТАВ</w:t>
      </w:r>
    </w:p>
    <w:p w:rsidR="00C8320F" w:rsidRDefault="00C8320F">
      <w:pPr>
        <w:pStyle w:val="ConsPlusTitle"/>
        <w:jc w:val="center"/>
      </w:pPr>
      <w:r>
        <w:t xml:space="preserve">КОНКУРСНОЙ КОМИССИИ ПО ПОДВЕДЕНИЮ ИТОГОВ </w:t>
      </w:r>
      <w:proofErr w:type="gramStart"/>
      <w:r>
        <w:t>ЕЖЕГОДНОГО</w:t>
      </w:r>
      <w:proofErr w:type="gramEnd"/>
    </w:p>
    <w:p w:rsidR="00C8320F" w:rsidRDefault="00C8320F">
      <w:pPr>
        <w:pStyle w:val="ConsPlusTitle"/>
        <w:jc w:val="center"/>
      </w:pPr>
      <w:r>
        <w:t>ГОРОДСКОГО КОНКУРСА НА ЗВАНИЕ "ЛУЧШИЙ СОВЕТ ОБЩЕСТВЕННОСТИ</w:t>
      </w:r>
    </w:p>
    <w:p w:rsidR="00C8320F" w:rsidRDefault="00C8320F">
      <w:pPr>
        <w:pStyle w:val="ConsPlusTitle"/>
        <w:jc w:val="center"/>
      </w:pPr>
      <w:r>
        <w:t xml:space="preserve">ПО ПРОФИЛАКТИКЕ ПРАВОНАРУШЕНИЙ НА ТЕРРИТОРИИ </w:t>
      </w:r>
      <w:proofErr w:type="gramStart"/>
      <w:r>
        <w:t>ГОРОДСКОГО</w:t>
      </w:r>
      <w:proofErr w:type="gramEnd"/>
    </w:p>
    <w:p w:rsidR="00C8320F" w:rsidRDefault="00C8320F">
      <w:pPr>
        <w:pStyle w:val="ConsPlusTitle"/>
        <w:jc w:val="center"/>
      </w:pPr>
      <w:r>
        <w:t>ОКРУГА "ГОРОД БЕЛГОРОД" ПО ДОЛЖНОСТЯМ</w:t>
      </w:r>
    </w:p>
    <w:p w:rsidR="00C8320F" w:rsidRDefault="00C832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832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20F" w:rsidRDefault="00C832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20F" w:rsidRDefault="00C832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320F" w:rsidRDefault="00C832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320F" w:rsidRDefault="00C832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города Белгорода от 25.10.2021 N 929)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20F" w:rsidRDefault="00C8320F">
            <w:pPr>
              <w:pStyle w:val="ConsPlusNormal"/>
            </w:pPr>
          </w:p>
        </w:tc>
      </w:tr>
    </w:tbl>
    <w:p w:rsidR="00C8320F" w:rsidRDefault="00C8320F">
      <w:pPr>
        <w:pStyle w:val="ConsPlusNormal"/>
      </w:pPr>
    </w:p>
    <w:p w:rsidR="00C8320F" w:rsidRDefault="00C8320F">
      <w:pPr>
        <w:pStyle w:val="ConsPlusNormal"/>
        <w:ind w:firstLine="540"/>
        <w:jc w:val="both"/>
      </w:pPr>
      <w:r>
        <w:t>- Заместитель главы администрации города по безопасности, председатель комиссии;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руководитель управления безопасности администрации города Белгорода, заместитель председателя комиссии;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 xml:space="preserve">- главный специалист отдела по взаимодействию с правоохранительными органами, казачеством и общественными объединениями правоохранительной </w:t>
      </w:r>
      <w:proofErr w:type="gramStart"/>
      <w:r>
        <w:t>направленности управления безопасности администрации города</w:t>
      </w:r>
      <w:proofErr w:type="gramEnd"/>
      <w:r>
        <w:t xml:space="preserve"> Белгорода, секретарь комиссии.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jc w:val="center"/>
      </w:pPr>
      <w:r>
        <w:t>Члены комиссии: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  <w:r>
        <w:t>- начальник МКУ "Муниципальная стража";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директор МАУ "Белгород-медиа";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руководитель департамента по развитию городских территорий;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 xml:space="preserve">- руководитель </w:t>
      </w:r>
      <w:proofErr w:type="gramStart"/>
      <w:r>
        <w:t>управления образования администрации города Белгорода</w:t>
      </w:r>
      <w:proofErr w:type="gramEnd"/>
      <w:r>
        <w:t>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 xml:space="preserve">- руководитель </w:t>
      </w:r>
      <w:proofErr w:type="gramStart"/>
      <w:r>
        <w:t>управления социальной защиты населения администрации города Белгорода</w:t>
      </w:r>
      <w:proofErr w:type="gramEnd"/>
      <w:r>
        <w:t>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начальник ОУУП и ПНД УМВД России по городу Белгороду (по согласованию);</w:t>
      </w:r>
    </w:p>
    <w:p w:rsidR="00C8320F" w:rsidRDefault="00C8320F">
      <w:pPr>
        <w:pStyle w:val="ConsPlusNormal"/>
        <w:spacing w:before="200"/>
        <w:ind w:firstLine="540"/>
        <w:jc w:val="both"/>
      </w:pPr>
      <w:r>
        <w:t>- руководитель секретариата комиссии по делам несовершеннолетних и защите их прав администрации города Белгорода.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jc w:val="right"/>
      </w:pPr>
      <w:r>
        <w:t>Заместитель руководителя комитета</w:t>
      </w:r>
    </w:p>
    <w:p w:rsidR="00C8320F" w:rsidRDefault="00C8320F">
      <w:pPr>
        <w:pStyle w:val="ConsPlusNormal"/>
        <w:jc w:val="right"/>
      </w:pPr>
      <w:r>
        <w:t>обеспечения безопасности</w:t>
      </w:r>
    </w:p>
    <w:p w:rsidR="00C8320F" w:rsidRDefault="00C8320F">
      <w:pPr>
        <w:pStyle w:val="ConsPlusNormal"/>
        <w:jc w:val="right"/>
      </w:pPr>
      <w:r>
        <w:t>жизнедеятельности населения</w:t>
      </w:r>
    </w:p>
    <w:p w:rsidR="00C8320F" w:rsidRDefault="00C8320F">
      <w:pPr>
        <w:pStyle w:val="ConsPlusNormal"/>
        <w:jc w:val="right"/>
      </w:pPr>
      <w:r>
        <w:t>С.П.КОНИЩЕВ</w:t>
      </w:r>
    </w:p>
    <w:p w:rsidR="00C8320F" w:rsidRDefault="00C8320F">
      <w:pPr>
        <w:pStyle w:val="ConsPlusNormal"/>
      </w:pPr>
    </w:p>
    <w:p w:rsidR="00C8320F" w:rsidRDefault="00C8320F">
      <w:pPr>
        <w:pStyle w:val="ConsPlusNormal"/>
      </w:pPr>
    </w:p>
    <w:p w:rsidR="00C8320F" w:rsidRDefault="00C8320F">
      <w:pPr>
        <w:pStyle w:val="ConsPlusNormal"/>
      </w:pPr>
    </w:p>
    <w:p w:rsidR="00C8320F" w:rsidRDefault="00C8320F">
      <w:pPr>
        <w:pStyle w:val="ConsPlusNormal"/>
      </w:pPr>
    </w:p>
    <w:p w:rsidR="00C8320F" w:rsidRDefault="00C8320F">
      <w:pPr>
        <w:pStyle w:val="ConsPlusNormal"/>
      </w:pPr>
    </w:p>
    <w:p w:rsidR="00C8320F" w:rsidRDefault="00C8320F">
      <w:pPr>
        <w:pStyle w:val="ConsPlusNormal"/>
        <w:jc w:val="right"/>
        <w:outlineLvl w:val="0"/>
      </w:pPr>
      <w:r>
        <w:t>Утверждена</w:t>
      </w:r>
    </w:p>
    <w:p w:rsidR="00C8320F" w:rsidRDefault="00C8320F">
      <w:pPr>
        <w:pStyle w:val="ConsPlusNormal"/>
        <w:jc w:val="right"/>
      </w:pPr>
      <w:r>
        <w:t>распоряжением</w:t>
      </w:r>
    </w:p>
    <w:p w:rsidR="00C8320F" w:rsidRDefault="00C8320F">
      <w:pPr>
        <w:pStyle w:val="ConsPlusNormal"/>
        <w:jc w:val="right"/>
      </w:pPr>
      <w:r>
        <w:t>администрации города Белгорода</w:t>
      </w:r>
    </w:p>
    <w:p w:rsidR="00C8320F" w:rsidRDefault="00C8320F">
      <w:pPr>
        <w:pStyle w:val="ConsPlusNormal"/>
        <w:jc w:val="right"/>
      </w:pPr>
      <w:r>
        <w:t>от 30.10.2018 N 1116</w:t>
      </w:r>
    </w:p>
    <w:p w:rsidR="00C8320F" w:rsidRDefault="00C8320F">
      <w:pPr>
        <w:pStyle w:val="ConsPlusNormal"/>
      </w:pPr>
    </w:p>
    <w:p w:rsidR="00C8320F" w:rsidRDefault="00C8320F">
      <w:pPr>
        <w:pStyle w:val="ConsPlusTitle"/>
        <w:jc w:val="center"/>
      </w:pPr>
      <w:r>
        <w:t>СМЕТА</w:t>
      </w:r>
    </w:p>
    <w:p w:rsidR="00C8320F" w:rsidRDefault="00C8320F">
      <w:pPr>
        <w:pStyle w:val="ConsPlusTitle"/>
        <w:jc w:val="center"/>
      </w:pPr>
      <w:r>
        <w:lastRenderedPageBreak/>
        <w:t xml:space="preserve">РАСХОДОВ ДЕНЕЖНЫХ СРЕДСТВ НА ПРОВЕДЕНИЕ </w:t>
      </w:r>
      <w:proofErr w:type="gramStart"/>
      <w:r>
        <w:t>ЕЖЕГОДНОГО</w:t>
      </w:r>
      <w:proofErr w:type="gramEnd"/>
    </w:p>
    <w:p w:rsidR="00C8320F" w:rsidRDefault="00C8320F">
      <w:pPr>
        <w:pStyle w:val="ConsPlusTitle"/>
        <w:jc w:val="center"/>
      </w:pPr>
      <w:r>
        <w:t>ГОРОДСКОГО КОНКУРСА НА ЗВАНИЕ "ЛУЧШИЙ СОВЕТ ОБЩЕСТВЕННОСТИ</w:t>
      </w:r>
    </w:p>
    <w:p w:rsidR="00C8320F" w:rsidRDefault="00C8320F">
      <w:pPr>
        <w:pStyle w:val="ConsPlusTitle"/>
        <w:jc w:val="center"/>
      </w:pPr>
      <w:r>
        <w:t>ПО ПРОФИЛАКТИКЕ ПРАВОНАРУШЕНИЙ НА ТЕРРИТОРИИ</w:t>
      </w:r>
    </w:p>
    <w:p w:rsidR="00C8320F" w:rsidRDefault="00C8320F">
      <w:pPr>
        <w:pStyle w:val="ConsPlusTitle"/>
        <w:jc w:val="center"/>
      </w:pPr>
      <w:r>
        <w:t>ГОРОДСКОГО ОКРУГА "ГОРОД БЕЛГОРОД"</w:t>
      </w:r>
    </w:p>
    <w:p w:rsidR="00C8320F" w:rsidRDefault="00C8320F">
      <w:pPr>
        <w:pStyle w:val="ConsPlusNormal"/>
        <w:jc w:val="center"/>
      </w:pPr>
    </w:p>
    <w:p w:rsidR="00C8320F" w:rsidRDefault="00C8320F">
      <w:pPr>
        <w:pStyle w:val="ConsPlusNormal"/>
        <w:ind w:firstLine="540"/>
        <w:jc w:val="both"/>
      </w:pPr>
      <w:r>
        <w:t xml:space="preserve">Исключена. - </w:t>
      </w:r>
      <w:hyperlink r:id="rId27">
        <w:r>
          <w:rPr>
            <w:color w:val="0000FF"/>
          </w:rPr>
          <w:t>Распоряжение</w:t>
        </w:r>
      </w:hyperlink>
      <w:r>
        <w:t xml:space="preserve"> администрации города Белгорода от 25.10.2021 N 929.</w:t>
      </w: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ind w:firstLine="540"/>
        <w:jc w:val="both"/>
      </w:pPr>
    </w:p>
    <w:p w:rsidR="00C8320F" w:rsidRDefault="00C832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3CDD" w:rsidRDefault="00263CDD"/>
    <w:sectPr w:rsidR="00263CDD" w:rsidSect="0002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08"/>
  <w:characterSpacingControl w:val="doNotCompress"/>
  <w:compat/>
  <w:rsids>
    <w:rsidRoot w:val="00C8320F"/>
    <w:rsid w:val="00263CDD"/>
    <w:rsid w:val="006B57EB"/>
    <w:rsid w:val="00C8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20F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8320F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320F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8320F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8B95959F2ED47706315056D2C52C35E36074B90FFE269624FC14E361693ABD2B3E6AB3DB29998A0E8972FC4A990ED5A9EB43C57B955C3D4C3D9SDz8H" TargetMode="External"/><Relationship Id="rId13" Type="http://schemas.openxmlformats.org/officeDocument/2006/relationships/hyperlink" Target="consultantplus://offline/ref=5828B95959F2ED47706315056D2C52C35E36074B90FFE269624FC14E361693ABD2B3E6AB3DB29998A0E8972FC4A990ED5A9EB43C57B955C3D4C3D9SDz8H" TargetMode="External"/><Relationship Id="rId18" Type="http://schemas.openxmlformats.org/officeDocument/2006/relationships/hyperlink" Target="consultantplus://offline/ref=5828B95959F2ED47706315056D2C52C35E36074B9EFAE96D614FC14E361693ABD2B3E6AB3DB29998A0E89721C4A990ED5A9EB43C57B955C3D4C3D9SDz8H" TargetMode="External"/><Relationship Id="rId26" Type="http://schemas.openxmlformats.org/officeDocument/2006/relationships/hyperlink" Target="consultantplus://offline/ref=5828B95959F2ED47706315056D2C52C35E36074B9EFAE96D614FC14E361693ABD2B3E6AB3DB29998A0E8962CC4A990ED5A9EB43C57B955C3D4C3D9SDz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828B95959F2ED47706315056D2C52C35E36074B90FFE269624FC14E361693ABD2B3E6AB3DB29998A0E8972FC4A990ED5A9EB43C57B955C3D4C3D9SDz8H" TargetMode="External"/><Relationship Id="rId7" Type="http://schemas.openxmlformats.org/officeDocument/2006/relationships/hyperlink" Target="consultantplus://offline/ref=5828B95959F2ED47706315056D2C52C35E36074B9EF0EB6E694FC14E361693ABD2B3E6AB3DB29998A0E8962DC4A990ED5A9EB43C57B955C3D4C3D9SDz8H" TargetMode="External"/><Relationship Id="rId12" Type="http://schemas.openxmlformats.org/officeDocument/2006/relationships/hyperlink" Target="consultantplus://offline/ref=5828B95959F2ED47706315056D2C52C35E36074B9EF0EB6E694FC14E361693ABD2B3E6AB3DB29998A0E8962DC4A990ED5A9EB43C57B955C3D4C3D9SDz8H" TargetMode="External"/><Relationship Id="rId17" Type="http://schemas.openxmlformats.org/officeDocument/2006/relationships/hyperlink" Target="consultantplus://offline/ref=5828B95959F2ED47706315056D2C52C35E36074B90FFE269624FC14E361693ABD2B3E6AB3DB29998A0E8972FC4A990ED5A9EB43C57B955C3D4C3D9SDz8H" TargetMode="External"/><Relationship Id="rId25" Type="http://schemas.openxmlformats.org/officeDocument/2006/relationships/hyperlink" Target="consultantplus://offline/ref=5828B95959F2ED47706315056D2C52C35E36074B9EFAE96D614FC14E361693ABD2B3E6AB3DB29998A0E89720C4A990ED5A9EB43C57B955C3D4C3D9SDz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28B95959F2ED47706315056D2C52C35E36074B9EF0EB6E694FC14E361693ABD2B3E6B93DEA9599A0F69628D1FFC1ABS0zDH" TargetMode="External"/><Relationship Id="rId20" Type="http://schemas.openxmlformats.org/officeDocument/2006/relationships/hyperlink" Target="consultantplus://offline/ref=5828B95959F2ED47706315056D2C52C35E36074B9EF0EB6E694FC14E361693ABD2B3E6AB3DB29998A7E19621C4A990ED5A9EB43C57B955C3D4C3D9SDz8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28B95959F2ED47706315056D2C52C35E36074B9EFAE96D614FC14E361693ABD2B3E6AB3DB29998A0E8972CC4A990ED5A9EB43C57B955C3D4C3D9SDz8H" TargetMode="External"/><Relationship Id="rId11" Type="http://schemas.openxmlformats.org/officeDocument/2006/relationships/hyperlink" Target="consultantplus://offline/ref=5828B95959F2ED47706315056D2C52C35E36074B95FDE368604FC14E361693ABD2B3E6B93DEA9599A0F69628D1FFC1ABS0zDH" TargetMode="External"/><Relationship Id="rId24" Type="http://schemas.openxmlformats.org/officeDocument/2006/relationships/hyperlink" Target="consultantplus://offline/ref=5828B95959F2ED47706315056D2C52C35E36074B9EFAE96D614FC14E361693ABD2B3E6AB3DB29998A0E89721C4A990ED5A9EB43C57B955C3D4C3D9SDz8H" TargetMode="External"/><Relationship Id="rId5" Type="http://schemas.openxmlformats.org/officeDocument/2006/relationships/hyperlink" Target="consultantplus://offline/ref=5828B95959F2ED47706315056D2C52C35E36074B90FFE269624FC14E361693ABD2B3E6AB3DB29998A0E8972CC4A990ED5A9EB43C57B955C3D4C3D9SDz8H" TargetMode="External"/><Relationship Id="rId15" Type="http://schemas.openxmlformats.org/officeDocument/2006/relationships/hyperlink" Target="consultantplus://offline/ref=5828B95959F2ED47706315056D2C52C35E36074B9EFAE96D614FC14E361693ABD2B3E6AB3DB29998A0E89721C4A990ED5A9EB43C57B955C3D4C3D9SDz8H" TargetMode="External"/><Relationship Id="rId23" Type="http://schemas.openxmlformats.org/officeDocument/2006/relationships/hyperlink" Target="consultantplus://offline/ref=5828B95959F2ED47706315056D2C52C35E36074B9EFAE96D614FC14E361693ABD2B3E6AB3DB29998A0E89721C4A990ED5A9EB43C57B955C3D4C3D9SDz8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828B95959F2ED47706315056D2C52C35E36074B9EFAE96D614FC14E361693ABD2B3E6AB3DB29998A0E8972EC4A990ED5A9EB43C57B955C3D4C3D9SDz8H" TargetMode="External"/><Relationship Id="rId19" Type="http://schemas.openxmlformats.org/officeDocument/2006/relationships/hyperlink" Target="consultantplus://offline/ref=5828B95959F2ED47706315056D2C52C35E36074B91F8EF65684FC14E361693ABD2B3E6B93DEA9599A0F69628D1FFC1ABS0zD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828B95959F2ED47706315056D2C52C35E36074B9EFAE96D614FC14E361693ABD2B3E6AB3DB29998A0E8972FC4A990ED5A9EB43C57B955C3D4C3D9SDz8H" TargetMode="External"/><Relationship Id="rId14" Type="http://schemas.openxmlformats.org/officeDocument/2006/relationships/hyperlink" Target="consultantplus://offline/ref=5828B95959F2ED47706315056D2C52C35E36074B90FFE269624FC14E361693ABD2B3E6AB3DB29998A0E8972FC4A990ED5A9EB43C57B955C3D4C3D9SDz8H" TargetMode="External"/><Relationship Id="rId22" Type="http://schemas.openxmlformats.org/officeDocument/2006/relationships/hyperlink" Target="consultantplus://offline/ref=5828B95959F2ED47706315056D2C52C35E36074B91F8EF65684FC14E361693ABD2B3E6B93DEA9599A0F69628D1FFC1ABS0zDH" TargetMode="External"/><Relationship Id="rId27" Type="http://schemas.openxmlformats.org/officeDocument/2006/relationships/hyperlink" Target="consultantplus://offline/ref=5828B95959F2ED47706315056D2C52C35E36074B9EFAE96D614FC14E361693ABD2B3E6AB3DB29998A0E89620C4A990ED5A9EB43C57B955C3D4C3D9SDz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3176</Words>
  <Characters>18107</Characters>
  <Application>Microsoft Office Word</Application>
  <DocSecurity>0</DocSecurity>
  <Lines>150</Lines>
  <Paragraphs>42</Paragraphs>
  <ScaleCrop>false</ScaleCrop>
  <Company>Microsoft</Company>
  <LinksUpToDate>false</LinksUpToDate>
  <CharactersWithSpaces>21241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androsovUA</dc:creator>
  <cp:lastModifiedBy>androsovUA</cp:lastModifiedBy>
  <cp:revision>2</cp:revision>
  <dcterms:created xsi:type="dcterms:W3CDTF">2022-11-10T07:51:00Z</dcterms:created>
  <dcterms:modified xsi:type="dcterms:W3CDTF">2022-11-10T07:51:00Z</dcterms:modified>
</cp:coreProperties>
</file>