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7352B" w14:textId="77777777" w:rsidR="00723741" w:rsidRPr="00F97E38" w:rsidRDefault="00723741" w:rsidP="00723741">
      <w:pPr>
        <w:spacing w:after="0" w:line="240" w:lineRule="auto"/>
        <w:jc w:val="center"/>
        <w:rPr>
          <w:szCs w:val="28"/>
        </w:rPr>
      </w:pPr>
      <w:r w:rsidRPr="00925F51">
        <w:rPr>
          <w:sz w:val="2"/>
        </w:rPr>
        <w:object w:dxaOrig="1041" w:dyaOrig="1141" w14:anchorId="457DC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75pt" o:ole="" fillcolor="window">
            <v:imagedata r:id="rId9" o:title=""/>
          </v:shape>
          <o:OLEObject Type="Embed" ProgID="Word.Picture.8" ShapeID="_x0000_i1025" DrawAspect="Content" ObjectID="_1780477811" r:id="rId10"/>
        </w:object>
      </w:r>
    </w:p>
    <w:p w14:paraId="23647E10" w14:textId="77777777" w:rsidR="009C78D3" w:rsidRPr="00723741" w:rsidRDefault="009C78D3" w:rsidP="00723741">
      <w:pPr>
        <w:spacing w:after="0" w:line="240" w:lineRule="auto"/>
        <w:ind w:firstLine="0"/>
        <w:rPr>
          <w:szCs w:val="28"/>
        </w:rPr>
      </w:pPr>
    </w:p>
    <w:p w14:paraId="6144E26F" w14:textId="77777777" w:rsidR="009C78D3" w:rsidRPr="00440AC3" w:rsidRDefault="009C78D3" w:rsidP="00723741">
      <w:pPr>
        <w:pStyle w:val="31"/>
        <w:spacing w:after="0"/>
        <w:jc w:val="center"/>
        <w:rPr>
          <w:b/>
          <w:sz w:val="32"/>
          <w:szCs w:val="32"/>
        </w:rPr>
      </w:pPr>
      <w:r>
        <w:rPr>
          <w:b/>
          <w:sz w:val="32"/>
          <w:szCs w:val="32"/>
        </w:rPr>
        <w:t xml:space="preserve">БЕЛГОРОДСКАЯ ГОРОДСКАЯ </w:t>
      </w:r>
      <w:r w:rsidRPr="00440AC3">
        <w:rPr>
          <w:b/>
          <w:sz w:val="32"/>
          <w:szCs w:val="32"/>
        </w:rPr>
        <w:t>ТЕРРИТОРИАЛЬНАЯ</w:t>
      </w:r>
    </w:p>
    <w:p w14:paraId="2AAFA620" w14:textId="77777777" w:rsidR="009C78D3" w:rsidRPr="00440AC3" w:rsidRDefault="009C78D3" w:rsidP="00723741">
      <w:pPr>
        <w:pStyle w:val="31"/>
        <w:spacing w:after="0"/>
        <w:jc w:val="center"/>
        <w:rPr>
          <w:b/>
          <w:sz w:val="32"/>
          <w:szCs w:val="32"/>
        </w:rPr>
      </w:pPr>
      <w:r w:rsidRPr="00440AC3">
        <w:rPr>
          <w:b/>
          <w:sz w:val="32"/>
          <w:szCs w:val="32"/>
        </w:rPr>
        <w:t>ИЗБИРАТЕЛЬНАЯ КОМИССИЯ</w:t>
      </w:r>
    </w:p>
    <w:p w14:paraId="2F84DF62" w14:textId="77777777" w:rsidR="009C78D3" w:rsidRPr="00723741" w:rsidRDefault="009C78D3" w:rsidP="00723741">
      <w:pPr>
        <w:spacing w:after="0" w:line="240" w:lineRule="auto"/>
        <w:ind w:firstLine="0"/>
        <w:rPr>
          <w:szCs w:val="28"/>
        </w:rPr>
      </w:pPr>
    </w:p>
    <w:p w14:paraId="177A9090" w14:textId="77777777" w:rsidR="009C78D3" w:rsidRPr="009C37D2" w:rsidRDefault="009C78D3" w:rsidP="00723741">
      <w:pPr>
        <w:spacing w:after="0" w:line="240" w:lineRule="auto"/>
        <w:ind w:firstLine="0"/>
        <w:jc w:val="center"/>
        <w:rPr>
          <w:b/>
          <w:sz w:val="32"/>
        </w:rPr>
      </w:pPr>
      <w:r w:rsidRPr="009C37D2">
        <w:rPr>
          <w:b/>
          <w:sz w:val="32"/>
        </w:rPr>
        <w:t>ПОСТАНОВЛЕНИЕ</w:t>
      </w:r>
    </w:p>
    <w:p w14:paraId="5408B59C" w14:textId="77777777" w:rsidR="009C78D3" w:rsidRPr="00723741" w:rsidRDefault="009C78D3" w:rsidP="00723741">
      <w:pPr>
        <w:spacing w:after="0" w:line="240" w:lineRule="auto"/>
        <w:ind w:firstLine="0"/>
        <w:rPr>
          <w:sz w:val="26"/>
          <w:szCs w:val="26"/>
        </w:rPr>
      </w:pPr>
    </w:p>
    <w:p w14:paraId="6D2BFE95" w14:textId="58BDD770" w:rsidR="009C78D3" w:rsidRDefault="009C78D3" w:rsidP="00723741">
      <w:pPr>
        <w:spacing w:after="0" w:line="240" w:lineRule="auto"/>
        <w:ind w:firstLine="0"/>
        <w:rPr>
          <w:szCs w:val="28"/>
        </w:rPr>
      </w:pPr>
      <w:r w:rsidRPr="004E1592">
        <w:rPr>
          <w:szCs w:val="28"/>
        </w:rPr>
        <w:t xml:space="preserve">от </w:t>
      </w:r>
      <w:r w:rsidR="009C37D2">
        <w:rPr>
          <w:szCs w:val="28"/>
        </w:rPr>
        <w:t>16</w:t>
      </w:r>
      <w:r w:rsidRPr="004E1592">
        <w:rPr>
          <w:szCs w:val="28"/>
        </w:rPr>
        <w:t xml:space="preserve"> </w:t>
      </w:r>
      <w:r w:rsidR="00011AF5">
        <w:rPr>
          <w:szCs w:val="28"/>
        </w:rPr>
        <w:t>ма</w:t>
      </w:r>
      <w:r>
        <w:rPr>
          <w:szCs w:val="28"/>
        </w:rPr>
        <w:t>я 202</w:t>
      </w:r>
      <w:r w:rsidR="00F20257">
        <w:rPr>
          <w:szCs w:val="28"/>
        </w:rPr>
        <w:t>4</w:t>
      </w:r>
      <w:r>
        <w:rPr>
          <w:szCs w:val="28"/>
        </w:rPr>
        <w:t xml:space="preserve"> года</w:t>
      </w:r>
      <w:r>
        <w:rPr>
          <w:szCs w:val="28"/>
        </w:rPr>
        <w:tab/>
      </w:r>
      <w:r>
        <w:rPr>
          <w:szCs w:val="28"/>
        </w:rPr>
        <w:tab/>
      </w:r>
      <w:r>
        <w:rPr>
          <w:szCs w:val="28"/>
        </w:rPr>
        <w:tab/>
      </w:r>
      <w:r>
        <w:rPr>
          <w:szCs w:val="28"/>
        </w:rPr>
        <w:tab/>
      </w:r>
      <w:r>
        <w:rPr>
          <w:szCs w:val="28"/>
        </w:rPr>
        <w:tab/>
      </w:r>
      <w:r w:rsidR="00723741">
        <w:rPr>
          <w:szCs w:val="28"/>
        </w:rPr>
        <w:tab/>
      </w:r>
      <w:r w:rsidR="00723741">
        <w:rPr>
          <w:szCs w:val="28"/>
        </w:rPr>
        <w:tab/>
      </w:r>
      <w:r w:rsidR="00723741">
        <w:rPr>
          <w:szCs w:val="28"/>
        </w:rPr>
        <w:tab/>
      </w:r>
      <w:r w:rsidRPr="004E1592">
        <w:rPr>
          <w:szCs w:val="28"/>
        </w:rPr>
        <w:t>№</w:t>
      </w:r>
      <w:r>
        <w:rPr>
          <w:szCs w:val="28"/>
        </w:rPr>
        <w:t xml:space="preserve"> </w:t>
      </w:r>
      <w:r w:rsidR="009C37D2">
        <w:rPr>
          <w:szCs w:val="28"/>
        </w:rPr>
        <w:t>75/</w:t>
      </w:r>
      <w:r w:rsidR="00C2716D">
        <w:rPr>
          <w:szCs w:val="28"/>
        </w:rPr>
        <w:t>779-1</w:t>
      </w:r>
    </w:p>
    <w:p w14:paraId="15842772" w14:textId="19A35058" w:rsidR="00634857" w:rsidRPr="00A86382" w:rsidRDefault="00634857" w:rsidP="00723741">
      <w:pPr>
        <w:spacing w:after="0" w:line="240" w:lineRule="auto"/>
        <w:ind w:firstLine="567"/>
        <w:jc w:val="center"/>
        <w:rPr>
          <w:szCs w:val="28"/>
        </w:rPr>
      </w:pPr>
    </w:p>
    <w:p w14:paraId="09EA0FEB" w14:textId="0E4BBE5E" w:rsidR="00634857" w:rsidRDefault="00723741" w:rsidP="00723741">
      <w:pPr>
        <w:tabs>
          <w:tab w:val="left" w:pos="0"/>
        </w:tabs>
        <w:spacing w:after="0" w:line="240" w:lineRule="auto"/>
        <w:ind w:right="4257" w:firstLine="0"/>
        <w:rPr>
          <w:b/>
          <w:szCs w:val="28"/>
        </w:rPr>
      </w:pPr>
      <w:r w:rsidRPr="00A86382">
        <w:rPr>
          <w:b/>
          <w:szCs w:val="28"/>
        </w:rPr>
        <w:t xml:space="preserve">О порядке открытия, ведения и закрытия специальных избирательных счетов для формирования избирательных </w:t>
      </w:r>
      <w:r w:rsidRPr="00A86382">
        <w:rPr>
          <w:b/>
          <w:szCs w:val="28"/>
        </w:rPr>
        <w:tab/>
        <w:t xml:space="preserve">фондов </w:t>
      </w:r>
      <w:r w:rsidR="00A86382">
        <w:rPr>
          <w:b/>
          <w:szCs w:val="28"/>
        </w:rPr>
        <w:t>к</w:t>
      </w:r>
      <w:r w:rsidRPr="00A86382">
        <w:rPr>
          <w:b/>
          <w:szCs w:val="28"/>
        </w:rPr>
        <w:t>андидатов</w:t>
      </w:r>
      <w:r w:rsidRPr="00A86382">
        <w:rPr>
          <w:szCs w:val="28"/>
        </w:rPr>
        <w:t xml:space="preserve"> </w:t>
      </w:r>
      <w:r w:rsidRPr="00A86382">
        <w:rPr>
          <w:b/>
          <w:szCs w:val="28"/>
        </w:rPr>
        <w:t xml:space="preserve">при проведении </w:t>
      </w:r>
      <w:r w:rsidR="00F20257">
        <w:rPr>
          <w:b/>
          <w:szCs w:val="28"/>
        </w:rPr>
        <w:t xml:space="preserve">дополнительных </w:t>
      </w:r>
      <w:r w:rsidRPr="00A86382">
        <w:rPr>
          <w:b/>
          <w:szCs w:val="28"/>
        </w:rPr>
        <w:t>выборов</w:t>
      </w:r>
      <w:r w:rsidR="00E46E72">
        <w:rPr>
          <w:b/>
          <w:szCs w:val="28"/>
        </w:rPr>
        <w:t xml:space="preserve"> </w:t>
      </w:r>
      <w:r w:rsidRPr="00A86382">
        <w:rPr>
          <w:b/>
          <w:szCs w:val="28"/>
        </w:rPr>
        <w:t>депутат</w:t>
      </w:r>
      <w:r w:rsidR="00F20257">
        <w:rPr>
          <w:b/>
          <w:szCs w:val="28"/>
        </w:rPr>
        <w:t>а</w:t>
      </w:r>
      <w:r w:rsidRPr="00A86382">
        <w:rPr>
          <w:b/>
          <w:szCs w:val="28"/>
        </w:rPr>
        <w:t xml:space="preserve"> </w:t>
      </w:r>
      <w:bookmarkStart w:id="0" w:name="_Hlk125456073"/>
      <w:bookmarkStart w:id="1" w:name="_Hlk125459360"/>
      <w:r w:rsidR="00E46E72">
        <w:rPr>
          <w:b/>
          <w:szCs w:val="28"/>
        </w:rPr>
        <w:t>Б</w:t>
      </w:r>
      <w:r w:rsidR="002B257E">
        <w:rPr>
          <w:b/>
          <w:szCs w:val="28"/>
        </w:rPr>
        <w:t>елгородского городского Совета седьмого</w:t>
      </w:r>
      <w:r w:rsidR="002B257E" w:rsidRPr="00A86382">
        <w:rPr>
          <w:b/>
          <w:szCs w:val="28"/>
        </w:rPr>
        <w:t xml:space="preserve"> созыва </w:t>
      </w:r>
      <w:bookmarkEnd w:id="0"/>
      <w:r w:rsidR="00F20257">
        <w:rPr>
          <w:b/>
          <w:szCs w:val="28"/>
        </w:rPr>
        <w:t>по одномандатному избирательному округу №14</w:t>
      </w:r>
    </w:p>
    <w:p w14:paraId="28D1168A" w14:textId="77777777" w:rsidR="00723741" w:rsidRPr="00A86382" w:rsidRDefault="00723741" w:rsidP="00723741">
      <w:pPr>
        <w:tabs>
          <w:tab w:val="left" w:pos="0"/>
        </w:tabs>
        <w:spacing w:after="0" w:line="240" w:lineRule="auto"/>
        <w:ind w:right="4257" w:firstLine="0"/>
        <w:rPr>
          <w:szCs w:val="28"/>
        </w:rPr>
      </w:pPr>
    </w:p>
    <w:bookmarkEnd w:id="1"/>
    <w:p w14:paraId="5D8F11FF" w14:textId="2C306C77" w:rsidR="00634857" w:rsidRPr="00A86382" w:rsidRDefault="00723741" w:rsidP="009C37D2">
      <w:pPr>
        <w:spacing w:after="0" w:line="240" w:lineRule="auto"/>
        <w:ind w:firstLine="709"/>
        <w:rPr>
          <w:szCs w:val="28"/>
        </w:rPr>
      </w:pPr>
      <w:proofErr w:type="gramStart"/>
      <w:r w:rsidRPr="00A86382">
        <w:rPr>
          <w:szCs w:val="28"/>
        </w:rPr>
        <w:t>В соответствии с пунктом 12 ст</w:t>
      </w:r>
      <w:r>
        <w:rPr>
          <w:szCs w:val="28"/>
        </w:rPr>
        <w:t>атьи 58 Федерального закона</w:t>
      </w:r>
      <w:r w:rsidR="001C0BC4">
        <w:rPr>
          <w:szCs w:val="28"/>
        </w:rPr>
        <w:t xml:space="preserve"> от 12</w:t>
      </w:r>
      <w:r w:rsidR="00C2716D">
        <w:rPr>
          <w:szCs w:val="28"/>
        </w:rPr>
        <w:t> </w:t>
      </w:r>
      <w:r w:rsidR="001C0BC4">
        <w:rPr>
          <w:szCs w:val="28"/>
        </w:rPr>
        <w:t>июня 2002 года № 67-ФЗ</w:t>
      </w:r>
      <w:r>
        <w:rPr>
          <w:szCs w:val="28"/>
        </w:rPr>
        <w:t xml:space="preserve"> «Об </w:t>
      </w:r>
      <w:r w:rsidRPr="00A86382">
        <w:rPr>
          <w:szCs w:val="28"/>
        </w:rPr>
        <w:t xml:space="preserve">основных гарантиях избирательных прав и права на участие в референдуме граждан Российской Федерации» и частью 14 статьи 67 Избирательного кодекса Белгородской области, постановлением Избирательной комиссии Белгородской области </w:t>
      </w:r>
      <w:r w:rsidRPr="00FA061E">
        <w:rPr>
          <w:szCs w:val="28"/>
        </w:rPr>
        <w:t xml:space="preserve">от </w:t>
      </w:r>
      <w:r w:rsidR="00966595" w:rsidRPr="00966595">
        <w:rPr>
          <w:szCs w:val="28"/>
        </w:rPr>
        <w:t>17 мая 2023 года</w:t>
      </w:r>
      <w:r w:rsidR="00966595">
        <w:rPr>
          <w:szCs w:val="28"/>
        </w:rPr>
        <w:t xml:space="preserve"> </w:t>
      </w:r>
      <w:r w:rsidR="00DE39CA">
        <w:rPr>
          <w:szCs w:val="28"/>
        </w:rPr>
        <w:t>№ </w:t>
      </w:r>
      <w:r w:rsidR="00966595" w:rsidRPr="00966595">
        <w:rPr>
          <w:szCs w:val="28"/>
        </w:rPr>
        <w:t xml:space="preserve">41/433-7 </w:t>
      </w:r>
      <w:r w:rsidRPr="00A86382">
        <w:rPr>
          <w:szCs w:val="28"/>
        </w:rPr>
        <w:t>«</w:t>
      </w:r>
      <w:r w:rsidR="00966595" w:rsidRPr="00966595">
        <w:rPr>
          <w:szCs w:val="28"/>
        </w:rPr>
        <w:t>О Порядке открытия, ведения и закрытия специальных избирательных счетов для</w:t>
      </w:r>
      <w:proofErr w:type="gramEnd"/>
      <w:r w:rsidR="00966595" w:rsidRPr="00966595">
        <w:rPr>
          <w:szCs w:val="28"/>
        </w:rPr>
        <w:t xml:space="preserve">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Белгородской области</w:t>
      </w:r>
      <w:r w:rsidRPr="00A86382">
        <w:rPr>
          <w:szCs w:val="28"/>
        </w:rPr>
        <w:t xml:space="preserve">», </w:t>
      </w:r>
      <w:r w:rsidR="002B257E">
        <w:rPr>
          <w:szCs w:val="28"/>
        </w:rPr>
        <w:t>Белгородская городская</w:t>
      </w:r>
      <w:r w:rsidRPr="00A86382">
        <w:rPr>
          <w:szCs w:val="28"/>
        </w:rPr>
        <w:t xml:space="preserve"> территориальная избирательная комиссия </w:t>
      </w:r>
      <w:r w:rsidRPr="00A86382">
        <w:rPr>
          <w:b/>
          <w:szCs w:val="28"/>
        </w:rPr>
        <w:t xml:space="preserve">постановляет: </w:t>
      </w:r>
    </w:p>
    <w:p w14:paraId="56F2ABB6" w14:textId="099A81B4" w:rsidR="00634857" w:rsidRPr="009C78D3" w:rsidRDefault="00287F1D" w:rsidP="009C37D2">
      <w:pPr>
        <w:pStyle w:val="a3"/>
        <w:numPr>
          <w:ilvl w:val="0"/>
          <w:numId w:val="7"/>
        </w:numPr>
        <w:spacing w:after="0" w:line="240" w:lineRule="auto"/>
        <w:ind w:left="0" w:right="-6" w:firstLine="709"/>
        <w:rPr>
          <w:szCs w:val="28"/>
        </w:rPr>
      </w:pPr>
      <w:proofErr w:type="gramStart"/>
      <w:r w:rsidRPr="001C0BC4">
        <w:rPr>
          <w:color w:val="auto"/>
          <w:szCs w:val="28"/>
        </w:rPr>
        <w:t xml:space="preserve">Принять к исполнению </w:t>
      </w:r>
      <w:r>
        <w:rPr>
          <w:szCs w:val="28"/>
        </w:rPr>
        <w:t xml:space="preserve">Порядок </w:t>
      </w:r>
      <w:r w:rsidRPr="00287F1D">
        <w:rPr>
          <w:szCs w:val="28"/>
        </w:rPr>
        <w:t>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Белгородской области, утверждённый постановлением Избирательной комиссии Белгородской области от 17 мая 2023 года № 41/433-7 «О Порядке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w:t>
      </w:r>
      <w:proofErr w:type="gramEnd"/>
      <w:r w:rsidRPr="00287F1D">
        <w:rPr>
          <w:szCs w:val="28"/>
        </w:rPr>
        <w:t xml:space="preserve"> депутатов представительных органов муниципальных образований Белгородской области», в части </w:t>
      </w:r>
      <w:r w:rsidR="00BA52B3">
        <w:rPr>
          <w:szCs w:val="28"/>
        </w:rPr>
        <w:t xml:space="preserve">касающейся </w:t>
      </w:r>
      <w:r w:rsidRPr="00287F1D">
        <w:rPr>
          <w:szCs w:val="28"/>
        </w:rPr>
        <w:t xml:space="preserve">проведения </w:t>
      </w:r>
      <w:r w:rsidR="00F20257">
        <w:rPr>
          <w:szCs w:val="28"/>
        </w:rPr>
        <w:t xml:space="preserve">дополнительных </w:t>
      </w:r>
      <w:r w:rsidRPr="00287F1D">
        <w:rPr>
          <w:szCs w:val="28"/>
        </w:rPr>
        <w:t>выборов депутат</w:t>
      </w:r>
      <w:r w:rsidR="00F20257">
        <w:rPr>
          <w:szCs w:val="28"/>
        </w:rPr>
        <w:t>а</w:t>
      </w:r>
      <w:r w:rsidRPr="00287F1D">
        <w:rPr>
          <w:szCs w:val="28"/>
        </w:rPr>
        <w:t xml:space="preserve"> Белгородского городского </w:t>
      </w:r>
      <w:r w:rsidRPr="00287F1D">
        <w:rPr>
          <w:szCs w:val="28"/>
        </w:rPr>
        <w:lastRenderedPageBreak/>
        <w:t xml:space="preserve">Совета </w:t>
      </w:r>
      <w:r>
        <w:rPr>
          <w:szCs w:val="28"/>
        </w:rPr>
        <w:t>седьмо</w:t>
      </w:r>
      <w:r w:rsidRPr="00287F1D">
        <w:rPr>
          <w:szCs w:val="28"/>
        </w:rPr>
        <w:t xml:space="preserve">го созыва </w:t>
      </w:r>
      <w:r w:rsidR="00F20257">
        <w:rPr>
          <w:szCs w:val="28"/>
        </w:rPr>
        <w:t xml:space="preserve">по одномандатному избирательному округу №14 </w:t>
      </w:r>
      <w:r>
        <w:rPr>
          <w:szCs w:val="28"/>
        </w:rPr>
        <w:t>0</w:t>
      </w:r>
      <w:r w:rsidR="00F20257">
        <w:rPr>
          <w:szCs w:val="28"/>
        </w:rPr>
        <w:t>8</w:t>
      </w:r>
      <w:r w:rsidR="00723741">
        <w:rPr>
          <w:szCs w:val="28"/>
        </w:rPr>
        <w:t> </w:t>
      </w:r>
      <w:r w:rsidRPr="00287F1D">
        <w:rPr>
          <w:szCs w:val="28"/>
        </w:rPr>
        <w:t>сентября 202</w:t>
      </w:r>
      <w:r w:rsidR="00F20257">
        <w:rPr>
          <w:szCs w:val="28"/>
        </w:rPr>
        <w:t>4</w:t>
      </w:r>
      <w:r w:rsidRPr="00287F1D">
        <w:rPr>
          <w:szCs w:val="28"/>
        </w:rPr>
        <w:t xml:space="preserve"> года (прилагается)</w:t>
      </w:r>
      <w:r w:rsidRPr="009C78D3">
        <w:rPr>
          <w:szCs w:val="28"/>
        </w:rPr>
        <w:t xml:space="preserve">. </w:t>
      </w:r>
    </w:p>
    <w:p w14:paraId="5975D6F4" w14:textId="77777777" w:rsidR="001D06D5" w:rsidRPr="001D06D5" w:rsidRDefault="001D06D5" w:rsidP="009C37D2">
      <w:pPr>
        <w:pStyle w:val="a3"/>
        <w:numPr>
          <w:ilvl w:val="0"/>
          <w:numId w:val="7"/>
        </w:numPr>
        <w:spacing w:after="0" w:line="240" w:lineRule="auto"/>
        <w:ind w:left="0" w:firstLine="709"/>
      </w:pPr>
      <w:proofErr w:type="gramStart"/>
      <w:r w:rsidRPr="001D06D5">
        <w:t>Разместить</w:t>
      </w:r>
      <w:proofErr w:type="gramEnd"/>
      <w:r w:rsidRPr="001D06D5">
        <w:t xml:space="preserve">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информационно-телекоммуникационной сети «Интернет».</w:t>
      </w:r>
    </w:p>
    <w:p w14:paraId="366496D8" w14:textId="6F9B040E" w:rsidR="009C78D3" w:rsidRDefault="009C78D3" w:rsidP="009C37D2">
      <w:pPr>
        <w:pStyle w:val="a3"/>
        <w:numPr>
          <w:ilvl w:val="0"/>
          <w:numId w:val="7"/>
        </w:numPr>
        <w:spacing w:after="0" w:line="240" w:lineRule="auto"/>
        <w:ind w:left="0" w:firstLine="709"/>
      </w:pPr>
      <w:proofErr w:type="gramStart"/>
      <w:r>
        <w:t>Контроль за</w:t>
      </w:r>
      <w:proofErr w:type="gramEnd"/>
      <w:r>
        <w:t xml:space="preserve"> исполнением настоящего постановления возложить на заместителя председателя Белгородской городской территориальной избирательной комиссии Д.В.</w:t>
      </w:r>
      <w:r w:rsidR="00723741">
        <w:t xml:space="preserve"> </w:t>
      </w:r>
      <w:r>
        <w:t>Сиротенко.</w:t>
      </w:r>
      <w:r w:rsidRPr="009C78D3">
        <w:rPr>
          <w:b/>
        </w:rPr>
        <w:t xml:space="preserve"> </w:t>
      </w:r>
    </w:p>
    <w:p w14:paraId="4BFBB27C" w14:textId="28F76F2B" w:rsidR="009C78D3" w:rsidRDefault="009C78D3" w:rsidP="00723741">
      <w:pPr>
        <w:spacing w:after="0" w:line="240" w:lineRule="auto"/>
        <w:ind w:left="710" w:firstLine="0"/>
        <w:jc w:val="left"/>
        <w:rPr>
          <w:b/>
        </w:rPr>
      </w:pPr>
    </w:p>
    <w:p w14:paraId="3770959F" w14:textId="77777777" w:rsidR="00723741" w:rsidRPr="009C78D3" w:rsidRDefault="00723741" w:rsidP="00723741">
      <w:pPr>
        <w:spacing w:after="0" w:line="240" w:lineRule="auto"/>
        <w:ind w:left="710" w:firstLine="0"/>
        <w:jc w:val="left"/>
        <w:rPr>
          <w:b/>
        </w:rPr>
      </w:pPr>
    </w:p>
    <w:tbl>
      <w:tblPr>
        <w:tblW w:w="9889" w:type="dxa"/>
        <w:tblLook w:val="04A0" w:firstRow="1" w:lastRow="0" w:firstColumn="1" w:lastColumn="0" w:noHBand="0" w:noVBand="1"/>
      </w:tblPr>
      <w:tblGrid>
        <w:gridCol w:w="4468"/>
        <w:gridCol w:w="5421"/>
      </w:tblGrid>
      <w:tr w:rsidR="009C78D3" w:rsidRPr="006E4077" w14:paraId="75D8D382" w14:textId="77777777" w:rsidTr="00BB1EA0">
        <w:tc>
          <w:tcPr>
            <w:tcW w:w="4468" w:type="dxa"/>
            <w:shd w:val="clear" w:color="auto" w:fill="auto"/>
          </w:tcPr>
          <w:p w14:paraId="11FB2CF8"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p>
          <w:p w14:paraId="6BF8EB7A"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Председатель</w:t>
            </w:r>
          </w:p>
          <w:p w14:paraId="476E88CD"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Белгородской городской</w:t>
            </w:r>
          </w:p>
          <w:p w14:paraId="76830672"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 xml:space="preserve">территориальной </w:t>
            </w:r>
          </w:p>
          <w:p w14:paraId="1B9B4BC9"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избирательной комиссии</w:t>
            </w:r>
          </w:p>
        </w:tc>
        <w:tc>
          <w:tcPr>
            <w:tcW w:w="5421" w:type="dxa"/>
            <w:shd w:val="clear" w:color="auto" w:fill="auto"/>
          </w:tcPr>
          <w:p w14:paraId="2FB727FA" w14:textId="77777777" w:rsidR="009C78D3" w:rsidRPr="006E4077" w:rsidRDefault="009C78D3" w:rsidP="00723741">
            <w:pPr>
              <w:pStyle w:val="4"/>
              <w:spacing w:before="0"/>
              <w:ind w:right="425"/>
              <w:jc w:val="right"/>
              <w:rPr>
                <w:rFonts w:ascii="Times New Roman" w:hAnsi="Times New Roman" w:cs="Times New Roman"/>
                <w:b/>
                <w:bCs/>
                <w:i w:val="0"/>
                <w:iCs w:val="0"/>
                <w:color w:val="auto"/>
                <w:sz w:val="28"/>
                <w:szCs w:val="28"/>
              </w:rPr>
            </w:pPr>
          </w:p>
          <w:p w14:paraId="20856003" w14:textId="77777777" w:rsidR="009C78D3" w:rsidRPr="006E4077" w:rsidRDefault="009C78D3" w:rsidP="00723741">
            <w:pPr>
              <w:pStyle w:val="4"/>
              <w:spacing w:before="0"/>
              <w:ind w:right="425"/>
              <w:jc w:val="right"/>
              <w:rPr>
                <w:rFonts w:ascii="Times New Roman" w:hAnsi="Times New Roman" w:cs="Times New Roman"/>
                <w:b/>
                <w:bCs/>
                <w:i w:val="0"/>
                <w:iCs w:val="0"/>
                <w:color w:val="auto"/>
                <w:sz w:val="28"/>
                <w:szCs w:val="28"/>
              </w:rPr>
            </w:pPr>
          </w:p>
          <w:p w14:paraId="37C123CA" w14:textId="77777777" w:rsidR="009C78D3" w:rsidRPr="006E4077" w:rsidRDefault="009C78D3" w:rsidP="00723741">
            <w:pPr>
              <w:spacing w:after="0" w:line="240" w:lineRule="auto"/>
              <w:rPr>
                <w:b/>
                <w:bCs/>
                <w:szCs w:val="28"/>
              </w:rPr>
            </w:pPr>
          </w:p>
          <w:p w14:paraId="0786C7EA" w14:textId="77777777" w:rsidR="009C78D3" w:rsidRPr="006E4077" w:rsidRDefault="009C78D3" w:rsidP="00723741">
            <w:pPr>
              <w:pStyle w:val="4"/>
              <w:spacing w:before="0"/>
              <w:ind w:right="-4"/>
              <w:jc w:val="right"/>
              <w:rPr>
                <w:rFonts w:ascii="Times New Roman" w:hAnsi="Times New Roman" w:cs="Times New Roman"/>
                <w:b/>
                <w:bCs/>
                <w:i w:val="0"/>
                <w:iCs w:val="0"/>
                <w:color w:val="auto"/>
                <w:sz w:val="28"/>
                <w:szCs w:val="28"/>
              </w:rPr>
            </w:pPr>
          </w:p>
          <w:p w14:paraId="58B01314" w14:textId="77777777" w:rsidR="009C78D3" w:rsidRPr="006E4077" w:rsidRDefault="009C78D3" w:rsidP="00723741">
            <w:pPr>
              <w:pStyle w:val="4"/>
              <w:spacing w:before="0"/>
              <w:ind w:left="1416" w:right="-4" w:firstLine="353"/>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 xml:space="preserve">Л.Н. </w:t>
            </w:r>
            <w:proofErr w:type="spellStart"/>
            <w:r w:rsidRPr="006E4077">
              <w:rPr>
                <w:rFonts w:ascii="Times New Roman" w:hAnsi="Times New Roman" w:cs="Times New Roman"/>
                <w:b/>
                <w:bCs/>
                <w:i w:val="0"/>
                <w:iCs w:val="0"/>
                <w:color w:val="auto"/>
                <w:sz w:val="28"/>
                <w:szCs w:val="28"/>
              </w:rPr>
              <w:t>Калабина</w:t>
            </w:r>
            <w:proofErr w:type="spellEnd"/>
          </w:p>
        </w:tc>
      </w:tr>
      <w:tr w:rsidR="009C78D3" w:rsidRPr="006E4077" w14:paraId="024D3234" w14:textId="77777777" w:rsidTr="00BB1EA0">
        <w:tc>
          <w:tcPr>
            <w:tcW w:w="4468" w:type="dxa"/>
            <w:shd w:val="clear" w:color="auto" w:fill="auto"/>
          </w:tcPr>
          <w:p w14:paraId="1A371BFD"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p>
          <w:p w14:paraId="4F3972D4"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Секретарь</w:t>
            </w:r>
          </w:p>
          <w:p w14:paraId="69F71883"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Белгородской городской</w:t>
            </w:r>
          </w:p>
          <w:p w14:paraId="47745034"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территориальной</w:t>
            </w:r>
          </w:p>
          <w:p w14:paraId="5435A2F9" w14:textId="77777777" w:rsidR="009C78D3" w:rsidRPr="006E4077" w:rsidRDefault="009C78D3" w:rsidP="00723741">
            <w:pPr>
              <w:pStyle w:val="4"/>
              <w:spacing w:before="0"/>
              <w:ind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избирательной комиссии</w:t>
            </w:r>
          </w:p>
        </w:tc>
        <w:tc>
          <w:tcPr>
            <w:tcW w:w="5421" w:type="dxa"/>
            <w:shd w:val="clear" w:color="auto" w:fill="auto"/>
          </w:tcPr>
          <w:p w14:paraId="28B9FA42" w14:textId="77777777" w:rsidR="009C78D3" w:rsidRPr="006E4077" w:rsidRDefault="009C78D3" w:rsidP="00723741">
            <w:pPr>
              <w:pStyle w:val="4"/>
              <w:spacing w:before="0"/>
              <w:ind w:right="425"/>
              <w:jc w:val="right"/>
              <w:rPr>
                <w:rFonts w:ascii="Times New Roman" w:hAnsi="Times New Roman" w:cs="Times New Roman"/>
                <w:b/>
                <w:bCs/>
                <w:i w:val="0"/>
                <w:iCs w:val="0"/>
                <w:color w:val="auto"/>
                <w:sz w:val="28"/>
                <w:szCs w:val="28"/>
              </w:rPr>
            </w:pPr>
          </w:p>
          <w:p w14:paraId="01C27A9D" w14:textId="77777777" w:rsidR="009C78D3" w:rsidRPr="006E4077" w:rsidRDefault="009C78D3" w:rsidP="00723741">
            <w:pPr>
              <w:pStyle w:val="4"/>
              <w:spacing w:before="0"/>
              <w:ind w:right="425"/>
              <w:jc w:val="right"/>
              <w:rPr>
                <w:rFonts w:ascii="Times New Roman" w:hAnsi="Times New Roman" w:cs="Times New Roman"/>
                <w:b/>
                <w:bCs/>
                <w:i w:val="0"/>
                <w:iCs w:val="0"/>
                <w:color w:val="auto"/>
                <w:sz w:val="28"/>
                <w:szCs w:val="28"/>
              </w:rPr>
            </w:pPr>
          </w:p>
          <w:p w14:paraId="1CE69B33" w14:textId="77777777" w:rsidR="009C78D3" w:rsidRPr="006E4077" w:rsidRDefault="009C78D3" w:rsidP="00723741">
            <w:pPr>
              <w:pStyle w:val="4"/>
              <w:spacing w:before="0"/>
              <w:ind w:right="425"/>
              <w:jc w:val="right"/>
              <w:rPr>
                <w:rFonts w:ascii="Times New Roman" w:hAnsi="Times New Roman" w:cs="Times New Roman"/>
                <w:b/>
                <w:bCs/>
                <w:i w:val="0"/>
                <w:iCs w:val="0"/>
                <w:color w:val="auto"/>
                <w:sz w:val="28"/>
                <w:szCs w:val="28"/>
              </w:rPr>
            </w:pPr>
          </w:p>
          <w:p w14:paraId="55DCB5EA" w14:textId="77777777" w:rsidR="009C78D3" w:rsidRPr="006E4077" w:rsidRDefault="009C78D3" w:rsidP="00723741">
            <w:pPr>
              <w:pStyle w:val="4"/>
              <w:spacing w:before="0"/>
              <w:ind w:left="2124" w:right="425"/>
              <w:jc w:val="center"/>
              <w:rPr>
                <w:rFonts w:ascii="Times New Roman" w:hAnsi="Times New Roman" w:cs="Times New Roman"/>
                <w:b/>
                <w:bCs/>
                <w:i w:val="0"/>
                <w:iCs w:val="0"/>
                <w:color w:val="auto"/>
                <w:sz w:val="28"/>
                <w:szCs w:val="28"/>
              </w:rPr>
            </w:pPr>
          </w:p>
          <w:p w14:paraId="0F3BC04E" w14:textId="77777777" w:rsidR="009C78D3" w:rsidRPr="006E4077" w:rsidRDefault="009C78D3" w:rsidP="00723741">
            <w:pPr>
              <w:pStyle w:val="4"/>
              <w:spacing w:before="0"/>
              <w:ind w:left="2124" w:right="425"/>
              <w:jc w:val="center"/>
              <w:rPr>
                <w:rFonts w:ascii="Times New Roman" w:hAnsi="Times New Roman" w:cs="Times New Roman"/>
                <w:b/>
                <w:bCs/>
                <w:i w:val="0"/>
                <w:iCs w:val="0"/>
                <w:color w:val="auto"/>
                <w:sz w:val="28"/>
                <w:szCs w:val="28"/>
              </w:rPr>
            </w:pPr>
            <w:r w:rsidRPr="006E4077">
              <w:rPr>
                <w:rFonts w:ascii="Times New Roman" w:hAnsi="Times New Roman" w:cs="Times New Roman"/>
                <w:b/>
                <w:bCs/>
                <w:i w:val="0"/>
                <w:iCs w:val="0"/>
                <w:color w:val="auto"/>
                <w:sz w:val="28"/>
                <w:szCs w:val="28"/>
              </w:rPr>
              <w:t xml:space="preserve">Н.И. </w:t>
            </w:r>
            <w:proofErr w:type="spellStart"/>
            <w:r w:rsidRPr="006E4077">
              <w:rPr>
                <w:rFonts w:ascii="Times New Roman" w:hAnsi="Times New Roman" w:cs="Times New Roman"/>
                <w:b/>
                <w:bCs/>
                <w:i w:val="0"/>
                <w:iCs w:val="0"/>
                <w:color w:val="auto"/>
                <w:sz w:val="28"/>
                <w:szCs w:val="28"/>
              </w:rPr>
              <w:t>Овчарова</w:t>
            </w:r>
            <w:proofErr w:type="spellEnd"/>
          </w:p>
        </w:tc>
      </w:tr>
    </w:tbl>
    <w:p w14:paraId="668B9B67" w14:textId="77777777" w:rsidR="009C78D3" w:rsidRPr="009C78D3" w:rsidRDefault="009C78D3" w:rsidP="00723741">
      <w:pPr>
        <w:spacing w:after="0" w:line="240" w:lineRule="auto"/>
        <w:ind w:left="710" w:firstLine="0"/>
        <w:jc w:val="left"/>
        <w:rPr>
          <w:b/>
        </w:rPr>
      </w:pPr>
      <w:r w:rsidRPr="009C78D3">
        <w:rPr>
          <w:b/>
        </w:rPr>
        <w:t xml:space="preserve"> </w:t>
      </w:r>
    </w:p>
    <w:p w14:paraId="14D5A633" w14:textId="77777777" w:rsidR="009C78D3" w:rsidRPr="009C78D3" w:rsidRDefault="009C78D3" w:rsidP="009C78D3">
      <w:pPr>
        <w:spacing w:after="0" w:line="259" w:lineRule="auto"/>
        <w:ind w:left="710" w:firstLine="0"/>
        <w:jc w:val="left"/>
        <w:rPr>
          <w:b/>
        </w:rPr>
      </w:pPr>
    </w:p>
    <w:p w14:paraId="6355AC98" w14:textId="77777777" w:rsidR="009C78D3" w:rsidRDefault="009C78D3" w:rsidP="009C78D3">
      <w:pPr>
        <w:spacing w:after="0" w:line="259" w:lineRule="auto"/>
        <w:ind w:left="710" w:firstLine="0"/>
        <w:jc w:val="left"/>
        <w:rPr>
          <w:b/>
        </w:rPr>
      </w:pPr>
    </w:p>
    <w:p w14:paraId="46CCAA3F" w14:textId="77777777" w:rsidR="00287F1D" w:rsidRDefault="00287F1D" w:rsidP="009C78D3">
      <w:pPr>
        <w:spacing w:after="0" w:line="259" w:lineRule="auto"/>
        <w:ind w:left="710" w:firstLine="0"/>
        <w:jc w:val="left"/>
        <w:rPr>
          <w:b/>
        </w:rPr>
      </w:pPr>
    </w:p>
    <w:p w14:paraId="48348473" w14:textId="77777777" w:rsidR="00287F1D" w:rsidRDefault="00287F1D" w:rsidP="009C78D3">
      <w:pPr>
        <w:spacing w:after="0" w:line="259" w:lineRule="auto"/>
        <w:ind w:left="710" w:firstLine="0"/>
        <w:jc w:val="left"/>
        <w:rPr>
          <w:b/>
        </w:rPr>
      </w:pPr>
    </w:p>
    <w:p w14:paraId="5D0E1905" w14:textId="77777777" w:rsidR="00287F1D" w:rsidRDefault="00287F1D" w:rsidP="009C78D3">
      <w:pPr>
        <w:spacing w:after="0" w:line="259" w:lineRule="auto"/>
        <w:ind w:left="710" w:firstLine="0"/>
        <w:jc w:val="left"/>
        <w:rPr>
          <w:b/>
        </w:rPr>
      </w:pPr>
    </w:p>
    <w:p w14:paraId="15921AD7" w14:textId="77777777" w:rsidR="00287F1D" w:rsidRDefault="00287F1D" w:rsidP="009C78D3">
      <w:pPr>
        <w:spacing w:after="0" w:line="259" w:lineRule="auto"/>
        <w:ind w:left="710" w:firstLine="0"/>
        <w:jc w:val="left"/>
        <w:rPr>
          <w:b/>
        </w:rPr>
      </w:pPr>
    </w:p>
    <w:p w14:paraId="5B2498EF" w14:textId="77777777" w:rsidR="00287F1D" w:rsidRDefault="00287F1D" w:rsidP="009C78D3">
      <w:pPr>
        <w:spacing w:after="0" w:line="259" w:lineRule="auto"/>
        <w:ind w:left="710" w:firstLine="0"/>
        <w:jc w:val="left"/>
        <w:rPr>
          <w:b/>
        </w:rPr>
      </w:pPr>
    </w:p>
    <w:p w14:paraId="34C7CA14" w14:textId="77777777" w:rsidR="00287F1D" w:rsidRDefault="00287F1D" w:rsidP="009C78D3">
      <w:pPr>
        <w:spacing w:after="0" w:line="259" w:lineRule="auto"/>
        <w:ind w:left="710" w:firstLine="0"/>
        <w:jc w:val="left"/>
        <w:rPr>
          <w:b/>
        </w:rPr>
      </w:pPr>
    </w:p>
    <w:p w14:paraId="7141C9E4" w14:textId="77777777" w:rsidR="00287F1D" w:rsidRDefault="00287F1D" w:rsidP="009C78D3">
      <w:pPr>
        <w:spacing w:after="0" w:line="259" w:lineRule="auto"/>
        <w:ind w:left="710" w:firstLine="0"/>
        <w:jc w:val="left"/>
        <w:rPr>
          <w:b/>
        </w:rPr>
      </w:pPr>
    </w:p>
    <w:p w14:paraId="6FB87EFF" w14:textId="77777777" w:rsidR="00287F1D" w:rsidRPr="009C78D3" w:rsidRDefault="00287F1D" w:rsidP="009C78D3">
      <w:pPr>
        <w:spacing w:after="0" w:line="259" w:lineRule="auto"/>
        <w:ind w:left="710" w:firstLine="0"/>
        <w:jc w:val="left"/>
        <w:rPr>
          <w:b/>
        </w:rPr>
      </w:pPr>
    </w:p>
    <w:p w14:paraId="68CB3AA7" w14:textId="77777777" w:rsidR="009C78D3" w:rsidRPr="009C78D3" w:rsidRDefault="009C78D3" w:rsidP="009C78D3">
      <w:pPr>
        <w:spacing w:after="0" w:line="259" w:lineRule="auto"/>
        <w:ind w:left="710" w:firstLine="0"/>
        <w:jc w:val="left"/>
        <w:rPr>
          <w:b/>
        </w:rPr>
      </w:pPr>
    </w:p>
    <w:p w14:paraId="57960709" w14:textId="77777777" w:rsidR="009C78D3" w:rsidRPr="009C78D3" w:rsidRDefault="009C78D3" w:rsidP="009C78D3">
      <w:pPr>
        <w:spacing w:after="0" w:line="259" w:lineRule="auto"/>
        <w:ind w:left="710" w:firstLine="0"/>
        <w:jc w:val="left"/>
        <w:rPr>
          <w:b/>
        </w:rPr>
      </w:pPr>
    </w:p>
    <w:p w14:paraId="3198D377" w14:textId="77777777" w:rsidR="009C78D3" w:rsidRPr="009C78D3" w:rsidRDefault="009C78D3" w:rsidP="009C78D3">
      <w:pPr>
        <w:spacing w:after="0" w:line="259" w:lineRule="auto"/>
        <w:ind w:left="710" w:firstLine="0"/>
        <w:jc w:val="left"/>
        <w:rPr>
          <w:b/>
        </w:rPr>
      </w:pPr>
    </w:p>
    <w:p w14:paraId="4EF544FC" w14:textId="77777777" w:rsidR="009C78D3" w:rsidRPr="009C78D3" w:rsidRDefault="009C78D3" w:rsidP="009C78D3">
      <w:pPr>
        <w:spacing w:after="0" w:line="259" w:lineRule="auto"/>
        <w:ind w:left="710" w:firstLine="0"/>
        <w:jc w:val="left"/>
        <w:rPr>
          <w:b/>
        </w:rPr>
      </w:pPr>
    </w:p>
    <w:p w14:paraId="32645FB3" w14:textId="77777777" w:rsidR="009C78D3" w:rsidRPr="009C78D3" w:rsidRDefault="009C78D3" w:rsidP="009C78D3">
      <w:pPr>
        <w:spacing w:after="0" w:line="259" w:lineRule="auto"/>
        <w:ind w:left="710" w:firstLine="0"/>
        <w:jc w:val="left"/>
        <w:rPr>
          <w:b/>
        </w:rPr>
      </w:pPr>
    </w:p>
    <w:p w14:paraId="4FB81BEF" w14:textId="77777777" w:rsidR="009C78D3" w:rsidRPr="009C78D3" w:rsidRDefault="009C78D3" w:rsidP="009C78D3">
      <w:pPr>
        <w:spacing w:after="0" w:line="259" w:lineRule="auto"/>
        <w:ind w:left="710" w:firstLine="0"/>
        <w:jc w:val="left"/>
        <w:rPr>
          <w:b/>
        </w:rPr>
      </w:pPr>
    </w:p>
    <w:p w14:paraId="65148BB8" w14:textId="77777777" w:rsidR="009C78D3" w:rsidRPr="009C78D3" w:rsidRDefault="009C78D3" w:rsidP="009C78D3">
      <w:pPr>
        <w:spacing w:after="0" w:line="259" w:lineRule="auto"/>
        <w:ind w:left="710" w:firstLine="0"/>
        <w:jc w:val="left"/>
        <w:rPr>
          <w:b/>
        </w:rPr>
      </w:pPr>
    </w:p>
    <w:p w14:paraId="60410143" w14:textId="77777777" w:rsidR="009C78D3" w:rsidRPr="009C78D3" w:rsidRDefault="009C78D3" w:rsidP="009C78D3">
      <w:pPr>
        <w:spacing w:after="0" w:line="259" w:lineRule="auto"/>
        <w:ind w:left="710" w:firstLine="0"/>
        <w:jc w:val="left"/>
        <w:rPr>
          <w:b/>
        </w:rPr>
      </w:pPr>
    </w:p>
    <w:p w14:paraId="38DA4500" w14:textId="77777777" w:rsidR="009C78D3" w:rsidRPr="009C78D3" w:rsidRDefault="009C78D3" w:rsidP="009C78D3">
      <w:pPr>
        <w:spacing w:after="0" w:line="259" w:lineRule="auto"/>
        <w:ind w:left="710" w:firstLine="0"/>
        <w:jc w:val="left"/>
        <w:rPr>
          <w:b/>
        </w:rPr>
      </w:pPr>
    </w:p>
    <w:p w14:paraId="03DA783B" w14:textId="77777777" w:rsidR="009C78D3" w:rsidRDefault="009C78D3" w:rsidP="00CD6E48">
      <w:pPr>
        <w:spacing w:after="0" w:line="259" w:lineRule="auto"/>
        <w:ind w:firstLine="0"/>
        <w:jc w:val="left"/>
      </w:pPr>
      <w:bookmarkStart w:id="2" w:name="_GoBack"/>
      <w:bookmarkEnd w:id="2"/>
      <w:r>
        <w:br w:type="page"/>
      </w:r>
    </w:p>
    <w:tbl>
      <w:tblPr>
        <w:tblW w:w="0" w:type="auto"/>
        <w:jc w:val="center"/>
        <w:tblLook w:val="0000" w:firstRow="0" w:lastRow="0" w:firstColumn="0" w:lastColumn="0" w:noHBand="0" w:noVBand="0"/>
      </w:tblPr>
      <w:tblGrid>
        <w:gridCol w:w="4883"/>
        <w:gridCol w:w="4688"/>
      </w:tblGrid>
      <w:tr w:rsidR="00010AAF" w14:paraId="210A1C8B" w14:textId="77777777" w:rsidTr="000E7EFD">
        <w:trPr>
          <w:jc w:val="center"/>
        </w:trPr>
        <w:tc>
          <w:tcPr>
            <w:tcW w:w="4883" w:type="dxa"/>
          </w:tcPr>
          <w:p w14:paraId="2192715A" w14:textId="77777777" w:rsidR="00010AAF" w:rsidRPr="00723741" w:rsidRDefault="00010AAF" w:rsidP="00010AAF">
            <w:pPr>
              <w:pStyle w:val="2"/>
              <w:ind w:firstLine="37"/>
              <w:jc w:val="center"/>
              <w:rPr>
                <w:rFonts w:ascii="Times New Roman" w:hAnsi="Times New Roman"/>
                <w:b/>
                <w:bCs/>
                <w:color w:val="auto"/>
              </w:rPr>
            </w:pPr>
            <w:r w:rsidRPr="00723741">
              <w:rPr>
                <w:rFonts w:ascii="Times New Roman" w:hAnsi="Times New Roman"/>
                <w:b/>
                <w:bCs/>
                <w:color w:val="auto"/>
              </w:rPr>
              <w:lastRenderedPageBreak/>
              <w:t>СОГЛАСОВАНО</w:t>
            </w:r>
          </w:p>
        </w:tc>
        <w:tc>
          <w:tcPr>
            <w:tcW w:w="4688" w:type="dxa"/>
          </w:tcPr>
          <w:p w14:paraId="0A1349FD" w14:textId="77777777" w:rsidR="00010AAF" w:rsidRPr="00723741" w:rsidRDefault="00010AAF" w:rsidP="00010AAF">
            <w:pPr>
              <w:pStyle w:val="2"/>
              <w:ind w:firstLine="37"/>
              <w:jc w:val="center"/>
              <w:rPr>
                <w:rFonts w:ascii="Times New Roman" w:hAnsi="Times New Roman"/>
                <w:b/>
                <w:bCs/>
                <w:color w:val="auto"/>
              </w:rPr>
            </w:pPr>
            <w:r w:rsidRPr="00723741">
              <w:rPr>
                <w:rFonts w:ascii="Times New Roman" w:hAnsi="Times New Roman"/>
                <w:b/>
                <w:bCs/>
                <w:color w:val="auto"/>
              </w:rPr>
              <w:t>УТВЕРЖДЕН</w:t>
            </w:r>
          </w:p>
        </w:tc>
      </w:tr>
      <w:tr w:rsidR="00010AAF" w:rsidRPr="004A4EA4" w14:paraId="370499EF" w14:textId="77777777" w:rsidTr="000E7EFD">
        <w:trPr>
          <w:jc w:val="center"/>
        </w:trPr>
        <w:tc>
          <w:tcPr>
            <w:tcW w:w="4883" w:type="dxa"/>
          </w:tcPr>
          <w:p w14:paraId="1BF5CBBA" w14:textId="77777777" w:rsidR="00010AAF" w:rsidRPr="00723741" w:rsidRDefault="00010AAF" w:rsidP="00010AAF">
            <w:pPr>
              <w:pStyle w:val="3"/>
              <w:ind w:firstLine="37"/>
              <w:jc w:val="center"/>
              <w:rPr>
                <w:rFonts w:ascii="Times New Roman" w:hAnsi="Times New Roman"/>
                <w:bCs/>
                <w:color w:val="auto"/>
                <w:sz w:val="26"/>
                <w:szCs w:val="26"/>
              </w:rPr>
            </w:pPr>
            <w:r w:rsidRPr="00723741">
              <w:rPr>
                <w:rFonts w:ascii="Times New Roman" w:hAnsi="Times New Roman"/>
                <w:bCs/>
                <w:color w:val="auto"/>
                <w:sz w:val="26"/>
                <w:szCs w:val="26"/>
              </w:rPr>
              <w:t>Управляющий Отделением по Белгородской области Главного управления Центрального банка Российской Федерации по Центральному федеральному округу</w:t>
            </w:r>
          </w:p>
          <w:p w14:paraId="3F956022" w14:textId="77777777" w:rsidR="00010AAF" w:rsidRPr="00723741" w:rsidRDefault="00010AAF" w:rsidP="00010AAF">
            <w:pPr>
              <w:ind w:firstLine="37"/>
              <w:jc w:val="center"/>
              <w:rPr>
                <w:sz w:val="26"/>
                <w:szCs w:val="26"/>
              </w:rPr>
            </w:pPr>
          </w:p>
          <w:p w14:paraId="6095CFB7" w14:textId="77777777" w:rsidR="00010AAF" w:rsidRPr="00723741" w:rsidRDefault="00010AAF" w:rsidP="00010AAF">
            <w:pPr>
              <w:ind w:firstLine="37"/>
              <w:jc w:val="center"/>
              <w:rPr>
                <w:sz w:val="26"/>
                <w:szCs w:val="26"/>
              </w:rPr>
            </w:pPr>
            <w:r w:rsidRPr="00723741">
              <w:rPr>
                <w:sz w:val="26"/>
                <w:szCs w:val="26"/>
              </w:rPr>
              <w:t>___________________А.Н. Беленко</w:t>
            </w:r>
          </w:p>
          <w:p w14:paraId="6E4E97BD" w14:textId="77777777" w:rsidR="00010AAF" w:rsidRPr="00723741" w:rsidRDefault="00010AAF" w:rsidP="00010AAF">
            <w:pPr>
              <w:ind w:firstLine="37"/>
              <w:jc w:val="center"/>
              <w:rPr>
                <w:sz w:val="26"/>
                <w:szCs w:val="26"/>
              </w:rPr>
            </w:pPr>
            <w:r w:rsidRPr="00723741">
              <w:rPr>
                <w:sz w:val="26"/>
                <w:szCs w:val="26"/>
              </w:rPr>
              <w:t>«___» _____________ 2023 года</w:t>
            </w:r>
          </w:p>
        </w:tc>
        <w:tc>
          <w:tcPr>
            <w:tcW w:w="4688" w:type="dxa"/>
          </w:tcPr>
          <w:p w14:paraId="58201BF4" w14:textId="77777777" w:rsidR="00010AAF" w:rsidRPr="00723741" w:rsidRDefault="00010AAF" w:rsidP="00010AAF">
            <w:pPr>
              <w:pStyle w:val="3"/>
              <w:ind w:firstLine="37"/>
              <w:jc w:val="center"/>
              <w:rPr>
                <w:rFonts w:ascii="Times New Roman" w:hAnsi="Times New Roman"/>
                <w:bCs/>
                <w:color w:val="auto"/>
                <w:sz w:val="26"/>
                <w:szCs w:val="26"/>
              </w:rPr>
            </w:pPr>
            <w:r w:rsidRPr="00723741">
              <w:rPr>
                <w:rFonts w:ascii="Times New Roman" w:hAnsi="Times New Roman"/>
                <w:bCs/>
                <w:color w:val="auto"/>
                <w:sz w:val="26"/>
                <w:szCs w:val="26"/>
              </w:rPr>
              <w:t xml:space="preserve">постановлением </w:t>
            </w:r>
            <w:proofErr w:type="gramStart"/>
            <w:r w:rsidRPr="00723741">
              <w:rPr>
                <w:rFonts w:ascii="Times New Roman" w:hAnsi="Times New Roman"/>
                <w:bCs/>
                <w:color w:val="auto"/>
                <w:sz w:val="26"/>
                <w:szCs w:val="26"/>
              </w:rPr>
              <w:t>Избирательной</w:t>
            </w:r>
            <w:proofErr w:type="gramEnd"/>
          </w:p>
          <w:p w14:paraId="62DD47DD" w14:textId="77777777" w:rsidR="00010AAF" w:rsidRPr="00723741" w:rsidRDefault="00010AAF" w:rsidP="00010AAF">
            <w:pPr>
              <w:ind w:firstLine="37"/>
              <w:jc w:val="center"/>
              <w:rPr>
                <w:sz w:val="26"/>
                <w:szCs w:val="26"/>
              </w:rPr>
            </w:pPr>
            <w:r w:rsidRPr="00723741">
              <w:rPr>
                <w:sz w:val="26"/>
                <w:szCs w:val="26"/>
              </w:rPr>
              <w:t>комиссии Белгородской области</w:t>
            </w:r>
          </w:p>
          <w:p w14:paraId="5E1ADC86" w14:textId="77777777" w:rsidR="00010AAF" w:rsidRPr="00723741" w:rsidRDefault="00010AAF" w:rsidP="00010AAF">
            <w:pPr>
              <w:ind w:firstLine="37"/>
              <w:jc w:val="center"/>
              <w:rPr>
                <w:sz w:val="26"/>
                <w:szCs w:val="26"/>
              </w:rPr>
            </w:pPr>
            <w:r w:rsidRPr="00723741">
              <w:rPr>
                <w:sz w:val="26"/>
                <w:szCs w:val="26"/>
              </w:rPr>
              <w:t>от 17 мая 2023 года № 41/433-7</w:t>
            </w:r>
          </w:p>
          <w:p w14:paraId="478AE875" w14:textId="77777777" w:rsidR="00010AAF" w:rsidRPr="00723741" w:rsidRDefault="00010AAF" w:rsidP="00010AAF">
            <w:pPr>
              <w:pStyle w:val="a4"/>
              <w:ind w:firstLine="37"/>
              <w:jc w:val="center"/>
              <w:rPr>
                <w:sz w:val="26"/>
                <w:szCs w:val="26"/>
              </w:rPr>
            </w:pPr>
          </w:p>
        </w:tc>
      </w:tr>
    </w:tbl>
    <w:p w14:paraId="46923FF6" w14:textId="77777777" w:rsidR="00010AAF" w:rsidRPr="004A4EA4" w:rsidRDefault="00010AAF" w:rsidP="00010AAF">
      <w:pPr>
        <w:pStyle w:val="a4"/>
      </w:pPr>
    </w:p>
    <w:p w14:paraId="73ACADE9" w14:textId="77777777" w:rsidR="00010AAF" w:rsidRPr="00492CB8" w:rsidRDefault="00010AAF" w:rsidP="00DE39CA">
      <w:pPr>
        <w:pStyle w:val="3"/>
        <w:ind w:firstLine="0"/>
        <w:jc w:val="center"/>
        <w:rPr>
          <w:rFonts w:ascii="Times New Roman" w:hAnsi="Times New Roman"/>
          <w:b/>
          <w:bCs/>
          <w:color w:val="auto"/>
          <w:sz w:val="28"/>
          <w:szCs w:val="28"/>
        </w:rPr>
      </w:pPr>
      <w:r w:rsidRPr="00492CB8">
        <w:rPr>
          <w:rFonts w:ascii="Times New Roman" w:hAnsi="Times New Roman"/>
          <w:b/>
          <w:bCs/>
          <w:color w:val="auto"/>
          <w:sz w:val="28"/>
          <w:szCs w:val="28"/>
        </w:rPr>
        <w:t>Порядок</w:t>
      </w:r>
    </w:p>
    <w:p w14:paraId="4298B2EA" w14:textId="77777777" w:rsidR="00010AAF" w:rsidRPr="00B02498" w:rsidRDefault="00010AAF" w:rsidP="00DE39CA">
      <w:pPr>
        <w:pStyle w:val="a4"/>
        <w:jc w:val="center"/>
        <w:rPr>
          <w:b/>
          <w:sz w:val="28"/>
          <w:szCs w:val="28"/>
        </w:rPr>
      </w:pPr>
      <w:r w:rsidRPr="00B02498">
        <w:rPr>
          <w:b/>
          <w:bCs/>
          <w:sz w:val="28"/>
          <w:szCs w:val="28"/>
        </w:rPr>
        <w:t xml:space="preserve">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w:t>
      </w:r>
      <w:proofErr w:type="gramStart"/>
      <w:r w:rsidRPr="00B02498">
        <w:rPr>
          <w:b/>
          <w:bCs/>
          <w:sz w:val="28"/>
          <w:szCs w:val="28"/>
        </w:rPr>
        <w:t>выборов депутатов представительных органов муниципальных образований Белгородской области</w:t>
      </w:r>
      <w:proofErr w:type="gramEnd"/>
    </w:p>
    <w:p w14:paraId="77148ACE" w14:textId="77777777" w:rsidR="00010AAF" w:rsidRDefault="00010AAF" w:rsidP="00010AAF">
      <w:pPr>
        <w:pStyle w:val="a4"/>
      </w:pPr>
    </w:p>
    <w:p w14:paraId="6A1DEBD5" w14:textId="77777777" w:rsidR="00010AAF" w:rsidRPr="00B02498" w:rsidRDefault="00010AAF" w:rsidP="00010AAF">
      <w:pPr>
        <w:pStyle w:val="a6"/>
        <w:spacing w:after="0" w:line="252" w:lineRule="auto"/>
        <w:ind w:firstLine="709"/>
        <w:rPr>
          <w:szCs w:val="28"/>
        </w:rPr>
      </w:pPr>
      <w:proofErr w:type="gramStart"/>
      <w:r w:rsidRPr="00B02498">
        <w:rPr>
          <w:szCs w:val="28"/>
        </w:rPr>
        <w:t>В соответствии с Федеральном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Избирательным кодексом Белгородской области от 1 апреля 2005 года № 182 (далее – Кодекс) Избирательная комиссия Белгородской области по согласованию с Отделением по Белгородской области Главного управления Центрального банка Российской Федерации по Центральному федеральному</w:t>
      </w:r>
      <w:proofErr w:type="gramEnd"/>
      <w:r w:rsidRPr="00B02498">
        <w:rPr>
          <w:szCs w:val="28"/>
        </w:rPr>
        <w:t xml:space="preserve"> округу определяет Порядок открытия, ведения и закрытия специальных избирательных счетов </w:t>
      </w:r>
      <w:r w:rsidRPr="00B02498">
        <w:rPr>
          <w:bCs/>
          <w:szCs w:val="28"/>
        </w:rPr>
        <w:t>для формирования избирательных фондов кандидатов, избирательных объединений при проведении выборов депутатов представительных органов муниципальных образований Белгородской области</w:t>
      </w:r>
      <w:r w:rsidRPr="00B02498">
        <w:rPr>
          <w:szCs w:val="28"/>
        </w:rPr>
        <w:t xml:space="preserve"> (далее – Порядок).</w:t>
      </w:r>
    </w:p>
    <w:p w14:paraId="18ED32E8" w14:textId="77777777" w:rsidR="00010AAF" w:rsidRPr="00B02498" w:rsidRDefault="00010AAF" w:rsidP="00010AAF">
      <w:pPr>
        <w:pStyle w:val="a6"/>
        <w:spacing w:after="0" w:line="252" w:lineRule="auto"/>
        <w:ind w:firstLine="709"/>
        <w:rPr>
          <w:szCs w:val="28"/>
        </w:rPr>
      </w:pPr>
      <w:r w:rsidRPr="00B02498">
        <w:rPr>
          <w:szCs w:val="28"/>
        </w:rPr>
        <w:t xml:space="preserve">Открытие, ведение и закрытие специальных избирательных счетов для формирования избирательных фондов кандидатов, избирательных объединений при проведении </w:t>
      </w:r>
      <w:proofErr w:type="gramStart"/>
      <w:r w:rsidRPr="00B02498">
        <w:rPr>
          <w:szCs w:val="28"/>
        </w:rPr>
        <w:t>выборов депутатов представительных органов муниципальных образований Белгородской области</w:t>
      </w:r>
      <w:proofErr w:type="gramEnd"/>
      <w:r w:rsidRPr="00B02498">
        <w:rPr>
          <w:szCs w:val="28"/>
        </w:rPr>
        <w:t xml:space="preserve"> осуществляется в соответствии с Федеральным законом, Кодексом и настоящим Порядком.</w:t>
      </w:r>
    </w:p>
    <w:p w14:paraId="5EC6B0AB" w14:textId="77777777" w:rsidR="00010AAF" w:rsidRPr="00B02498" w:rsidRDefault="00010AAF" w:rsidP="00010AAF">
      <w:pPr>
        <w:pStyle w:val="a6"/>
        <w:spacing w:after="0" w:line="252" w:lineRule="auto"/>
        <w:rPr>
          <w:szCs w:val="28"/>
        </w:rPr>
      </w:pPr>
    </w:p>
    <w:p w14:paraId="0774676B" w14:textId="77777777" w:rsidR="00010AAF" w:rsidRPr="00B02498" w:rsidRDefault="00010AAF" w:rsidP="00010AAF">
      <w:pPr>
        <w:pStyle w:val="a6"/>
        <w:numPr>
          <w:ilvl w:val="0"/>
          <w:numId w:val="8"/>
        </w:numPr>
        <w:spacing w:after="0" w:line="252" w:lineRule="auto"/>
        <w:jc w:val="center"/>
        <w:rPr>
          <w:b/>
          <w:bCs/>
          <w:szCs w:val="28"/>
        </w:rPr>
      </w:pPr>
      <w:r w:rsidRPr="00B02498">
        <w:rPr>
          <w:b/>
          <w:bCs/>
          <w:szCs w:val="28"/>
        </w:rPr>
        <w:t>Открытие специального избирательного счета</w:t>
      </w:r>
    </w:p>
    <w:p w14:paraId="17B01870"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1.1. </w:t>
      </w:r>
      <w:proofErr w:type="gramStart"/>
      <w:r w:rsidRPr="00B02498">
        <w:rPr>
          <w:rFonts w:ascii="Times New Roman" w:hAnsi="Times New Roman" w:cs="Times New Roman"/>
          <w:sz w:val="28"/>
          <w:szCs w:val="28"/>
        </w:rPr>
        <w:t>Кандидат, выдвинутый по одномандатному избирательному округу, обязан открыть в муниципальном образовании, где образован одномандатный избирательный округ, на основании договора специального избирательного счета в филиале Публичного акционерного общества «Сбербанк России» (далее – филиал ПАО Сбербанк), указанном окружной избирательной комиссией, специальный избирательный счет для формирования своего избирательного фонда после уведомления соответствующей окружной избирательной комиссии о своем выдвижении.</w:t>
      </w:r>
      <w:proofErr w:type="gramEnd"/>
    </w:p>
    <w:p w14:paraId="59A64CBD" w14:textId="77777777" w:rsidR="00010AAF" w:rsidRPr="00B02498" w:rsidRDefault="00010AAF" w:rsidP="00010AAF">
      <w:pPr>
        <w:spacing w:line="252" w:lineRule="auto"/>
        <w:ind w:firstLine="720"/>
        <w:rPr>
          <w:szCs w:val="28"/>
        </w:rPr>
      </w:pPr>
      <w:r w:rsidRPr="00B02498">
        <w:rPr>
          <w:szCs w:val="28"/>
        </w:rPr>
        <w:lastRenderedPageBreak/>
        <w:t>1.2. Договор специального избирательного счета кандидата, избирательного объединения (далее - договор) оформляется в соответствии с правилами филиала ПАО Сбербанк.</w:t>
      </w:r>
    </w:p>
    <w:p w14:paraId="5BDAD682" w14:textId="77777777" w:rsidR="00010AAF" w:rsidRPr="00B02498" w:rsidRDefault="00010AAF" w:rsidP="00010AAF">
      <w:pPr>
        <w:spacing w:line="252" w:lineRule="auto"/>
        <w:ind w:firstLine="720"/>
        <w:rPr>
          <w:szCs w:val="28"/>
        </w:rPr>
      </w:pPr>
      <w:r w:rsidRPr="00B02498">
        <w:rPr>
          <w:szCs w:val="28"/>
        </w:rPr>
        <w:t>1.3. Кандидат, баллотирующийся только в составе единого списка кандидатов, выдвинутого избирательным объединением, не вправе открывать специальный избирательный счет.</w:t>
      </w:r>
    </w:p>
    <w:p w14:paraId="75642FFC" w14:textId="77777777" w:rsidR="00010AAF" w:rsidRPr="00B02498" w:rsidRDefault="00010AAF" w:rsidP="00010AAF">
      <w:pPr>
        <w:spacing w:line="252" w:lineRule="auto"/>
        <w:ind w:firstLine="720"/>
        <w:rPr>
          <w:szCs w:val="28"/>
        </w:rPr>
      </w:pPr>
      <w:r w:rsidRPr="00B02498">
        <w:rPr>
          <w:szCs w:val="28"/>
        </w:rPr>
        <w:t>1.4. Избирательное объединение, выдвинувшее единый список кандидатов, обязано открыть на основании договора в филиале ПАО Сбербанка, указанном территориальной избирательной комиссией, специальный избирательный счет для формирования своего избирательного фонда после регистрации уполномоченных представителей избирательного объединения по финансовым вопросам.</w:t>
      </w:r>
    </w:p>
    <w:p w14:paraId="1F91D2EE"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1.5. Кандидат, избирательное объединение вправе открыть только по одному специальному избирательному счету для формирования своего избирательного фонда.</w:t>
      </w:r>
    </w:p>
    <w:p w14:paraId="3855BC05"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1.6. </w:t>
      </w:r>
      <w:proofErr w:type="gramStart"/>
      <w:r w:rsidRPr="00B02498">
        <w:rPr>
          <w:rFonts w:ascii="Times New Roman" w:hAnsi="Times New Roman" w:cs="Times New Roman"/>
          <w:sz w:val="28"/>
          <w:szCs w:val="28"/>
        </w:rPr>
        <w:t xml:space="preserve">Открытие специального избирательного счета кандидату, избирательному объединению осуществляется незамедлительно по представлении соответственно кандидатом либо уполномоченным представителем кандидата по финансовым вопросам (в случае его назначения), уполномоченным представителем избирательного объединения по финансовым вопросам, в филиал ПАО Сбербанка следующих документов: </w:t>
      </w:r>
      <w:proofErr w:type="gramEnd"/>
    </w:p>
    <w:p w14:paraId="4C1AD133"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1.6.1. Для кандидата:</w:t>
      </w:r>
    </w:p>
    <w:p w14:paraId="3BD87302"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решение окружной избирательной комиссии об открытии специального избирательного счета, в котором указываются реквизиты филиала ПАО Сбербанка, а также идентификационный номер налогоплательщика (ИНН) кандидата, указанный им в заявлении о согласии баллотироваться;</w:t>
      </w:r>
    </w:p>
    <w:p w14:paraId="79C0F9A0"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решение окружной избирательной комиссии о регистрации уполномоченного представителя кандидата по финансовым вопросам (в случае его назначения);</w:t>
      </w:r>
    </w:p>
    <w:p w14:paraId="7B357086"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карточка с образцами подписей и оттиска печати, оформленной в порядке, установленном нормативным актом Центрального банка Российской Федерации (в случае необходимости ее представления в соответствии с правилами кредитной организации об открытии специального избирательного счета).</w:t>
      </w:r>
    </w:p>
    <w:p w14:paraId="4C2AB931"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Указанные документы предъявляются при предъявлении кандидатом либо уполномоченным представителем кандидата по финансовым вопросам (в случае его назначения):</w:t>
      </w:r>
    </w:p>
    <w:p w14:paraId="1E0F7807"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паспорта гражданина Российской Федерации, либо документа, заменяющего паспорт гражданина, кандидата либо уполномоченного представителя кандидата по финансовым вопросам (в случае его назначения);</w:t>
      </w:r>
    </w:p>
    <w:p w14:paraId="527C553F"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нотариально удостоверенной доверенности уполномоченного представителя кандидата по финансовым вопросам (в случае его назначения) </w:t>
      </w:r>
      <w:r w:rsidRPr="00B02498">
        <w:rPr>
          <w:rFonts w:ascii="Times New Roman" w:hAnsi="Times New Roman" w:cs="Times New Roman"/>
          <w:sz w:val="28"/>
          <w:szCs w:val="28"/>
        </w:rPr>
        <w:lastRenderedPageBreak/>
        <w:t>для обозрения и самостоятельного изготовления филиалом ПАО Сбербанк копии указанного документа.</w:t>
      </w:r>
    </w:p>
    <w:p w14:paraId="06DF2E47"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1.6.2. Для избирательного объединения:</w:t>
      </w:r>
    </w:p>
    <w:p w14:paraId="3AFF0BD9"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решение территориальной избирательной комиссии об открытии специального избирательного счета, в котором указываются наименование, </w:t>
      </w:r>
      <w:r w:rsidRPr="00B02498">
        <w:rPr>
          <w:rFonts w:ascii="Times New Roman" w:hAnsi="Times New Roman" w:cs="Times New Roman"/>
          <w:bCs/>
          <w:sz w:val="28"/>
          <w:szCs w:val="28"/>
        </w:rPr>
        <w:t>основной</w:t>
      </w:r>
      <w:r w:rsidRPr="00B02498">
        <w:rPr>
          <w:rFonts w:ascii="Times New Roman" w:hAnsi="Times New Roman" w:cs="Times New Roman"/>
          <w:sz w:val="28"/>
          <w:szCs w:val="28"/>
        </w:rPr>
        <w:t xml:space="preserve"> </w:t>
      </w:r>
      <w:r w:rsidRPr="00B02498">
        <w:rPr>
          <w:rFonts w:ascii="Times New Roman" w:hAnsi="Times New Roman" w:cs="Times New Roman"/>
          <w:bCs/>
          <w:sz w:val="28"/>
          <w:szCs w:val="28"/>
        </w:rPr>
        <w:t>государственный</w:t>
      </w:r>
      <w:r w:rsidRPr="00B02498">
        <w:rPr>
          <w:rFonts w:ascii="Times New Roman" w:hAnsi="Times New Roman" w:cs="Times New Roman"/>
          <w:sz w:val="28"/>
          <w:szCs w:val="28"/>
        </w:rPr>
        <w:t xml:space="preserve"> </w:t>
      </w:r>
      <w:r w:rsidRPr="00B02498">
        <w:rPr>
          <w:rFonts w:ascii="Times New Roman" w:hAnsi="Times New Roman" w:cs="Times New Roman"/>
          <w:bCs/>
          <w:sz w:val="28"/>
          <w:szCs w:val="28"/>
        </w:rPr>
        <w:t>регистрационный</w:t>
      </w:r>
      <w:r w:rsidRPr="00B02498">
        <w:rPr>
          <w:rFonts w:ascii="Times New Roman" w:hAnsi="Times New Roman" w:cs="Times New Roman"/>
          <w:sz w:val="28"/>
          <w:szCs w:val="28"/>
        </w:rPr>
        <w:t xml:space="preserve"> </w:t>
      </w:r>
      <w:r w:rsidRPr="00B02498">
        <w:rPr>
          <w:rFonts w:ascii="Times New Roman" w:hAnsi="Times New Roman" w:cs="Times New Roman"/>
          <w:bCs/>
          <w:sz w:val="28"/>
          <w:szCs w:val="28"/>
        </w:rPr>
        <w:t>номер</w:t>
      </w:r>
      <w:r w:rsidRPr="00B02498">
        <w:rPr>
          <w:rFonts w:ascii="Times New Roman" w:hAnsi="Times New Roman" w:cs="Times New Roman"/>
          <w:sz w:val="28"/>
          <w:szCs w:val="28"/>
        </w:rPr>
        <w:t xml:space="preserve"> (ОГРН) избирательного объединения, индивидуальный номер налогоплательщика (ИНН), код причины постановки на учет (КПП) избирательного объединения (для местных отделений политических партий, которые не являются юридическими лицами, вышеперечисленные сведения не указываются), реквизиты кредитной организации;</w:t>
      </w:r>
    </w:p>
    <w:p w14:paraId="65764432"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решение территориальной избирательной комиссии о регистрации уполномоченного представителя избирательного объединения по финансовым вопросам;</w:t>
      </w:r>
    </w:p>
    <w:p w14:paraId="05230D22"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карточка с образцами подписей и оттиска печати, оформленной в порядке, установленном нормативным актом Центрального банка Российской Федерации (в случае необходимости ее представления в соответствии с правилами кредитной организации об открытии специального избирательного счета).</w:t>
      </w:r>
    </w:p>
    <w:p w14:paraId="2CBB7219"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Указанные документы предъявляются при предъявлении уполномоченным представителем избирательного объединения по финансовым вопросам:</w:t>
      </w:r>
    </w:p>
    <w:p w14:paraId="2E14EB05"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паспорта гражданина Российской Федерации, либо документа, заменяющего паспорт гражданина, уполномоченного представителя избирательного объединения по финансовым вопросам;</w:t>
      </w:r>
    </w:p>
    <w:p w14:paraId="7388F2A9"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нотариально удостоверенной доверенности уполномоченного представителя избирательного объединения по финансовым вопросам для обозрения и самостоятельного изготовления филиалом ПАО Сбербанк копии указанного документа.</w:t>
      </w:r>
    </w:p>
    <w:p w14:paraId="67D2210C"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1.7. Документы, представленные в кредитную организацию кандидатом либо уполномоченным представителем кандидата по финансовым вопросам (в случае его назначения), уполномоченным представителем избирательного объединения для открытия специального избирательного счета, помещаются в юридическое дело и хранятся банком в течение всего срока действия договора специального избирательного счета.</w:t>
      </w:r>
    </w:p>
    <w:p w14:paraId="034AB9AE"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1.8. Кандидат, избирательное объединение сообщают в окружную избирательную комиссию, территориальную избирательную комиссию по установленной настоящим Порядком форме (прилагается) реквизиты специального избирательного счета не позднее чем через три дня со дня его открытия.</w:t>
      </w:r>
    </w:p>
    <w:p w14:paraId="64C20666"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1.9. Плата за услуги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w:t>
      </w:r>
      <w:r w:rsidRPr="00B02498">
        <w:rPr>
          <w:rFonts w:ascii="Times New Roman" w:hAnsi="Times New Roman" w:cs="Times New Roman"/>
          <w:sz w:val="28"/>
          <w:szCs w:val="28"/>
        </w:rPr>
        <w:lastRenderedPageBreak/>
        <w:t>счете, проценты кредитной организацией не начисляются и не выплачиваются. Все денежные средства зачисляются на специальный избирательный счет в валюте Российской Федерации.</w:t>
      </w:r>
    </w:p>
    <w:p w14:paraId="027C6E1F"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p>
    <w:p w14:paraId="7A99576D" w14:textId="77777777" w:rsidR="00010AAF" w:rsidRPr="00B02498" w:rsidRDefault="00010AAF" w:rsidP="00010AAF">
      <w:pPr>
        <w:pStyle w:val="a6"/>
        <w:numPr>
          <w:ilvl w:val="0"/>
          <w:numId w:val="8"/>
        </w:numPr>
        <w:spacing w:after="0" w:line="252" w:lineRule="auto"/>
        <w:jc w:val="center"/>
        <w:rPr>
          <w:b/>
          <w:bCs/>
          <w:szCs w:val="28"/>
        </w:rPr>
      </w:pPr>
      <w:r w:rsidRPr="00B02498">
        <w:rPr>
          <w:b/>
          <w:bCs/>
          <w:szCs w:val="28"/>
        </w:rPr>
        <w:t>Ведение специального избирательного счета</w:t>
      </w:r>
    </w:p>
    <w:p w14:paraId="67BBEB55" w14:textId="77777777" w:rsidR="00010AAF" w:rsidRPr="00B02498" w:rsidRDefault="00010AAF" w:rsidP="00010AAF">
      <w:pPr>
        <w:pStyle w:val="a6"/>
        <w:spacing w:after="0" w:line="252" w:lineRule="auto"/>
        <w:ind w:firstLine="709"/>
        <w:rPr>
          <w:szCs w:val="28"/>
        </w:rPr>
      </w:pPr>
      <w:r w:rsidRPr="00B02498">
        <w:rPr>
          <w:szCs w:val="28"/>
        </w:rPr>
        <w:t xml:space="preserve">2.1.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 Право распоряжаться средствами избирательного фонда избирательного объединения принадлежит создавшему этот фонд избирательному объединению. </w:t>
      </w:r>
    </w:p>
    <w:p w14:paraId="2F3FFAAA" w14:textId="77777777" w:rsidR="00010AAF" w:rsidRPr="00B02498" w:rsidRDefault="00010AAF" w:rsidP="00010AAF">
      <w:pPr>
        <w:pStyle w:val="a6"/>
        <w:spacing w:after="0" w:line="252" w:lineRule="auto"/>
        <w:ind w:firstLine="709"/>
        <w:rPr>
          <w:szCs w:val="28"/>
        </w:rPr>
      </w:pPr>
      <w:r w:rsidRPr="00B02498">
        <w:rPr>
          <w:szCs w:val="28"/>
        </w:rPr>
        <w:t xml:space="preserve">2.2.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w:t>
      </w:r>
    </w:p>
    <w:p w14:paraId="44801CFB" w14:textId="56207E61" w:rsidR="00010AAF" w:rsidRPr="00B02498" w:rsidRDefault="00010AAF" w:rsidP="00010AAF">
      <w:pPr>
        <w:pStyle w:val="a6"/>
        <w:spacing w:after="0" w:line="252" w:lineRule="auto"/>
        <w:ind w:firstLine="709"/>
        <w:rPr>
          <w:szCs w:val="28"/>
        </w:rPr>
      </w:pPr>
      <w:proofErr w:type="gramStart"/>
      <w:r w:rsidRPr="00B02498">
        <w:rPr>
          <w:szCs w:val="28"/>
        </w:rPr>
        <w:t>При внесении добровольного пожертвования гражданин в платежном документе (распоряжении о переводе денежных средств) (далее - платежный документ (распоряжение) указывает следующие сведения о себе: фамилию, имя и отчество (при наличии).</w:t>
      </w:r>
      <w:proofErr w:type="gramEnd"/>
      <w:r w:rsidRPr="00B02498">
        <w:rPr>
          <w:szCs w:val="28"/>
        </w:rPr>
        <w:t xml:space="preserve"> В реквизите «Назначение платежа» платежного документа (распоряжения) указывает слово «пожертвование», дату рождения, адрес места жительства, серию и номер паспорта гражданина Российской Федерации или документа, заменяющего паспорт гражданина, сведения о гражданстве.</w:t>
      </w:r>
    </w:p>
    <w:p w14:paraId="01E49F21" w14:textId="77777777" w:rsidR="00010AAF" w:rsidRPr="00B02498" w:rsidRDefault="00010AAF" w:rsidP="00010AAF">
      <w:pPr>
        <w:pStyle w:val="a6"/>
        <w:spacing w:after="0" w:line="252" w:lineRule="auto"/>
        <w:ind w:firstLine="709"/>
        <w:rPr>
          <w:szCs w:val="28"/>
        </w:rPr>
      </w:pPr>
      <w:r w:rsidRPr="00B02498">
        <w:rPr>
          <w:szCs w:val="28"/>
        </w:rPr>
        <w:t>На основании платежных документов (распоряжений), составленных гражданами при внесении добровольного пожертвования, кредитные организации составляют платежные документы (распоряжения)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 «Назначение платежа» платежного документа (распоряжения) кредитная организация переносит информацию, указанную гражданином в платежном документе (распоряжении).</w:t>
      </w:r>
    </w:p>
    <w:p w14:paraId="3AB97594" w14:textId="77777777" w:rsidR="00010AAF" w:rsidRPr="00B02498" w:rsidRDefault="00010AAF" w:rsidP="00010AAF">
      <w:pPr>
        <w:pStyle w:val="a6"/>
        <w:spacing w:after="0" w:line="252" w:lineRule="auto"/>
        <w:ind w:firstLine="709"/>
        <w:rPr>
          <w:szCs w:val="28"/>
        </w:rPr>
      </w:pPr>
      <w:r w:rsidRPr="00B02498">
        <w:rPr>
          <w:szCs w:val="28"/>
        </w:rPr>
        <w:t>Индивидуальный предприниматель при внесении пожертвования в платежных документах указывает реквизиты, предусмотренные пунктом 2.2 настоящего Порядка.</w:t>
      </w:r>
    </w:p>
    <w:p w14:paraId="77E07845" w14:textId="77777777" w:rsidR="00010AAF"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2.3. Добровольное пожертвование юридического лица в избирательный фонд осуществляется в безналичном порядке путем перечисления (перевода) денежных средств на специальный избирательный счет.</w:t>
      </w:r>
    </w:p>
    <w:p w14:paraId="481B89C8"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Платежные документы (распоряжения) на перечисление (перевод) добровольных пожертвований на специальный избирательный счет составляются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14:paraId="63818ECD"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lastRenderedPageBreak/>
        <w:t xml:space="preserve">При этом в реквизите «Назначение платежа» платежного документа (распоряжения) указываются следующие сведения: слово «пожертвование», дата регистрации юридического лица, отметка об отсутствии ограничений, предусмотренных частью 7 статьи 67 Кодекса. </w:t>
      </w:r>
    </w:p>
    <w:p w14:paraId="7C5043CF"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В качестве отметки об отсутствии ограничений используется следующая запись: «Ограничения, предусмотренные частью 7 статьи 67 Избирательного кодекса Белгородской области от 01.04.2005 г. № 182, отсутствуют», допускается сокращение «</w:t>
      </w:r>
      <w:proofErr w:type="spellStart"/>
      <w:r w:rsidRPr="00B02498">
        <w:rPr>
          <w:rFonts w:ascii="Times New Roman" w:hAnsi="Times New Roman" w:cs="Times New Roman"/>
          <w:sz w:val="28"/>
          <w:szCs w:val="28"/>
        </w:rPr>
        <w:t>Отс</w:t>
      </w:r>
      <w:proofErr w:type="spellEnd"/>
      <w:r w:rsidRPr="00B02498">
        <w:rPr>
          <w:rFonts w:ascii="Times New Roman" w:hAnsi="Times New Roman" w:cs="Times New Roman"/>
          <w:sz w:val="28"/>
          <w:szCs w:val="28"/>
        </w:rPr>
        <w:t>. </w:t>
      </w:r>
      <w:proofErr w:type="spellStart"/>
      <w:r w:rsidRPr="00B02498">
        <w:rPr>
          <w:rFonts w:ascii="Times New Roman" w:hAnsi="Times New Roman" w:cs="Times New Roman"/>
          <w:sz w:val="28"/>
          <w:szCs w:val="28"/>
        </w:rPr>
        <w:t>огр</w:t>
      </w:r>
      <w:proofErr w:type="spellEnd"/>
      <w:r w:rsidRPr="00B02498">
        <w:rPr>
          <w:rFonts w:ascii="Times New Roman" w:hAnsi="Times New Roman" w:cs="Times New Roman"/>
          <w:sz w:val="28"/>
          <w:szCs w:val="28"/>
        </w:rPr>
        <w:t xml:space="preserve">.». </w:t>
      </w:r>
    </w:p>
    <w:p w14:paraId="2E464746"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2.4.  Собственные средства кандидата в избирательный фонд вносятся в отделение связи, кредитную организацию лично кандидатом либо уполномоченным представителем кандидата по финансовым вопросам (в случае его назначения) из собственных средств кандидата по предъявлении паспорта гражданина Российской Федерации или документа, заменяющего паспорт гражданина.</w:t>
      </w:r>
    </w:p>
    <w:p w14:paraId="592911A2"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14:paraId="17965F74"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При внесении собственных средств кандидата уполномоченным представителем кандидата по финансовым вопросам (в случае его назначения) в платежном документе (распоряжении) указывается фамилия, имя и отчество (при наличии) уполномоченного представителя по финансовым вопросам. </w:t>
      </w:r>
      <w:proofErr w:type="gramStart"/>
      <w:r w:rsidRPr="00B02498">
        <w:rPr>
          <w:rFonts w:ascii="Times New Roman" w:hAnsi="Times New Roman" w:cs="Times New Roman"/>
          <w:sz w:val="28"/>
          <w:szCs w:val="28"/>
        </w:rPr>
        <w:t>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roofErr w:type="gramEnd"/>
    </w:p>
    <w:p w14:paraId="7ED89252"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2.5. Средства избирательного объединения в избирательный фонд кандидата вносятся в безналичном порядке путем перечисления (перевода) денежных средств на специальный избирательный счет.</w:t>
      </w:r>
    </w:p>
    <w:p w14:paraId="557241EF"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Платежные документы (распоряжения) на перечисление (перевод) средств, выделенных кандидату выдвинувшим его избирательным объединением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14:paraId="1B584844"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При этом в реквизите «Назначение платежа» платежного документа (распоряжения) указываются слова «Средства выделенные кандидату выдвинувшим его избирательным объединением».</w:t>
      </w:r>
    </w:p>
    <w:p w14:paraId="24D91566"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2.6. Собственные средства избирательного объединения в избирательный фонд избирательного объединения вносятся в безналичном порядке путем перечисления (перевода) денежных средств на специальный избирательный счет.</w:t>
      </w:r>
    </w:p>
    <w:p w14:paraId="3716A27A"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Платежные документы (распоряжения) на перечисление (перевод) собственных средств избирательного объединения на специальный </w:t>
      </w:r>
      <w:r w:rsidRPr="00B02498">
        <w:rPr>
          <w:rFonts w:ascii="Times New Roman" w:hAnsi="Times New Roman" w:cs="Times New Roman"/>
          <w:sz w:val="28"/>
          <w:szCs w:val="28"/>
        </w:rPr>
        <w:lastRenderedPageBreak/>
        <w:t>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14:paraId="7A63F38A"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При этом в реквизите «Назначение платежа» платежного документа</w:t>
      </w:r>
      <w:r w:rsidRPr="00B02498">
        <w:rPr>
          <w:rFonts w:ascii="Times New Roman" w:hAnsi="Times New Roman" w:cs="Times New Roman"/>
          <w:sz w:val="28"/>
          <w:szCs w:val="28"/>
          <w:shd w:val="clear" w:color="auto" w:fill="FF0000"/>
        </w:rPr>
        <w:t xml:space="preserve"> </w:t>
      </w:r>
      <w:r w:rsidRPr="00B02498">
        <w:rPr>
          <w:rFonts w:ascii="Times New Roman" w:hAnsi="Times New Roman" w:cs="Times New Roman"/>
          <w:sz w:val="28"/>
          <w:szCs w:val="28"/>
        </w:rPr>
        <w:t>(распоряжения) указываются слова «Собственные средства».</w:t>
      </w:r>
    </w:p>
    <w:p w14:paraId="6782F170"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2.7. Операции по специальным избирательным счетам кандидата осуществляются в соответствии с законодательством Российской Федерации, нормативными актами Центрального банка Российской Федерации, Порядком и на основании договора специального избирательного счета.</w:t>
      </w:r>
    </w:p>
    <w:p w14:paraId="25753CB7"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Филиал ПАО Сбербанк представляет окружной избирательной комиссии, территориальной избирательной комиссии сведения о поступлении денежных средств на соответствующие специальные избирательные счета и расходовании этих средств кандидата, избирательного объединения 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14:paraId="1DA708F5"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В случае отсутствия системы ДБО либо возникновения проблем с передачей данных указанные сведения представляются в машиночитаемом виде</w:t>
      </w:r>
      <w:r w:rsidRPr="00B02498">
        <w:rPr>
          <w:rStyle w:val="aa"/>
          <w:rFonts w:ascii="Times New Roman" w:hAnsi="Times New Roman"/>
          <w:sz w:val="28"/>
          <w:szCs w:val="28"/>
        </w:rPr>
        <w:footnoteReference w:id="1"/>
      </w:r>
      <w:r w:rsidRPr="00B02498">
        <w:rPr>
          <w:rFonts w:ascii="Times New Roman" w:hAnsi="Times New Roman" w:cs="Times New Roman"/>
          <w:sz w:val="28"/>
          <w:szCs w:val="28"/>
        </w:rPr>
        <w:t xml:space="preserve"> или на бумажном носителе не реже одного раза в неделю, а за 10 дней до дня (первого дня)</w:t>
      </w:r>
      <w:r w:rsidRPr="00B02498">
        <w:rPr>
          <w:rStyle w:val="aa"/>
          <w:rFonts w:ascii="Times New Roman" w:hAnsi="Times New Roman"/>
          <w:sz w:val="28"/>
          <w:szCs w:val="28"/>
        </w:rPr>
        <w:footnoteReference w:id="2"/>
      </w:r>
      <w:r w:rsidRPr="00B02498">
        <w:rPr>
          <w:rFonts w:ascii="Times New Roman" w:hAnsi="Times New Roman" w:cs="Times New Roman"/>
          <w:sz w:val="28"/>
          <w:szCs w:val="28"/>
        </w:rPr>
        <w:t xml:space="preserve"> голосования – не реже одного раза в три операционных дня по формам, установленным территориальной избирательной комиссией.</w:t>
      </w:r>
    </w:p>
    <w:p w14:paraId="2C0F55A1"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Положение о представлении этих сведений включается в договор специального избирательного счета.</w:t>
      </w:r>
    </w:p>
    <w:p w14:paraId="6354C4EC"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2.8. </w:t>
      </w:r>
      <w:proofErr w:type="gramStart"/>
      <w:r w:rsidRPr="00B02498">
        <w:rPr>
          <w:rFonts w:ascii="Times New Roman" w:hAnsi="Times New Roman" w:cs="Times New Roman"/>
          <w:sz w:val="28"/>
          <w:szCs w:val="28"/>
        </w:rPr>
        <w:t>Филиал ПАО Сбербанка по представлению окружной избирательной комиссии, территориальной избирательной комиссии, а также по требованию кандидата либо уполномоченного представителя кандидата по финансовым вопросам (в случае его назначения), уполномоченного представителя избирательного объединения безвозмездно представляет в трехдневный срок, а за три и менее дня до дня (первого дня) голосования – в день обращения заверенные копии первичных финансовых документов, подтверждающих поступление денежных средств на</w:t>
      </w:r>
      <w:proofErr w:type="gramEnd"/>
      <w:r w:rsidRPr="00B02498">
        <w:rPr>
          <w:rFonts w:ascii="Times New Roman" w:hAnsi="Times New Roman" w:cs="Times New Roman"/>
          <w:sz w:val="28"/>
          <w:szCs w:val="28"/>
        </w:rPr>
        <w:t xml:space="preserve"> специальные избирательные счета и расходование этих средств.</w:t>
      </w:r>
    </w:p>
    <w:p w14:paraId="46137DDB"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2.9. В течение 30 дней со дня официального опубликования решения о назначении </w:t>
      </w:r>
      <w:proofErr w:type="gramStart"/>
      <w:r w:rsidRPr="00B02498">
        <w:rPr>
          <w:rFonts w:ascii="Times New Roman" w:hAnsi="Times New Roman" w:cs="Times New Roman"/>
          <w:bCs/>
          <w:sz w:val="28"/>
          <w:szCs w:val="28"/>
        </w:rPr>
        <w:t>выборов депутатов представительных органов муниципальных образований Белгородской области</w:t>
      </w:r>
      <w:proofErr w:type="gramEnd"/>
      <w:r w:rsidRPr="00B02498">
        <w:rPr>
          <w:rFonts w:ascii="Times New Roman" w:hAnsi="Times New Roman" w:cs="Times New Roman"/>
          <w:sz w:val="28"/>
          <w:szCs w:val="28"/>
        </w:rPr>
        <w:t xml:space="preserve"> окружная избирательная комиссия, территориальная избирательная комиссия направляет в адрес филиала ПАО </w:t>
      </w:r>
      <w:r w:rsidRPr="00B02498">
        <w:rPr>
          <w:rFonts w:ascii="Times New Roman" w:hAnsi="Times New Roman" w:cs="Times New Roman"/>
          <w:sz w:val="28"/>
          <w:szCs w:val="28"/>
        </w:rPr>
        <w:lastRenderedPageBreak/>
        <w:t>Сбербанк, в котором открыты специальные избирательные счета:</w:t>
      </w:r>
    </w:p>
    <w:p w14:paraId="74D01884"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сведения о реквизитах счета для перечисления (перевода) в доход местного бюджета пожертвований, внесенных анонимными жертвователями, и остатка неизрасходованных денежных средств избирательных фондов, которые не могут быть перечислены (переведены) жертвователям (с учетом расходов на пересылку);</w:t>
      </w:r>
    </w:p>
    <w:p w14:paraId="6E49779C" w14:textId="77777777" w:rsidR="00010AAF" w:rsidRPr="00B02498" w:rsidRDefault="00010AAF" w:rsidP="00010AAF">
      <w:pPr>
        <w:pStyle w:val="ConsPlusNormal"/>
        <w:spacing w:line="252" w:lineRule="auto"/>
        <w:jc w:val="both"/>
        <w:rPr>
          <w:rFonts w:ascii="Times New Roman" w:hAnsi="Times New Roman" w:cs="Times New Roman"/>
          <w:sz w:val="28"/>
          <w:szCs w:val="28"/>
        </w:rPr>
      </w:pPr>
      <w:proofErr w:type="gramStart"/>
      <w:r w:rsidRPr="00B02498">
        <w:rPr>
          <w:rFonts w:ascii="Times New Roman" w:hAnsi="Times New Roman" w:cs="Times New Roman"/>
          <w:sz w:val="28"/>
          <w:szCs w:val="28"/>
        </w:rPr>
        <w:t xml:space="preserve">письменное указание перечислить (перевести) в доход местного бюджета остатки неизрасходованных денежных средств избирательных фондов в срок, установленный пунктом 11 статьи 59 Федерального закона и частью 15 статьи 68 Кодекса, и закрыть специальные избирательные счета, открытые кандидатами, избирательными объединениями для формирования своих избирательных фондов при проведении выборов </w:t>
      </w:r>
      <w:r w:rsidRPr="00B02498">
        <w:rPr>
          <w:rFonts w:ascii="Times New Roman" w:hAnsi="Times New Roman" w:cs="Times New Roman"/>
          <w:bCs/>
          <w:sz w:val="28"/>
          <w:szCs w:val="28"/>
        </w:rPr>
        <w:t>депутатов представительных органов муниципальных образований Белгородской области</w:t>
      </w:r>
      <w:r w:rsidRPr="00B02498">
        <w:rPr>
          <w:rFonts w:ascii="Times New Roman" w:hAnsi="Times New Roman" w:cs="Times New Roman"/>
          <w:sz w:val="28"/>
          <w:szCs w:val="28"/>
        </w:rPr>
        <w:t xml:space="preserve">. </w:t>
      </w:r>
      <w:proofErr w:type="gramEnd"/>
    </w:p>
    <w:p w14:paraId="137E9F06"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p>
    <w:p w14:paraId="7BA76CB0" w14:textId="77777777" w:rsidR="00010AAF" w:rsidRPr="00B02498" w:rsidRDefault="00010AAF" w:rsidP="00010AAF">
      <w:pPr>
        <w:pStyle w:val="a6"/>
        <w:numPr>
          <w:ilvl w:val="0"/>
          <w:numId w:val="8"/>
        </w:numPr>
        <w:spacing w:after="0" w:line="252" w:lineRule="auto"/>
        <w:jc w:val="center"/>
        <w:rPr>
          <w:b/>
          <w:bCs/>
          <w:szCs w:val="28"/>
        </w:rPr>
      </w:pPr>
      <w:r w:rsidRPr="00B02498">
        <w:rPr>
          <w:b/>
          <w:bCs/>
          <w:szCs w:val="28"/>
        </w:rPr>
        <w:t>Закрытие специального избирательного счета</w:t>
      </w:r>
    </w:p>
    <w:p w14:paraId="61018F07" w14:textId="77777777" w:rsidR="00010AAF" w:rsidRPr="00B02498" w:rsidRDefault="00010AAF" w:rsidP="00010AAF">
      <w:pPr>
        <w:pStyle w:val="ConsPlusNormal"/>
        <w:keepNext/>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3.1.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w:t>
      </w:r>
    </w:p>
    <w:p w14:paraId="13D8D963"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3.2. Финансовые операции по специальному избирательному счету кандидата, избирательного объединения в соответствии с частью 12 статьи 68 Кодекса прекращаются филиалом ПАО Сбербанка по письменному указанию соответствующей окружной избирательной комиссии, территориальной избирательной комиссии.</w:t>
      </w:r>
    </w:p>
    <w:p w14:paraId="01185647"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3.3. Продление срока финансовых операций в соответствии с частью 13 статьи 68 Кодекса осуществляется филиалом</w:t>
      </w:r>
      <w:r w:rsidRPr="00B02498">
        <w:rPr>
          <w:rFonts w:ascii="Times New Roman" w:hAnsi="Times New Roman" w:cs="Times New Roman"/>
          <w:color w:val="FF0000"/>
          <w:sz w:val="28"/>
          <w:szCs w:val="28"/>
        </w:rPr>
        <w:t xml:space="preserve"> </w:t>
      </w:r>
      <w:r w:rsidRPr="00B02498">
        <w:rPr>
          <w:rFonts w:ascii="Times New Roman" w:hAnsi="Times New Roman" w:cs="Times New Roman"/>
          <w:sz w:val="28"/>
          <w:szCs w:val="28"/>
        </w:rPr>
        <w:t>ПАО Сбербанка по письменному указанию окружной избирательной комиссии, территориальной избирательной комиссии.</w:t>
      </w:r>
    </w:p>
    <w:p w14:paraId="1DB294D2"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3.4. Специальный избирательный счет закрывается кандидатом, уполномоченным представителем кандидата по финансовым вопросам (в случае его назначения), уполномоченным представителем избирательного объединения по финансовым вопросам до дня представления итогового финансового отчета.</w:t>
      </w:r>
    </w:p>
    <w:p w14:paraId="67040A83"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3.5. Филиал ПАО Сбербанк при закрытии специального избирательного счета выдает кандидату, уполномоченному представителю кандидата по финансовым вопросам (в случае его назначения), уполномоченному представителю избирательного объединения по финансовым вопросам заверенный документ о закрытии счета.</w:t>
      </w:r>
    </w:p>
    <w:p w14:paraId="21144136"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В случае если на специальном избирательном счете имеется неизрасходованный остаток денежных средств, филиал ПАО Сбербанк выдает заверенный документ об остатке денежных средств на этом счете. </w:t>
      </w:r>
    </w:p>
    <w:p w14:paraId="211668EB" w14:textId="77777777" w:rsidR="00010AAF" w:rsidRPr="00B02498" w:rsidRDefault="00010AAF" w:rsidP="00010AAF">
      <w:pPr>
        <w:pStyle w:val="ConsPlusNorma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 xml:space="preserve">3.6. В случае проведения повторного голосования финансовые </w:t>
      </w:r>
      <w:r w:rsidRPr="00B02498">
        <w:rPr>
          <w:rFonts w:ascii="Times New Roman" w:hAnsi="Times New Roman" w:cs="Times New Roman"/>
          <w:sz w:val="28"/>
          <w:szCs w:val="28"/>
        </w:rPr>
        <w:lastRenderedPageBreak/>
        <w:t xml:space="preserve">операции по оплате расходов со специальных избирательных </w:t>
      </w:r>
      <w:proofErr w:type="gramStart"/>
      <w:r w:rsidRPr="00B02498">
        <w:rPr>
          <w:rFonts w:ascii="Times New Roman" w:hAnsi="Times New Roman" w:cs="Times New Roman"/>
          <w:sz w:val="28"/>
          <w:szCs w:val="28"/>
        </w:rPr>
        <w:t>счетов</w:t>
      </w:r>
      <w:proofErr w:type="gramEnd"/>
      <w:r w:rsidRPr="00B02498">
        <w:rPr>
          <w:rFonts w:ascii="Times New Roman" w:hAnsi="Times New Roman" w:cs="Times New Roman"/>
          <w:sz w:val="28"/>
          <w:szCs w:val="28"/>
        </w:rPr>
        <w:t xml:space="preserve"> зарегистрированных кандидатов, избирательных объединений по которым проводится повторное голосование, возобновляются в день назначения территориальной избирательной комиссией дня (дней) повторного голосования и прекращаются в день (первый день) повторного голосования.</w:t>
      </w:r>
    </w:p>
    <w:p w14:paraId="73C3D0F7" w14:textId="77777777" w:rsidR="00010AAF" w:rsidRPr="00B02498" w:rsidRDefault="00010AAF" w:rsidP="00010AAF">
      <w:pPr>
        <w:pStyle w:val="ConsPlusNormal"/>
        <w:widowControl/>
        <w:spacing w:line="252" w:lineRule="auto"/>
        <w:jc w:val="both"/>
        <w:rPr>
          <w:rFonts w:ascii="Times New Roman" w:hAnsi="Times New Roman" w:cs="Times New Roman"/>
          <w:sz w:val="28"/>
          <w:szCs w:val="28"/>
        </w:rPr>
      </w:pPr>
      <w:r w:rsidRPr="00B02498">
        <w:rPr>
          <w:rFonts w:ascii="Times New Roman" w:hAnsi="Times New Roman" w:cs="Times New Roman"/>
          <w:sz w:val="28"/>
          <w:szCs w:val="28"/>
        </w:rPr>
        <w:t>3.7. По истечении 60 дней со дня (дней) голосования в соответствии с частью 15 статьи 68 Кодекса филиал ПАО Сбербанк обязан перечислить оставшиеся на специальном избирательном счете кандидата, избирательного объединения денежные средства в доход муниципального бюджета и закрыть этот счет.</w:t>
      </w:r>
    </w:p>
    <w:p w14:paraId="3A348C84" w14:textId="77777777" w:rsidR="00010AAF" w:rsidRDefault="00010AAF" w:rsidP="00010AAF">
      <w:pPr>
        <w:pStyle w:val="ConsPlusNormal"/>
        <w:widowControl/>
        <w:jc w:val="both"/>
        <w:rPr>
          <w:rFonts w:ascii="Times New Roman" w:hAnsi="Times New Roman" w:cs="Times New Roman"/>
          <w:sz w:val="28"/>
          <w:szCs w:val="28"/>
        </w:rPr>
        <w:sectPr w:rsidR="00010AAF" w:rsidSect="00B756EC">
          <w:headerReference w:type="first" r:id="rId11"/>
          <w:pgSz w:w="11907" w:h="16840" w:code="9"/>
          <w:pgMar w:top="1134" w:right="851" w:bottom="1134" w:left="1701" w:header="709" w:footer="709" w:gutter="0"/>
          <w:pgNumType w:start="1"/>
          <w:cols w:space="709"/>
          <w:docGrid w:linePitch="381"/>
        </w:sectPr>
      </w:pPr>
    </w:p>
    <w:tbl>
      <w:tblPr>
        <w:tblW w:w="0" w:type="auto"/>
        <w:tblInd w:w="317" w:type="dxa"/>
        <w:tblLook w:val="0000" w:firstRow="0" w:lastRow="0" w:firstColumn="0" w:lastColumn="0" w:noHBand="0" w:noVBand="0"/>
      </w:tblPr>
      <w:tblGrid>
        <w:gridCol w:w="3060"/>
        <w:gridCol w:w="505"/>
        <w:gridCol w:w="5689"/>
      </w:tblGrid>
      <w:tr w:rsidR="00010AAF" w14:paraId="494C5B4B" w14:textId="77777777" w:rsidTr="000E7EFD">
        <w:tc>
          <w:tcPr>
            <w:tcW w:w="3060" w:type="dxa"/>
            <w:tcBorders>
              <w:top w:val="nil"/>
              <w:left w:val="nil"/>
              <w:bottom w:val="nil"/>
              <w:right w:val="nil"/>
            </w:tcBorders>
          </w:tcPr>
          <w:p w14:paraId="0CFF764E" w14:textId="77777777" w:rsidR="00010AAF" w:rsidRDefault="00010AAF" w:rsidP="000E7EFD">
            <w:pPr>
              <w:pStyle w:val="ConsPlusNormal"/>
              <w:widowControl/>
              <w:ind w:firstLine="0"/>
              <w:jc w:val="right"/>
              <w:rPr>
                <w:sz w:val="24"/>
                <w:szCs w:val="24"/>
              </w:rPr>
            </w:pPr>
          </w:p>
        </w:tc>
        <w:tc>
          <w:tcPr>
            <w:tcW w:w="505" w:type="dxa"/>
            <w:tcBorders>
              <w:top w:val="nil"/>
              <w:left w:val="nil"/>
              <w:bottom w:val="nil"/>
              <w:right w:val="nil"/>
            </w:tcBorders>
          </w:tcPr>
          <w:p w14:paraId="3F6A335A" w14:textId="77777777" w:rsidR="00010AAF" w:rsidRDefault="00010AAF" w:rsidP="000E7EFD">
            <w:pPr>
              <w:pStyle w:val="ConsPlusNormal"/>
              <w:widowControl/>
              <w:ind w:firstLine="0"/>
              <w:jc w:val="right"/>
              <w:rPr>
                <w:sz w:val="24"/>
                <w:szCs w:val="24"/>
              </w:rPr>
            </w:pPr>
          </w:p>
        </w:tc>
        <w:tc>
          <w:tcPr>
            <w:tcW w:w="5689" w:type="dxa"/>
            <w:tcBorders>
              <w:top w:val="nil"/>
              <w:left w:val="nil"/>
              <w:bottom w:val="nil"/>
              <w:right w:val="nil"/>
            </w:tcBorders>
          </w:tcPr>
          <w:p w14:paraId="6840D331" w14:textId="12CC9427" w:rsidR="00010AAF" w:rsidRDefault="00010AAF" w:rsidP="00010AA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Приложение</w:t>
            </w:r>
          </w:p>
          <w:p w14:paraId="19F2F44A" w14:textId="4D5C4B99" w:rsidR="00010AAF" w:rsidRPr="005E1CF6" w:rsidRDefault="00010AAF" w:rsidP="00010AAF">
            <w:pPr>
              <w:pStyle w:val="a6"/>
              <w:spacing w:after="0"/>
              <w:jc w:val="center"/>
              <w:rPr>
                <w:sz w:val="24"/>
              </w:rPr>
            </w:pPr>
            <w:r w:rsidRPr="005E1CF6">
              <w:rPr>
                <w:sz w:val="24"/>
              </w:rPr>
              <w:t xml:space="preserve">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w:t>
            </w:r>
            <w:proofErr w:type="gramStart"/>
            <w:r w:rsidRPr="005E1CF6">
              <w:rPr>
                <w:sz w:val="24"/>
              </w:rPr>
              <w:t>выборов депутатов представительных органов муниципальных образований Белгородской области</w:t>
            </w:r>
            <w:proofErr w:type="gramEnd"/>
          </w:p>
          <w:p w14:paraId="18928D88" w14:textId="77777777" w:rsidR="00010AAF" w:rsidRDefault="00010AAF" w:rsidP="000E7EFD">
            <w:pPr>
              <w:pStyle w:val="ConsPlusNormal"/>
              <w:widowControl/>
              <w:ind w:firstLine="0"/>
              <w:jc w:val="center"/>
              <w:rPr>
                <w:rFonts w:ascii="Times New Roman" w:hAnsi="Times New Roman" w:cs="Times New Roman"/>
                <w:sz w:val="24"/>
                <w:szCs w:val="24"/>
              </w:rPr>
            </w:pPr>
          </w:p>
        </w:tc>
      </w:tr>
    </w:tbl>
    <w:p w14:paraId="115731A1" w14:textId="77777777" w:rsidR="00010AAF" w:rsidRDefault="00010AAF" w:rsidP="00010AAF">
      <w:pPr>
        <w:pStyle w:val="ConsPlusNormal"/>
        <w:widowControl/>
        <w:ind w:firstLine="0"/>
        <w:jc w:val="right"/>
      </w:pPr>
    </w:p>
    <w:p w14:paraId="591797BF" w14:textId="77777777" w:rsidR="00010AAF" w:rsidRDefault="00010AAF" w:rsidP="00010AAF">
      <w:pPr>
        <w:pStyle w:val="ConsPlusNormal"/>
        <w:widowControl/>
        <w:ind w:firstLine="0"/>
        <w:jc w:val="right"/>
        <w:rPr>
          <w:rFonts w:ascii="Times New Roman" w:hAnsi="Times New Roman" w:cs="Times New Roman"/>
          <w:sz w:val="24"/>
          <w:szCs w:val="24"/>
        </w:rPr>
      </w:pPr>
    </w:p>
    <w:p w14:paraId="7925654E" w14:textId="77777777" w:rsidR="00010AAF" w:rsidRDefault="00010AAF" w:rsidP="00010AAF">
      <w:pPr>
        <w:pStyle w:val="ConsPlusNonformat"/>
        <w:widowControl/>
        <w:rPr>
          <w:rFonts w:ascii="Times New Roman" w:hAnsi="Times New Roman" w:cs="Times New Roman"/>
          <w:sz w:val="24"/>
          <w:szCs w:val="24"/>
        </w:rPr>
      </w:pPr>
    </w:p>
    <w:p w14:paraId="2AAC6942" w14:textId="77777777" w:rsidR="00010AAF" w:rsidRPr="000F6522" w:rsidRDefault="00010AAF" w:rsidP="00010AAF">
      <w:pPr>
        <w:pStyle w:val="ConsPlusNonformat"/>
        <w:widowControl/>
        <w:jc w:val="right"/>
        <w:rPr>
          <w:rFonts w:ascii="Times New Roman" w:hAnsi="Times New Roman" w:cs="Times New Roman"/>
          <w:sz w:val="24"/>
          <w:szCs w:val="24"/>
        </w:rPr>
      </w:pPr>
    </w:p>
    <w:p w14:paraId="334ECFA3" w14:textId="77777777" w:rsidR="00010AAF" w:rsidRDefault="00010AAF" w:rsidP="00010AAF">
      <w:pPr>
        <w:pStyle w:val="ConsPlusNonformat"/>
        <w:widowControl/>
        <w:ind w:left="4253"/>
        <w:jc w:val="both"/>
        <w:rPr>
          <w:rFonts w:ascii="Times New Roman" w:hAnsi="Times New Roman" w:cs="Times New Roman"/>
          <w:sz w:val="28"/>
          <w:szCs w:val="28"/>
        </w:rPr>
      </w:pPr>
      <w:r w:rsidRPr="000F6522">
        <w:rPr>
          <w:rFonts w:ascii="Times New Roman" w:hAnsi="Times New Roman" w:cs="Times New Roman"/>
          <w:sz w:val="28"/>
          <w:szCs w:val="28"/>
        </w:rPr>
        <w:t xml:space="preserve">В окружную избирательную комиссию </w:t>
      </w:r>
    </w:p>
    <w:p w14:paraId="71805EB4" w14:textId="77777777" w:rsidR="00010AAF" w:rsidRPr="000F6522" w:rsidRDefault="00010AAF" w:rsidP="00010AAF">
      <w:pPr>
        <w:pStyle w:val="ConsPlusNonformat"/>
        <w:widowControl/>
        <w:ind w:left="4253"/>
        <w:jc w:val="both"/>
        <w:rPr>
          <w:rFonts w:ascii="Times New Roman" w:hAnsi="Times New Roman" w:cs="Times New Roman"/>
          <w:sz w:val="28"/>
          <w:szCs w:val="28"/>
        </w:rPr>
      </w:pPr>
      <w:r w:rsidRPr="000F6522">
        <w:rPr>
          <w:rFonts w:ascii="Times New Roman" w:hAnsi="Times New Roman" w:cs="Times New Roman"/>
          <w:sz w:val="28"/>
          <w:szCs w:val="28"/>
        </w:rPr>
        <w:t>(с указанием наименования одномандатного избирательного округа)</w:t>
      </w:r>
      <w:r>
        <w:rPr>
          <w:rFonts w:ascii="Times New Roman" w:hAnsi="Times New Roman" w:cs="Times New Roman"/>
          <w:sz w:val="28"/>
          <w:szCs w:val="28"/>
        </w:rPr>
        <w:t xml:space="preserve"> </w:t>
      </w:r>
      <w:r w:rsidRPr="000F6522">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территориальную избирательную комиссию </w:t>
      </w:r>
    </w:p>
    <w:p w14:paraId="64BE0BF6" w14:textId="77777777" w:rsidR="00010AAF" w:rsidRPr="000F6522" w:rsidRDefault="00010AAF" w:rsidP="00010AAF">
      <w:pPr>
        <w:pStyle w:val="ConsPlusNonformat"/>
        <w:widowControl/>
        <w:rPr>
          <w:rFonts w:ascii="Times New Roman" w:hAnsi="Times New Roman" w:cs="Times New Roman"/>
          <w:sz w:val="24"/>
          <w:szCs w:val="24"/>
        </w:rPr>
      </w:pPr>
    </w:p>
    <w:p w14:paraId="69DDBDD9" w14:textId="77777777" w:rsidR="00010AAF" w:rsidRPr="000F6522" w:rsidRDefault="00010AAF" w:rsidP="00010AAF">
      <w:pPr>
        <w:pStyle w:val="ConsPlusNonformat"/>
        <w:widowControl/>
        <w:rPr>
          <w:rFonts w:ascii="Times New Roman" w:hAnsi="Times New Roman" w:cs="Times New Roman"/>
          <w:sz w:val="24"/>
          <w:szCs w:val="24"/>
        </w:rPr>
      </w:pPr>
    </w:p>
    <w:p w14:paraId="7AC913BB" w14:textId="77777777" w:rsidR="00010AAF" w:rsidRPr="000F6522" w:rsidRDefault="00010AAF" w:rsidP="00010AAF">
      <w:pPr>
        <w:pStyle w:val="ConsPlusNonformat"/>
        <w:widowControl/>
        <w:rPr>
          <w:rFonts w:ascii="Times New Roman" w:hAnsi="Times New Roman" w:cs="Times New Roman"/>
          <w:sz w:val="28"/>
          <w:szCs w:val="28"/>
        </w:rPr>
      </w:pPr>
      <w:r w:rsidRPr="000F6522">
        <w:rPr>
          <w:rFonts w:ascii="Times New Roman" w:hAnsi="Times New Roman" w:cs="Times New Roman"/>
          <w:sz w:val="28"/>
          <w:szCs w:val="28"/>
        </w:rPr>
        <w:t>О реквизитах специального избирательного счета</w:t>
      </w:r>
    </w:p>
    <w:p w14:paraId="0F06EE57" w14:textId="77777777" w:rsidR="00010AAF" w:rsidRPr="000F6522" w:rsidRDefault="00010AAF" w:rsidP="00010AAF">
      <w:pPr>
        <w:pStyle w:val="ConsPlusNonformat"/>
        <w:widowControl/>
        <w:rPr>
          <w:rFonts w:ascii="Times New Roman" w:hAnsi="Times New Roman" w:cs="Times New Roman"/>
          <w:sz w:val="28"/>
          <w:szCs w:val="28"/>
        </w:rPr>
      </w:pPr>
      <w:r w:rsidRPr="000F6522">
        <w:rPr>
          <w:rFonts w:ascii="Times New Roman" w:hAnsi="Times New Roman" w:cs="Times New Roman"/>
          <w:sz w:val="28"/>
          <w:szCs w:val="28"/>
        </w:rPr>
        <w:t>в__________________________________________</w:t>
      </w:r>
    </w:p>
    <w:p w14:paraId="17F22765" w14:textId="77777777" w:rsidR="00010AAF" w:rsidRPr="000F6522" w:rsidRDefault="00010AAF" w:rsidP="00010AAF">
      <w:pPr>
        <w:pStyle w:val="ConsPlusNonformat"/>
        <w:widowControl/>
        <w:rPr>
          <w:rFonts w:ascii="Times New Roman" w:hAnsi="Times New Roman" w:cs="Times New Roman"/>
        </w:rPr>
      </w:pPr>
      <w:r w:rsidRPr="000F6522">
        <w:rPr>
          <w:rFonts w:ascii="Times New Roman" w:hAnsi="Times New Roman" w:cs="Times New Roman"/>
        </w:rPr>
        <w:t xml:space="preserve">                           (наименование кредитной организации)</w:t>
      </w:r>
    </w:p>
    <w:p w14:paraId="3FDE127A" w14:textId="77777777" w:rsidR="00010AAF" w:rsidRPr="000F6522" w:rsidRDefault="00010AAF" w:rsidP="00010AAF">
      <w:pPr>
        <w:pStyle w:val="ConsPlusNonformat"/>
        <w:widowControl/>
        <w:rPr>
          <w:rFonts w:ascii="Times New Roman" w:hAnsi="Times New Roman" w:cs="Times New Roman"/>
          <w:sz w:val="24"/>
          <w:szCs w:val="24"/>
        </w:rPr>
      </w:pPr>
    </w:p>
    <w:p w14:paraId="4577A26B" w14:textId="77777777" w:rsidR="00010AAF" w:rsidRDefault="00010AAF" w:rsidP="00010AAF">
      <w:pPr>
        <w:pStyle w:val="ConsPlusNonformat"/>
        <w:widowControl/>
        <w:rPr>
          <w:rFonts w:ascii="Times New Roman" w:hAnsi="Times New Roman" w:cs="Times New Roman"/>
          <w:sz w:val="24"/>
          <w:szCs w:val="24"/>
        </w:rPr>
      </w:pPr>
    </w:p>
    <w:p w14:paraId="199EC362" w14:textId="77777777" w:rsidR="00010AAF" w:rsidRPr="000F6522" w:rsidRDefault="00010AAF" w:rsidP="00010AAF">
      <w:pPr>
        <w:pStyle w:val="ConsPlusNonformat"/>
        <w:widowControl/>
        <w:rPr>
          <w:rFonts w:ascii="Times New Roman" w:hAnsi="Times New Roman" w:cs="Times New Roman"/>
          <w:sz w:val="24"/>
          <w:szCs w:val="24"/>
        </w:rPr>
      </w:pPr>
    </w:p>
    <w:p w14:paraId="7ABA3847" w14:textId="77777777" w:rsidR="00010AAF" w:rsidRPr="000F6522" w:rsidRDefault="00010AAF" w:rsidP="00010A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w:t>
      </w:r>
      <w:r w:rsidRPr="000F6522">
        <w:rPr>
          <w:rFonts w:ascii="Times New Roman" w:hAnsi="Times New Roman" w:cs="Times New Roman"/>
          <w:sz w:val="28"/>
          <w:szCs w:val="28"/>
        </w:rPr>
        <w:t>андидат</w:t>
      </w:r>
      <w:r>
        <w:rPr>
          <w:rFonts w:ascii="Times New Roman" w:hAnsi="Times New Roman" w:cs="Times New Roman"/>
          <w:sz w:val="28"/>
          <w:szCs w:val="28"/>
        </w:rPr>
        <w:t xml:space="preserve"> </w:t>
      </w:r>
      <w:r w:rsidRPr="000F6522">
        <w:rPr>
          <w:rFonts w:ascii="Times New Roman" w:hAnsi="Times New Roman" w:cs="Times New Roman"/>
          <w:sz w:val="28"/>
          <w:szCs w:val="28"/>
        </w:rPr>
        <w:t xml:space="preserve">/ </w:t>
      </w:r>
      <w:r>
        <w:rPr>
          <w:rFonts w:ascii="Times New Roman" w:hAnsi="Times New Roman" w:cs="Times New Roman"/>
          <w:sz w:val="28"/>
          <w:szCs w:val="28"/>
        </w:rPr>
        <w:t>избирательное объединение</w:t>
      </w:r>
      <w:r w:rsidRPr="000F6522">
        <w:rPr>
          <w:rFonts w:ascii="Times New Roman" w:hAnsi="Times New Roman" w:cs="Times New Roman"/>
          <w:sz w:val="28"/>
          <w:szCs w:val="28"/>
        </w:rPr>
        <w:t xml:space="preserve"> </w:t>
      </w:r>
    </w:p>
    <w:tbl>
      <w:tblPr>
        <w:tblW w:w="0" w:type="auto"/>
        <w:tblLook w:val="0000" w:firstRow="0" w:lastRow="0" w:firstColumn="0" w:lastColumn="0" w:noHBand="0" w:noVBand="0"/>
      </w:tblPr>
      <w:tblGrid>
        <w:gridCol w:w="9571"/>
      </w:tblGrid>
      <w:tr w:rsidR="00010AAF" w:rsidRPr="000F6522" w14:paraId="113EFD5B" w14:textId="77777777" w:rsidTr="000E7EFD">
        <w:tc>
          <w:tcPr>
            <w:tcW w:w="9571" w:type="dxa"/>
            <w:tcBorders>
              <w:top w:val="nil"/>
              <w:left w:val="nil"/>
              <w:bottom w:val="single" w:sz="4" w:space="0" w:color="auto"/>
              <w:right w:val="nil"/>
            </w:tcBorders>
          </w:tcPr>
          <w:p w14:paraId="550DE60A" w14:textId="77777777" w:rsidR="00010AAF" w:rsidRPr="000F6522" w:rsidRDefault="00010AAF" w:rsidP="000E7EFD">
            <w:pPr>
              <w:pStyle w:val="ConsPlusNonformat"/>
              <w:widowControl/>
              <w:jc w:val="center"/>
              <w:rPr>
                <w:rFonts w:ascii="Times New Roman" w:hAnsi="Times New Roman" w:cs="Times New Roman"/>
                <w:b/>
                <w:bCs/>
                <w:sz w:val="28"/>
                <w:szCs w:val="28"/>
              </w:rPr>
            </w:pPr>
          </w:p>
        </w:tc>
      </w:tr>
      <w:tr w:rsidR="00010AAF" w:rsidRPr="000F6522" w14:paraId="29B467F4" w14:textId="77777777" w:rsidTr="000E7EFD">
        <w:tc>
          <w:tcPr>
            <w:tcW w:w="9571" w:type="dxa"/>
            <w:tcBorders>
              <w:top w:val="single" w:sz="4" w:space="0" w:color="auto"/>
              <w:left w:val="nil"/>
              <w:bottom w:val="nil"/>
              <w:right w:val="nil"/>
            </w:tcBorders>
          </w:tcPr>
          <w:p w14:paraId="388A38DE" w14:textId="77777777" w:rsidR="00010AAF" w:rsidRPr="000F6522" w:rsidRDefault="00010AAF" w:rsidP="000E7EFD">
            <w:pPr>
              <w:pStyle w:val="ConsPlusNonformat"/>
              <w:widowControl/>
              <w:jc w:val="center"/>
              <w:rPr>
                <w:rFonts w:ascii="Times New Roman" w:hAnsi="Times New Roman" w:cs="Times New Roman"/>
              </w:rPr>
            </w:pPr>
            <w:r w:rsidRPr="000F6522">
              <w:rPr>
                <w:rFonts w:ascii="Times New Roman" w:hAnsi="Times New Roman" w:cs="Times New Roman"/>
              </w:rPr>
              <w:t>(фамилия, имя, отчество кандидата</w:t>
            </w:r>
            <w:r>
              <w:rPr>
                <w:rFonts w:ascii="Times New Roman" w:hAnsi="Times New Roman" w:cs="Times New Roman"/>
              </w:rPr>
              <w:t xml:space="preserve"> </w:t>
            </w:r>
            <w:r w:rsidRPr="000F6522">
              <w:rPr>
                <w:rFonts w:ascii="Times New Roman" w:hAnsi="Times New Roman" w:cs="Times New Roman"/>
              </w:rPr>
              <w:t xml:space="preserve">/ наименование </w:t>
            </w:r>
            <w:r>
              <w:rPr>
                <w:rFonts w:ascii="Times New Roman" w:hAnsi="Times New Roman" w:cs="Times New Roman"/>
              </w:rPr>
              <w:t>избирательного объединения</w:t>
            </w:r>
            <w:proofErr w:type="gramStart"/>
            <w:r w:rsidRPr="000F6522">
              <w:rPr>
                <w:rFonts w:ascii="Times New Roman" w:hAnsi="Times New Roman" w:cs="Times New Roman"/>
              </w:rPr>
              <w:t xml:space="preserve"> )</w:t>
            </w:r>
            <w:proofErr w:type="gramEnd"/>
          </w:p>
        </w:tc>
      </w:tr>
    </w:tbl>
    <w:p w14:paraId="0904C42D" w14:textId="77777777" w:rsidR="00010AAF" w:rsidRDefault="00010AAF" w:rsidP="00010AAF">
      <w:pPr>
        <w:pStyle w:val="ConsPlusNonformat"/>
        <w:widowControl/>
        <w:jc w:val="both"/>
        <w:rPr>
          <w:rFonts w:ascii="Times New Roman" w:hAnsi="Times New Roman" w:cs="Times New Roman"/>
          <w:sz w:val="28"/>
          <w:szCs w:val="28"/>
        </w:rPr>
      </w:pPr>
      <w:r w:rsidRPr="000F6522">
        <w:rPr>
          <w:rFonts w:ascii="Times New Roman" w:hAnsi="Times New Roman" w:cs="Times New Roman"/>
          <w:sz w:val="28"/>
          <w:szCs w:val="28"/>
        </w:rPr>
        <w:t xml:space="preserve">сообщает о том, что для проведения избирательной кампании по выборам депутатов </w:t>
      </w:r>
      <w:r w:rsidRPr="00E74E71">
        <w:rPr>
          <w:rFonts w:ascii="Times New Roman" w:hAnsi="Times New Roman" w:cs="Times New Roman"/>
          <w:sz w:val="28"/>
          <w:szCs w:val="28"/>
        </w:rPr>
        <w:t>представительных органов муниципальных образований Белгородской области</w:t>
      </w:r>
      <w:r w:rsidRPr="000F6522">
        <w:rPr>
          <w:rFonts w:ascii="Times New Roman" w:hAnsi="Times New Roman" w:cs="Times New Roman"/>
          <w:sz w:val="28"/>
          <w:szCs w:val="28"/>
        </w:rPr>
        <w:t xml:space="preserve"> «___»_______ 20__ года открыт специальный избирательный счет </w:t>
      </w:r>
    </w:p>
    <w:p w14:paraId="16E69F3C" w14:textId="77777777" w:rsidR="00010AAF" w:rsidRPr="000F6522" w:rsidRDefault="00010AAF" w:rsidP="00010AAF">
      <w:pPr>
        <w:pStyle w:val="ConsPlusNonformat"/>
        <w:widowContro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5"/>
        <w:gridCol w:w="236"/>
      </w:tblGrid>
      <w:tr w:rsidR="00010AAF" w:rsidRPr="000F6522" w14:paraId="68E8BEE0" w14:textId="77777777" w:rsidTr="000E7EFD">
        <w:tc>
          <w:tcPr>
            <w:tcW w:w="9335" w:type="dxa"/>
            <w:tcBorders>
              <w:top w:val="nil"/>
              <w:left w:val="nil"/>
              <w:right w:val="nil"/>
            </w:tcBorders>
          </w:tcPr>
          <w:p w14:paraId="28776CB5" w14:textId="77777777" w:rsidR="00010AAF" w:rsidRPr="000F6522" w:rsidRDefault="00010AAF" w:rsidP="000E7EFD">
            <w:pPr>
              <w:pStyle w:val="ConsPlusNonformat"/>
              <w:widowControl/>
              <w:jc w:val="center"/>
              <w:rPr>
                <w:rFonts w:ascii="Times New Roman" w:hAnsi="Times New Roman" w:cs="Times New Roman"/>
                <w:b/>
                <w:bCs/>
              </w:rPr>
            </w:pPr>
          </w:p>
        </w:tc>
        <w:tc>
          <w:tcPr>
            <w:tcW w:w="236" w:type="dxa"/>
            <w:tcBorders>
              <w:top w:val="nil"/>
              <w:left w:val="nil"/>
              <w:right w:val="nil"/>
            </w:tcBorders>
          </w:tcPr>
          <w:p w14:paraId="0892202B" w14:textId="77777777" w:rsidR="00010AAF" w:rsidRPr="000F6522" w:rsidRDefault="00010AAF" w:rsidP="000E7EFD">
            <w:pPr>
              <w:pStyle w:val="ConsPlusNonformat"/>
              <w:widowControl/>
              <w:ind w:left="-113" w:right="-113"/>
              <w:jc w:val="right"/>
              <w:rPr>
                <w:rFonts w:ascii="Times New Roman" w:hAnsi="Times New Roman" w:cs="Times New Roman"/>
                <w:b/>
                <w:bCs/>
              </w:rPr>
            </w:pPr>
          </w:p>
        </w:tc>
      </w:tr>
      <w:tr w:rsidR="00010AAF" w:rsidRPr="000F6522" w14:paraId="4A919C42" w14:textId="77777777" w:rsidTr="000E7EFD">
        <w:tc>
          <w:tcPr>
            <w:tcW w:w="9335" w:type="dxa"/>
            <w:tcBorders>
              <w:left w:val="nil"/>
              <w:bottom w:val="nil"/>
              <w:right w:val="nil"/>
            </w:tcBorders>
          </w:tcPr>
          <w:p w14:paraId="43EF8C7D" w14:textId="77777777" w:rsidR="00010AAF" w:rsidRPr="000F6522" w:rsidRDefault="00010AAF" w:rsidP="000E7EFD">
            <w:pPr>
              <w:pStyle w:val="ConsPlusNonformat"/>
              <w:widowControl/>
              <w:ind w:left="-57" w:right="-57"/>
              <w:jc w:val="center"/>
              <w:rPr>
                <w:rFonts w:ascii="Times New Roman" w:hAnsi="Times New Roman" w:cs="Times New Roman"/>
              </w:rPr>
            </w:pPr>
            <w:proofErr w:type="gramStart"/>
            <w:r w:rsidRPr="000F6522">
              <w:rPr>
                <w:rFonts w:ascii="Times New Roman" w:hAnsi="Times New Roman" w:cs="Times New Roman"/>
              </w:rPr>
              <w:t xml:space="preserve">(номер специального избирательного счета, </w:t>
            </w:r>
            <w:proofErr w:type="gramEnd"/>
          </w:p>
        </w:tc>
        <w:tc>
          <w:tcPr>
            <w:tcW w:w="236" w:type="dxa"/>
            <w:tcBorders>
              <w:left w:val="nil"/>
              <w:bottom w:val="nil"/>
              <w:right w:val="nil"/>
            </w:tcBorders>
          </w:tcPr>
          <w:p w14:paraId="57ED6D94" w14:textId="77777777" w:rsidR="00010AAF" w:rsidRPr="000F6522" w:rsidRDefault="00010AAF" w:rsidP="000E7EFD">
            <w:pPr>
              <w:pStyle w:val="ConsPlusNonformat"/>
              <w:widowControl/>
              <w:ind w:left="-113" w:right="-113"/>
              <w:jc w:val="right"/>
              <w:rPr>
                <w:rFonts w:ascii="Times New Roman" w:hAnsi="Times New Roman" w:cs="Times New Roman"/>
              </w:rPr>
            </w:pPr>
          </w:p>
        </w:tc>
      </w:tr>
      <w:tr w:rsidR="00010AAF" w:rsidRPr="000F6522" w14:paraId="74F54ADD" w14:textId="77777777" w:rsidTr="000E7EFD">
        <w:tc>
          <w:tcPr>
            <w:tcW w:w="9335" w:type="dxa"/>
            <w:tcBorders>
              <w:top w:val="nil"/>
              <w:left w:val="nil"/>
              <w:right w:val="nil"/>
            </w:tcBorders>
          </w:tcPr>
          <w:p w14:paraId="4F24737B" w14:textId="77777777" w:rsidR="00010AAF" w:rsidRPr="000F6522" w:rsidRDefault="00010AAF" w:rsidP="000E7EFD">
            <w:pPr>
              <w:pStyle w:val="ConsPlusNonformat"/>
              <w:widowControl/>
              <w:jc w:val="center"/>
              <w:rPr>
                <w:rFonts w:ascii="Times New Roman" w:hAnsi="Times New Roman" w:cs="Times New Roman"/>
                <w:b/>
                <w:bCs/>
              </w:rPr>
            </w:pPr>
          </w:p>
        </w:tc>
        <w:tc>
          <w:tcPr>
            <w:tcW w:w="236" w:type="dxa"/>
            <w:tcBorders>
              <w:top w:val="nil"/>
              <w:left w:val="nil"/>
              <w:bottom w:val="nil"/>
              <w:right w:val="nil"/>
            </w:tcBorders>
          </w:tcPr>
          <w:p w14:paraId="446F17EA" w14:textId="77777777" w:rsidR="00010AAF" w:rsidRPr="000F6522" w:rsidRDefault="00010AAF" w:rsidP="000E7EFD">
            <w:pPr>
              <w:pStyle w:val="ConsPlusNonformat"/>
              <w:widowControl/>
              <w:ind w:left="-113" w:right="-113"/>
              <w:jc w:val="right"/>
              <w:rPr>
                <w:rFonts w:ascii="Times New Roman" w:hAnsi="Times New Roman" w:cs="Times New Roman"/>
                <w:b/>
                <w:bCs/>
              </w:rPr>
            </w:pPr>
            <w:r w:rsidRPr="000F6522">
              <w:rPr>
                <w:rFonts w:ascii="Times New Roman" w:hAnsi="Times New Roman" w:cs="Times New Roman"/>
                <w:b/>
                <w:bCs/>
              </w:rPr>
              <w:t>.</w:t>
            </w:r>
          </w:p>
        </w:tc>
      </w:tr>
      <w:tr w:rsidR="00010AAF" w:rsidRPr="000F6522" w14:paraId="585FFE4B" w14:textId="77777777" w:rsidTr="000E7EFD">
        <w:tc>
          <w:tcPr>
            <w:tcW w:w="9335" w:type="dxa"/>
            <w:tcBorders>
              <w:left w:val="nil"/>
              <w:bottom w:val="nil"/>
              <w:right w:val="nil"/>
            </w:tcBorders>
          </w:tcPr>
          <w:p w14:paraId="0145FED8" w14:textId="77777777" w:rsidR="00010AAF" w:rsidRPr="000F6522" w:rsidRDefault="00010AAF" w:rsidP="000E7EFD">
            <w:pPr>
              <w:pStyle w:val="ConsPlusNonformat"/>
              <w:widowControl/>
              <w:jc w:val="center"/>
              <w:rPr>
                <w:rFonts w:ascii="Times New Roman" w:hAnsi="Times New Roman" w:cs="Times New Roman"/>
              </w:rPr>
            </w:pPr>
            <w:r w:rsidRPr="000F6522">
              <w:rPr>
                <w:rFonts w:ascii="Times New Roman" w:hAnsi="Times New Roman" w:cs="Times New Roman"/>
              </w:rPr>
              <w:t>наименование и адрес кредитной организации)</w:t>
            </w:r>
          </w:p>
        </w:tc>
        <w:tc>
          <w:tcPr>
            <w:tcW w:w="236" w:type="dxa"/>
            <w:tcBorders>
              <w:top w:val="nil"/>
              <w:left w:val="nil"/>
              <w:bottom w:val="nil"/>
              <w:right w:val="nil"/>
            </w:tcBorders>
          </w:tcPr>
          <w:p w14:paraId="754E5000" w14:textId="77777777" w:rsidR="00010AAF" w:rsidRPr="000F6522" w:rsidRDefault="00010AAF" w:rsidP="000E7EFD">
            <w:pPr>
              <w:pStyle w:val="ConsPlusNonformat"/>
              <w:widowControl/>
              <w:ind w:left="-113" w:right="-113"/>
              <w:jc w:val="right"/>
              <w:rPr>
                <w:rFonts w:ascii="Times New Roman" w:hAnsi="Times New Roman" w:cs="Times New Roman"/>
              </w:rPr>
            </w:pPr>
          </w:p>
        </w:tc>
      </w:tr>
    </w:tbl>
    <w:p w14:paraId="75AB7702" w14:textId="77777777" w:rsidR="00010AAF" w:rsidRDefault="00010AAF" w:rsidP="00010AAF">
      <w:pPr>
        <w:pStyle w:val="ConsPlusNonformat"/>
        <w:widowControl/>
        <w:jc w:val="center"/>
        <w:rPr>
          <w:rFonts w:ascii="Times New Roman" w:hAnsi="Times New Roman" w:cs="Times New Roman"/>
          <w:sz w:val="24"/>
          <w:szCs w:val="24"/>
        </w:rPr>
      </w:pPr>
    </w:p>
    <w:p w14:paraId="4E0179EB" w14:textId="77777777" w:rsidR="00010AAF" w:rsidRPr="000F6522" w:rsidRDefault="00010AAF" w:rsidP="00010AAF">
      <w:pPr>
        <w:pStyle w:val="ConsPlusNonformat"/>
        <w:widowControl/>
        <w:jc w:val="center"/>
        <w:rPr>
          <w:rFonts w:ascii="Times New Roman" w:hAnsi="Times New Roman" w:cs="Times New Roman"/>
          <w:sz w:val="24"/>
          <w:szCs w:val="24"/>
        </w:rPr>
      </w:pPr>
    </w:p>
    <w:p w14:paraId="29AEFF52" w14:textId="77777777" w:rsidR="00010AAF" w:rsidRPr="000F6522" w:rsidRDefault="00010AAF" w:rsidP="00010AAF">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4783"/>
        <w:gridCol w:w="935"/>
        <w:gridCol w:w="3852"/>
      </w:tblGrid>
      <w:tr w:rsidR="00010AAF" w:rsidRPr="000F6522" w14:paraId="23AAB4D7" w14:textId="77777777" w:rsidTr="000E7EFD">
        <w:trPr>
          <w:cantSplit/>
          <w:trHeight w:val="1185"/>
        </w:trPr>
        <w:tc>
          <w:tcPr>
            <w:tcW w:w="4783" w:type="dxa"/>
            <w:tcBorders>
              <w:top w:val="nil"/>
              <w:left w:val="nil"/>
              <w:bottom w:val="nil"/>
              <w:right w:val="nil"/>
            </w:tcBorders>
          </w:tcPr>
          <w:p w14:paraId="3985A330" w14:textId="77777777" w:rsidR="00010AAF" w:rsidRPr="000F6522" w:rsidRDefault="00010AAF" w:rsidP="000E7EFD">
            <w:pPr>
              <w:ind w:right="-89"/>
              <w:rPr>
                <w:sz w:val="26"/>
                <w:szCs w:val="26"/>
              </w:rPr>
            </w:pPr>
            <w:r>
              <w:rPr>
                <w:sz w:val="26"/>
                <w:szCs w:val="26"/>
              </w:rPr>
              <w:t>Кандидат (</w:t>
            </w:r>
            <w:r w:rsidRPr="000F6522">
              <w:rPr>
                <w:sz w:val="26"/>
                <w:szCs w:val="26"/>
              </w:rPr>
              <w:t>уполномоченный представитель кандидата по финансовым вопросам</w:t>
            </w:r>
            <w:r>
              <w:rPr>
                <w:sz w:val="26"/>
                <w:szCs w:val="26"/>
              </w:rPr>
              <w:t>) /</w:t>
            </w:r>
            <w:r w:rsidRPr="000F6522">
              <w:rPr>
                <w:sz w:val="26"/>
                <w:szCs w:val="26"/>
              </w:rPr>
              <w:t xml:space="preserve"> </w:t>
            </w:r>
            <w:r>
              <w:rPr>
                <w:sz w:val="26"/>
                <w:szCs w:val="26"/>
              </w:rPr>
              <w:t>у</w:t>
            </w:r>
            <w:r w:rsidRPr="000F6522">
              <w:rPr>
                <w:sz w:val="26"/>
                <w:szCs w:val="26"/>
              </w:rPr>
              <w:t xml:space="preserve">полномоченный представитель </w:t>
            </w:r>
            <w:r>
              <w:rPr>
                <w:sz w:val="26"/>
                <w:szCs w:val="26"/>
              </w:rPr>
              <w:t>избирательного объединения</w:t>
            </w:r>
            <w:r w:rsidRPr="000F6522">
              <w:rPr>
                <w:sz w:val="26"/>
                <w:szCs w:val="26"/>
              </w:rPr>
              <w:t xml:space="preserve"> по финансовым вопросам</w:t>
            </w:r>
          </w:p>
        </w:tc>
        <w:tc>
          <w:tcPr>
            <w:tcW w:w="935" w:type="dxa"/>
            <w:tcBorders>
              <w:top w:val="nil"/>
              <w:left w:val="nil"/>
              <w:bottom w:val="nil"/>
              <w:right w:val="nil"/>
            </w:tcBorders>
            <w:vAlign w:val="bottom"/>
          </w:tcPr>
          <w:p w14:paraId="56D23D55" w14:textId="77777777" w:rsidR="00010AAF" w:rsidRPr="00B02498" w:rsidRDefault="00010AAF" w:rsidP="000E7EFD">
            <w:pPr>
              <w:pStyle w:val="2"/>
              <w:rPr>
                <w:rFonts w:ascii="Times New Roman" w:hAnsi="Times New Roman"/>
                <w:color w:val="auto"/>
              </w:rPr>
            </w:pPr>
            <w:r w:rsidRPr="00B02498">
              <w:rPr>
                <w:rFonts w:ascii="Times New Roman" w:hAnsi="Times New Roman"/>
                <w:color w:val="auto"/>
              </w:rPr>
              <w:t>МП</w:t>
            </w:r>
          </w:p>
        </w:tc>
        <w:tc>
          <w:tcPr>
            <w:tcW w:w="3852" w:type="dxa"/>
            <w:tcBorders>
              <w:top w:val="nil"/>
              <w:left w:val="nil"/>
              <w:bottom w:val="single" w:sz="4" w:space="0" w:color="auto"/>
              <w:right w:val="nil"/>
            </w:tcBorders>
            <w:vAlign w:val="bottom"/>
          </w:tcPr>
          <w:p w14:paraId="5A87B800" w14:textId="77777777" w:rsidR="00010AAF" w:rsidRPr="000F6522" w:rsidRDefault="00010AAF" w:rsidP="000E7EFD">
            <w:pPr>
              <w:ind w:left="-108" w:right="-183"/>
            </w:pPr>
          </w:p>
        </w:tc>
      </w:tr>
      <w:tr w:rsidR="00010AAF" w:rsidRPr="000F6522" w14:paraId="43BEA6FC" w14:textId="77777777" w:rsidTr="000E7EFD">
        <w:tc>
          <w:tcPr>
            <w:tcW w:w="4783" w:type="dxa"/>
            <w:tcBorders>
              <w:top w:val="nil"/>
              <w:left w:val="nil"/>
              <w:bottom w:val="nil"/>
              <w:right w:val="nil"/>
            </w:tcBorders>
          </w:tcPr>
          <w:p w14:paraId="66E8519A" w14:textId="77777777" w:rsidR="00010AAF" w:rsidRPr="000F6522" w:rsidRDefault="00010AAF" w:rsidP="000E7EFD">
            <w:pPr>
              <w:rPr>
                <w:sz w:val="20"/>
                <w:szCs w:val="20"/>
              </w:rPr>
            </w:pPr>
          </w:p>
        </w:tc>
        <w:tc>
          <w:tcPr>
            <w:tcW w:w="935" w:type="dxa"/>
            <w:tcBorders>
              <w:top w:val="nil"/>
              <w:left w:val="nil"/>
              <w:bottom w:val="nil"/>
              <w:right w:val="nil"/>
            </w:tcBorders>
          </w:tcPr>
          <w:p w14:paraId="798F754E" w14:textId="77777777" w:rsidR="00010AAF" w:rsidRPr="000F6522" w:rsidRDefault="00010AAF" w:rsidP="000E7EFD">
            <w:pPr>
              <w:rPr>
                <w:sz w:val="20"/>
                <w:szCs w:val="20"/>
              </w:rPr>
            </w:pPr>
          </w:p>
        </w:tc>
        <w:tc>
          <w:tcPr>
            <w:tcW w:w="3852" w:type="dxa"/>
            <w:tcBorders>
              <w:top w:val="single" w:sz="4" w:space="0" w:color="auto"/>
              <w:left w:val="nil"/>
              <w:bottom w:val="nil"/>
              <w:right w:val="nil"/>
            </w:tcBorders>
          </w:tcPr>
          <w:p w14:paraId="0F9434EA" w14:textId="77777777" w:rsidR="00010AAF" w:rsidRPr="000F6522" w:rsidRDefault="00010AAF" w:rsidP="000E7EFD">
            <w:pPr>
              <w:ind w:left="-108" w:right="-183"/>
              <w:rPr>
                <w:sz w:val="20"/>
                <w:szCs w:val="20"/>
              </w:rPr>
            </w:pPr>
            <w:r w:rsidRPr="000F6522">
              <w:rPr>
                <w:sz w:val="20"/>
                <w:szCs w:val="20"/>
              </w:rPr>
              <w:t>(фамилия, инициалы, подпись, дата)</w:t>
            </w:r>
          </w:p>
        </w:tc>
      </w:tr>
    </w:tbl>
    <w:p w14:paraId="0418F14F" w14:textId="77777777" w:rsidR="00010AAF" w:rsidRPr="000F6522" w:rsidRDefault="00010AAF" w:rsidP="00010AAF">
      <w:pPr>
        <w:rPr>
          <w:sz w:val="2"/>
          <w:szCs w:val="2"/>
        </w:rPr>
      </w:pPr>
    </w:p>
    <w:p w14:paraId="32395B78" w14:textId="05FEC519" w:rsidR="00634857" w:rsidRDefault="00634857">
      <w:pPr>
        <w:spacing w:after="0" w:line="259" w:lineRule="auto"/>
        <w:ind w:firstLine="0"/>
        <w:jc w:val="right"/>
      </w:pPr>
    </w:p>
    <w:sectPr w:rsidR="00634857">
      <w:pgSz w:w="11906" w:h="16838"/>
      <w:pgMar w:top="897" w:right="780" w:bottom="891"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208EE" w14:textId="77777777" w:rsidR="00E05178" w:rsidRDefault="00E05178" w:rsidP="00010AAF">
      <w:pPr>
        <w:spacing w:after="0" w:line="240" w:lineRule="auto"/>
      </w:pPr>
      <w:r>
        <w:separator/>
      </w:r>
    </w:p>
  </w:endnote>
  <w:endnote w:type="continuationSeparator" w:id="0">
    <w:p w14:paraId="016D7D9D" w14:textId="77777777" w:rsidR="00E05178" w:rsidRDefault="00E05178" w:rsidP="0001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A01D7" w14:textId="77777777" w:rsidR="00E05178" w:rsidRDefault="00E05178" w:rsidP="00010AAF">
      <w:pPr>
        <w:spacing w:after="0" w:line="240" w:lineRule="auto"/>
      </w:pPr>
      <w:r>
        <w:separator/>
      </w:r>
    </w:p>
  </w:footnote>
  <w:footnote w:type="continuationSeparator" w:id="0">
    <w:p w14:paraId="62DD3E56" w14:textId="77777777" w:rsidR="00E05178" w:rsidRDefault="00E05178" w:rsidP="00010AAF">
      <w:pPr>
        <w:spacing w:after="0" w:line="240" w:lineRule="auto"/>
      </w:pPr>
      <w:r>
        <w:continuationSeparator/>
      </w:r>
    </w:p>
  </w:footnote>
  <w:footnote w:id="1">
    <w:p w14:paraId="70E3C5AC" w14:textId="77777777" w:rsidR="00010AAF" w:rsidRDefault="00010AAF" w:rsidP="00010AAF">
      <w:pPr>
        <w:pStyle w:val="a8"/>
        <w:jc w:val="both"/>
      </w:pPr>
      <w:r>
        <w:rPr>
          <w:rStyle w:val="aa"/>
        </w:rPr>
        <w:footnoteRef/>
      </w:r>
      <w:r>
        <w:t xml:space="preserve"> Машиночитаемый вид – файл формата </w:t>
      </w:r>
      <w:r>
        <w:rPr>
          <w:lang w:val="en-US"/>
        </w:rPr>
        <w:t>DBF</w:t>
      </w:r>
      <w:r>
        <w:t>,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w:t>
      </w:r>
    </w:p>
  </w:footnote>
  <w:footnote w:id="2">
    <w:p w14:paraId="6D233943" w14:textId="77777777" w:rsidR="00010AAF" w:rsidRDefault="00010AAF" w:rsidP="00010AAF">
      <w:pPr>
        <w:pStyle w:val="a8"/>
        <w:jc w:val="both"/>
      </w:pPr>
      <w:r>
        <w:rPr>
          <w:rStyle w:val="aa"/>
        </w:rPr>
        <w:footnoteRef/>
      </w:r>
      <w:r>
        <w:t xml:space="preserve"> Здесь и далее в скобках указаны сроки, применяемые в случае принятия избирательной комиссией организующей выборы решения, предусмотренного пунктом 1 статьи 63</w:t>
      </w:r>
      <w:r w:rsidRPr="0055790E">
        <w:rPr>
          <w:vertAlign w:val="superscript"/>
        </w:rPr>
        <w:t>1</w:t>
      </w:r>
      <w:r>
        <w:t xml:space="preserve"> Федерального закона, частью 1 статьи 73</w:t>
      </w:r>
      <w:r w:rsidRPr="0055790E">
        <w:rPr>
          <w:vertAlign w:val="superscript"/>
        </w:rPr>
        <w:t>1</w:t>
      </w:r>
      <w:r>
        <w:t xml:space="preserve"> Кодекса.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541457"/>
      <w:docPartObj>
        <w:docPartGallery w:val="Page Numbers (Top of Page)"/>
        <w:docPartUnique/>
      </w:docPartObj>
    </w:sdtPr>
    <w:sdtEndPr/>
    <w:sdtContent>
      <w:p w14:paraId="0E2867A0" w14:textId="36F39A92" w:rsidR="00DE39CA" w:rsidRDefault="00DE39CA">
        <w:pPr>
          <w:pStyle w:val="a4"/>
          <w:jc w:val="center"/>
        </w:pPr>
        <w:r>
          <w:fldChar w:fldCharType="begin"/>
        </w:r>
        <w:r>
          <w:instrText>PAGE   \* MERGEFORMAT</w:instrText>
        </w:r>
        <w:r>
          <w:fldChar w:fldCharType="separate"/>
        </w:r>
        <w:r>
          <w:rPr>
            <w:noProof/>
          </w:rPr>
          <w:t>1</w:t>
        </w:r>
        <w:r>
          <w:fldChar w:fldCharType="end"/>
        </w:r>
      </w:p>
    </w:sdtContent>
  </w:sdt>
  <w:p w14:paraId="3448EF02" w14:textId="77777777" w:rsidR="00DE39CA" w:rsidRDefault="00DE39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C43"/>
    <w:multiLevelType w:val="multilevel"/>
    <w:tmpl w:val="FFFFFFFF"/>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290" w:hanging="750"/>
      </w:pPr>
      <w:rPr>
        <w:rFonts w:cs="Times New Roman" w:hint="default"/>
      </w:rPr>
    </w:lvl>
    <w:lvl w:ilvl="2">
      <w:start w:val="1"/>
      <w:numFmt w:val="decimal"/>
      <w:isLgl/>
      <w:lvlText w:val="%1.%2.%3."/>
      <w:lvlJc w:val="left"/>
      <w:pPr>
        <w:ind w:left="1470" w:hanging="75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1218650C"/>
    <w:multiLevelType w:val="hybridMultilevel"/>
    <w:tmpl w:val="B128DF10"/>
    <w:lvl w:ilvl="0" w:tplc="F23805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1AFCFE">
      <w:start w:val="1"/>
      <w:numFmt w:val="lowerLetter"/>
      <w:lvlText w:val="%2"/>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EE3434">
      <w:start w:val="1"/>
      <w:numFmt w:val="lowerRoman"/>
      <w:lvlText w:val="%3"/>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E8883C">
      <w:start w:val="1"/>
      <w:numFmt w:val="decimal"/>
      <w:lvlText w:val="%4"/>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C872FE">
      <w:start w:val="1"/>
      <w:numFmt w:val="lowerLetter"/>
      <w:lvlText w:val="%5"/>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2C065A">
      <w:start w:val="1"/>
      <w:numFmt w:val="lowerRoman"/>
      <w:lvlText w:val="%6"/>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E27524">
      <w:start w:val="1"/>
      <w:numFmt w:val="decimal"/>
      <w:lvlText w:val="%7"/>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B04DD0">
      <w:start w:val="1"/>
      <w:numFmt w:val="lowerLetter"/>
      <w:lvlText w:val="%8"/>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2818B2">
      <w:start w:val="1"/>
      <w:numFmt w:val="lowerRoman"/>
      <w:lvlText w:val="%9"/>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65F7CE0"/>
    <w:multiLevelType w:val="hybridMultilevel"/>
    <w:tmpl w:val="D8CA5BA6"/>
    <w:lvl w:ilvl="0" w:tplc="0419000F">
      <w:start w:val="1"/>
      <w:numFmt w:val="decimal"/>
      <w:lvlText w:val="%1."/>
      <w:lvlJc w:val="left"/>
      <w:pPr>
        <w:ind w:left="3230" w:hanging="360"/>
      </w:pPr>
    </w:lvl>
    <w:lvl w:ilvl="1" w:tplc="04190019" w:tentative="1">
      <w:start w:val="1"/>
      <w:numFmt w:val="lowerLetter"/>
      <w:lvlText w:val="%2."/>
      <w:lvlJc w:val="left"/>
      <w:pPr>
        <w:ind w:left="3950" w:hanging="360"/>
      </w:pPr>
    </w:lvl>
    <w:lvl w:ilvl="2" w:tplc="0419001B" w:tentative="1">
      <w:start w:val="1"/>
      <w:numFmt w:val="lowerRoman"/>
      <w:lvlText w:val="%3."/>
      <w:lvlJc w:val="right"/>
      <w:pPr>
        <w:ind w:left="4670" w:hanging="180"/>
      </w:pPr>
    </w:lvl>
    <w:lvl w:ilvl="3" w:tplc="0419000F" w:tentative="1">
      <w:start w:val="1"/>
      <w:numFmt w:val="decimal"/>
      <w:lvlText w:val="%4."/>
      <w:lvlJc w:val="left"/>
      <w:pPr>
        <w:ind w:left="5390" w:hanging="360"/>
      </w:pPr>
    </w:lvl>
    <w:lvl w:ilvl="4" w:tplc="04190019" w:tentative="1">
      <w:start w:val="1"/>
      <w:numFmt w:val="lowerLetter"/>
      <w:lvlText w:val="%5."/>
      <w:lvlJc w:val="left"/>
      <w:pPr>
        <w:ind w:left="6110" w:hanging="360"/>
      </w:pPr>
    </w:lvl>
    <w:lvl w:ilvl="5" w:tplc="0419001B" w:tentative="1">
      <w:start w:val="1"/>
      <w:numFmt w:val="lowerRoman"/>
      <w:lvlText w:val="%6."/>
      <w:lvlJc w:val="right"/>
      <w:pPr>
        <w:ind w:left="6830" w:hanging="180"/>
      </w:pPr>
    </w:lvl>
    <w:lvl w:ilvl="6" w:tplc="0419000F" w:tentative="1">
      <w:start w:val="1"/>
      <w:numFmt w:val="decimal"/>
      <w:lvlText w:val="%7."/>
      <w:lvlJc w:val="left"/>
      <w:pPr>
        <w:ind w:left="7550" w:hanging="360"/>
      </w:pPr>
    </w:lvl>
    <w:lvl w:ilvl="7" w:tplc="04190019" w:tentative="1">
      <w:start w:val="1"/>
      <w:numFmt w:val="lowerLetter"/>
      <w:lvlText w:val="%8."/>
      <w:lvlJc w:val="left"/>
      <w:pPr>
        <w:ind w:left="8270" w:hanging="360"/>
      </w:pPr>
    </w:lvl>
    <w:lvl w:ilvl="8" w:tplc="0419001B" w:tentative="1">
      <w:start w:val="1"/>
      <w:numFmt w:val="lowerRoman"/>
      <w:lvlText w:val="%9."/>
      <w:lvlJc w:val="right"/>
      <w:pPr>
        <w:ind w:left="8990" w:hanging="180"/>
      </w:pPr>
    </w:lvl>
  </w:abstractNum>
  <w:abstractNum w:abstractNumId="3">
    <w:nsid w:val="18231E8C"/>
    <w:multiLevelType w:val="multilevel"/>
    <w:tmpl w:val="3A62208A"/>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983C71"/>
    <w:multiLevelType w:val="multilevel"/>
    <w:tmpl w:val="3A62208A"/>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D968C5"/>
    <w:multiLevelType w:val="multilevel"/>
    <w:tmpl w:val="3A62208A"/>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BCA2DB6"/>
    <w:multiLevelType w:val="multilevel"/>
    <w:tmpl w:val="A568F7C0"/>
    <w:lvl w:ilvl="0">
      <w:start w:val="2"/>
      <w:numFmt w:val="decimal"/>
      <w:lvlText w:val="%1."/>
      <w:lvlJc w:val="left"/>
      <w:pPr>
        <w:ind w:left="2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AA46B99"/>
    <w:multiLevelType w:val="multilevel"/>
    <w:tmpl w:val="4FF0FA98"/>
    <w:lvl w:ilvl="0">
      <w:start w:val="3"/>
      <w:numFmt w:val="decimal"/>
      <w:lvlText w:val="%1."/>
      <w:lvlJc w:val="left"/>
      <w:pPr>
        <w:ind w:left="2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57"/>
    <w:rsid w:val="00000DB0"/>
    <w:rsid w:val="00010AAF"/>
    <w:rsid w:val="00011AF5"/>
    <w:rsid w:val="00052EAC"/>
    <w:rsid w:val="000C3E13"/>
    <w:rsid w:val="00123F78"/>
    <w:rsid w:val="001C0BC4"/>
    <w:rsid w:val="001D06D5"/>
    <w:rsid w:val="00287F1D"/>
    <w:rsid w:val="002A1781"/>
    <w:rsid w:val="002A3534"/>
    <w:rsid w:val="002B257E"/>
    <w:rsid w:val="002B670E"/>
    <w:rsid w:val="002D6AC4"/>
    <w:rsid w:val="003F34F9"/>
    <w:rsid w:val="00492CB8"/>
    <w:rsid w:val="004F150F"/>
    <w:rsid w:val="00502111"/>
    <w:rsid w:val="0055437B"/>
    <w:rsid w:val="00590871"/>
    <w:rsid w:val="005C7998"/>
    <w:rsid w:val="005F2747"/>
    <w:rsid w:val="00634857"/>
    <w:rsid w:val="006360A0"/>
    <w:rsid w:val="006674F7"/>
    <w:rsid w:val="006A2CFE"/>
    <w:rsid w:val="007025B7"/>
    <w:rsid w:val="00723741"/>
    <w:rsid w:val="007751EB"/>
    <w:rsid w:val="00797405"/>
    <w:rsid w:val="007A5603"/>
    <w:rsid w:val="00804CE6"/>
    <w:rsid w:val="008B6EC1"/>
    <w:rsid w:val="008B7FCC"/>
    <w:rsid w:val="00966595"/>
    <w:rsid w:val="009C37D2"/>
    <w:rsid w:val="009C78D3"/>
    <w:rsid w:val="009E1395"/>
    <w:rsid w:val="00A81C88"/>
    <w:rsid w:val="00A86382"/>
    <w:rsid w:val="00AB2B6E"/>
    <w:rsid w:val="00AB2F4B"/>
    <w:rsid w:val="00AE2EE8"/>
    <w:rsid w:val="00B66C23"/>
    <w:rsid w:val="00B756EC"/>
    <w:rsid w:val="00BA52B3"/>
    <w:rsid w:val="00C2716D"/>
    <w:rsid w:val="00C824D7"/>
    <w:rsid w:val="00CC1DAF"/>
    <w:rsid w:val="00CD6E48"/>
    <w:rsid w:val="00D47505"/>
    <w:rsid w:val="00DE39CA"/>
    <w:rsid w:val="00E05178"/>
    <w:rsid w:val="00E46E72"/>
    <w:rsid w:val="00F20257"/>
    <w:rsid w:val="00FA061E"/>
    <w:rsid w:val="00FE2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7" w:lineRule="auto"/>
      <w:ind w:firstLine="710"/>
      <w:jc w:val="both"/>
    </w:pPr>
    <w:rPr>
      <w:rFonts w:ascii="Times New Roman" w:eastAsia="Times New Roman" w:hAnsi="Times New Roman" w:cs="Times New Roman"/>
      <w:color w:val="000000"/>
      <w:sz w:val="28"/>
    </w:rPr>
  </w:style>
  <w:style w:type="paragraph" w:styleId="2">
    <w:name w:val="heading 2"/>
    <w:basedOn w:val="a"/>
    <w:next w:val="a"/>
    <w:link w:val="20"/>
    <w:uiPriority w:val="9"/>
    <w:semiHidden/>
    <w:unhideWhenUsed/>
    <w:qFormat/>
    <w:rsid w:val="00010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10A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C78D3"/>
    <w:pPr>
      <w:keepNext/>
      <w:keepLines/>
      <w:widowControl w:val="0"/>
      <w:spacing w:before="40" w:after="0" w:line="240" w:lineRule="auto"/>
      <w:ind w:firstLine="0"/>
      <w:jc w:val="left"/>
      <w:outlineLvl w:val="3"/>
    </w:pPr>
    <w:rPr>
      <w:rFonts w:asciiTheme="majorHAnsi" w:eastAsiaTheme="majorEastAsia" w:hAnsiTheme="majorHAnsi" w:cstheme="majorBidi"/>
      <w:i/>
      <w:iCs/>
      <w:color w:val="2F5496"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57E"/>
    <w:pPr>
      <w:ind w:left="720"/>
      <w:contextualSpacing/>
    </w:pPr>
  </w:style>
  <w:style w:type="paragraph" w:styleId="31">
    <w:name w:val="Body Text 3"/>
    <w:basedOn w:val="a"/>
    <w:link w:val="32"/>
    <w:uiPriority w:val="99"/>
    <w:rsid w:val="009C78D3"/>
    <w:pPr>
      <w:widowControl w:val="0"/>
      <w:spacing w:after="120" w:line="240" w:lineRule="auto"/>
      <w:ind w:firstLine="0"/>
      <w:jc w:val="left"/>
    </w:pPr>
    <w:rPr>
      <w:color w:val="auto"/>
      <w:sz w:val="16"/>
      <w:szCs w:val="16"/>
    </w:rPr>
  </w:style>
  <w:style w:type="character" w:customStyle="1" w:styleId="32">
    <w:name w:val="Основной текст 3 Знак"/>
    <w:basedOn w:val="a0"/>
    <w:link w:val="31"/>
    <w:uiPriority w:val="99"/>
    <w:rsid w:val="009C78D3"/>
    <w:rPr>
      <w:rFonts w:ascii="Times New Roman" w:eastAsia="Times New Roman" w:hAnsi="Times New Roman" w:cs="Times New Roman"/>
      <w:sz w:val="16"/>
      <w:szCs w:val="16"/>
    </w:rPr>
  </w:style>
  <w:style w:type="paragraph" w:styleId="33">
    <w:name w:val="Body Text Indent 3"/>
    <w:basedOn w:val="a"/>
    <w:link w:val="34"/>
    <w:uiPriority w:val="99"/>
    <w:semiHidden/>
    <w:unhideWhenUsed/>
    <w:rsid w:val="009C78D3"/>
    <w:pPr>
      <w:spacing w:after="120"/>
      <w:ind w:left="283"/>
    </w:pPr>
    <w:rPr>
      <w:sz w:val="16"/>
      <w:szCs w:val="16"/>
    </w:rPr>
  </w:style>
  <w:style w:type="character" w:customStyle="1" w:styleId="34">
    <w:name w:val="Основной текст с отступом 3 Знак"/>
    <w:basedOn w:val="a0"/>
    <w:link w:val="33"/>
    <w:uiPriority w:val="99"/>
    <w:semiHidden/>
    <w:rsid w:val="009C78D3"/>
    <w:rPr>
      <w:rFonts w:ascii="Times New Roman" w:eastAsia="Times New Roman" w:hAnsi="Times New Roman" w:cs="Times New Roman"/>
      <w:color w:val="000000"/>
      <w:sz w:val="16"/>
      <w:szCs w:val="16"/>
    </w:rPr>
  </w:style>
  <w:style w:type="character" w:customStyle="1" w:styleId="40">
    <w:name w:val="Заголовок 4 Знак"/>
    <w:basedOn w:val="a0"/>
    <w:link w:val="4"/>
    <w:uiPriority w:val="9"/>
    <w:semiHidden/>
    <w:rsid w:val="009C78D3"/>
    <w:rPr>
      <w:rFonts w:asciiTheme="majorHAnsi" w:eastAsiaTheme="majorEastAsia" w:hAnsiTheme="majorHAnsi" w:cstheme="majorBidi"/>
      <w:i/>
      <w:iCs/>
      <w:color w:val="2F5496" w:themeColor="accent1" w:themeShade="BF"/>
      <w:sz w:val="20"/>
      <w:szCs w:val="20"/>
    </w:rPr>
  </w:style>
  <w:style w:type="paragraph" w:styleId="a4">
    <w:name w:val="header"/>
    <w:basedOn w:val="a"/>
    <w:link w:val="a5"/>
    <w:uiPriority w:val="99"/>
    <w:rsid w:val="009C78D3"/>
    <w:pPr>
      <w:widowControl w:val="0"/>
      <w:tabs>
        <w:tab w:val="center" w:pos="4536"/>
        <w:tab w:val="right" w:pos="9072"/>
      </w:tabs>
      <w:spacing w:after="0" w:line="240" w:lineRule="auto"/>
      <w:ind w:firstLine="0"/>
      <w:jc w:val="left"/>
    </w:pPr>
    <w:rPr>
      <w:color w:val="auto"/>
      <w:sz w:val="20"/>
      <w:szCs w:val="20"/>
    </w:rPr>
  </w:style>
  <w:style w:type="character" w:customStyle="1" w:styleId="a5">
    <w:name w:val="Верхний колонтитул Знак"/>
    <w:basedOn w:val="a0"/>
    <w:link w:val="a4"/>
    <w:uiPriority w:val="99"/>
    <w:rsid w:val="009C78D3"/>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010AA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10AAF"/>
    <w:rPr>
      <w:rFonts w:asciiTheme="majorHAnsi" w:eastAsiaTheme="majorEastAsia" w:hAnsiTheme="majorHAnsi" w:cstheme="majorBidi"/>
      <w:color w:val="1F3763" w:themeColor="accent1" w:themeShade="7F"/>
      <w:sz w:val="24"/>
      <w:szCs w:val="24"/>
    </w:rPr>
  </w:style>
  <w:style w:type="paragraph" w:styleId="a6">
    <w:name w:val="Body Text"/>
    <w:basedOn w:val="a"/>
    <w:link w:val="a7"/>
    <w:uiPriority w:val="99"/>
    <w:semiHidden/>
    <w:unhideWhenUsed/>
    <w:rsid w:val="00010AAF"/>
    <w:pPr>
      <w:spacing w:after="120"/>
    </w:pPr>
  </w:style>
  <w:style w:type="character" w:customStyle="1" w:styleId="a7">
    <w:name w:val="Основной текст Знак"/>
    <w:basedOn w:val="a0"/>
    <w:link w:val="a6"/>
    <w:uiPriority w:val="99"/>
    <w:semiHidden/>
    <w:rsid w:val="00010AAF"/>
    <w:rPr>
      <w:rFonts w:ascii="Times New Roman" w:eastAsia="Times New Roman" w:hAnsi="Times New Roman" w:cs="Times New Roman"/>
      <w:color w:val="000000"/>
      <w:sz w:val="28"/>
    </w:rPr>
  </w:style>
  <w:style w:type="paragraph" w:customStyle="1" w:styleId="ConsPlusNonformat">
    <w:name w:val="ConsPlusNonformat"/>
    <w:rsid w:val="00010A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10A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footnote text"/>
    <w:basedOn w:val="a"/>
    <w:link w:val="a9"/>
    <w:uiPriority w:val="99"/>
    <w:semiHidden/>
    <w:rsid w:val="00010AAF"/>
    <w:pPr>
      <w:spacing w:after="0" w:line="240" w:lineRule="auto"/>
      <w:ind w:firstLine="0"/>
      <w:jc w:val="center"/>
    </w:pPr>
    <w:rPr>
      <w:color w:val="auto"/>
      <w:sz w:val="20"/>
      <w:szCs w:val="20"/>
    </w:rPr>
  </w:style>
  <w:style w:type="character" w:customStyle="1" w:styleId="a9">
    <w:name w:val="Текст сноски Знак"/>
    <w:basedOn w:val="a0"/>
    <w:link w:val="a8"/>
    <w:uiPriority w:val="99"/>
    <w:semiHidden/>
    <w:rsid w:val="00010AAF"/>
    <w:rPr>
      <w:rFonts w:ascii="Times New Roman" w:eastAsia="Times New Roman" w:hAnsi="Times New Roman" w:cs="Times New Roman"/>
      <w:sz w:val="20"/>
      <w:szCs w:val="20"/>
    </w:rPr>
  </w:style>
  <w:style w:type="character" w:styleId="aa">
    <w:name w:val="footnote reference"/>
    <w:basedOn w:val="a0"/>
    <w:uiPriority w:val="99"/>
    <w:semiHidden/>
    <w:rsid w:val="00010AAF"/>
    <w:rPr>
      <w:rFonts w:cs="Times New Roman"/>
      <w:vertAlign w:val="superscript"/>
    </w:rPr>
  </w:style>
  <w:style w:type="paragraph" w:styleId="ab">
    <w:name w:val="footer"/>
    <w:basedOn w:val="a"/>
    <w:link w:val="ac"/>
    <w:uiPriority w:val="99"/>
    <w:unhideWhenUsed/>
    <w:rsid w:val="00DE39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39CA"/>
    <w:rPr>
      <w:rFonts w:ascii="Times New Roman" w:eastAsia="Times New Roman" w:hAnsi="Times New Roman" w:cs="Times New Roman"/>
      <w:color w:val="000000"/>
      <w:sz w:val="28"/>
    </w:rPr>
  </w:style>
  <w:style w:type="paragraph" w:styleId="ad">
    <w:name w:val="Balloon Text"/>
    <w:basedOn w:val="a"/>
    <w:link w:val="ae"/>
    <w:uiPriority w:val="99"/>
    <w:semiHidden/>
    <w:unhideWhenUsed/>
    <w:rsid w:val="00DE39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E39C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7" w:lineRule="auto"/>
      <w:ind w:firstLine="710"/>
      <w:jc w:val="both"/>
    </w:pPr>
    <w:rPr>
      <w:rFonts w:ascii="Times New Roman" w:eastAsia="Times New Roman" w:hAnsi="Times New Roman" w:cs="Times New Roman"/>
      <w:color w:val="000000"/>
      <w:sz w:val="28"/>
    </w:rPr>
  </w:style>
  <w:style w:type="paragraph" w:styleId="2">
    <w:name w:val="heading 2"/>
    <w:basedOn w:val="a"/>
    <w:next w:val="a"/>
    <w:link w:val="20"/>
    <w:uiPriority w:val="9"/>
    <w:semiHidden/>
    <w:unhideWhenUsed/>
    <w:qFormat/>
    <w:rsid w:val="00010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10A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C78D3"/>
    <w:pPr>
      <w:keepNext/>
      <w:keepLines/>
      <w:widowControl w:val="0"/>
      <w:spacing w:before="40" w:after="0" w:line="240" w:lineRule="auto"/>
      <w:ind w:firstLine="0"/>
      <w:jc w:val="left"/>
      <w:outlineLvl w:val="3"/>
    </w:pPr>
    <w:rPr>
      <w:rFonts w:asciiTheme="majorHAnsi" w:eastAsiaTheme="majorEastAsia" w:hAnsiTheme="majorHAnsi" w:cstheme="majorBidi"/>
      <w:i/>
      <w:iCs/>
      <w:color w:val="2F5496"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57E"/>
    <w:pPr>
      <w:ind w:left="720"/>
      <w:contextualSpacing/>
    </w:pPr>
  </w:style>
  <w:style w:type="paragraph" w:styleId="31">
    <w:name w:val="Body Text 3"/>
    <w:basedOn w:val="a"/>
    <w:link w:val="32"/>
    <w:uiPriority w:val="99"/>
    <w:rsid w:val="009C78D3"/>
    <w:pPr>
      <w:widowControl w:val="0"/>
      <w:spacing w:after="120" w:line="240" w:lineRule="auto"/>
      <w:ind w:firstLine="0"/>
      <w:jc w:val="left"/>
    </w:pPr>
    <w:rPr>
      <w:color w:val="auto"/>
      <w:sz w:val="16"/>
      <w:szCs w:val="16"/>
    </w:rPr>
  </w:style>
  <w:style w:type="character" w:customStyle="1" w:styleId="32">
    <w:name w:val="Основной текст 3 Знак"/>
    <w:basedOn w:val="a0"/>
    <w:link w:val="31"/>
    <w:uiPriority w:val="99"/>
    <w:rsid w:val="009C78D3"/>
    <w:rPr>
      <w:rFonts w:ascii="Times New Roman" w:eastAsia="Times New Roman" w:hAnsi="Times New Roman" w:cs="Times New Roman"/>
      <w:sz w:val="16"/>
      <w:szCs w:val="16"/>
    </w:rPr>
  </w:style>
  <w:style w:type="paragraph" w:styleId="33">
    <w:name w:val="Body Text Indent 3"/>
    <w:basedOn w:val="a"/>
    <w:link w:val="34"/>
    <w:uiPriority w:val="99"/>
    <w:semiHidden/>
    <w:unhideWhenUsed/>
    <w:rsid w:val="009C78D3"/>
    <w:pPr>
      <w:spacing w:after="120"/>
      <w:ind w:left="283"/>
    </w:pPr>
    <w:rPr>
      <w:sz w:val="16"/>
      <w:szCs w:val="16"/>
    </w:rPr>
  </w:style>
  <w:style w:type="character" w:customStyle="1" w:styleId="34">
    <w:name w:val="Основной текст с отступом 3 Знак"/>
    <w:basedOn w:val="a0"/>
    <w:link w:val="33"/>
    <w:uiPriority w:val="99"/>
    <w:semiHidden/>
    <w:rsid w:val="009C78D3"/>
    <w:rPr>
      <w:rFonts w:ascii="Times New Roman" w:eastAsia="Times New Roman" w:hAnsi="Times New Roman" w:cs="Times New Roman"/>
      <w:color w:val="000000"/>
      <w:sz w:val="16"/>
      <w:szCs w:val="16"/>
    </w:rPr>
  </w:style>
  <w:style w:type="character" w:customStyle="1" w:styleId="40">
    <w:name w:val="Заголовок 4 Знак"/>
    <w:basedOn w:val="a0"/>
    <w:link w:val="4"/>
    <w:uiPriority w:val="9"/>
    <w:semiHidden/>
    <w:rsid w:val="009C78D3"/>
    <w:rPr>
      <w:rFonts w:asciiTheme="majorHAnsi" w:eastAsiaTheme="majorEastAsia" w:hAnsiTheme="majorHAnsi" w:cstheme="majorBidi"/>
      <w:i/>
      <w:iCs/>
      <w:color w:val="2F5496" w:themeColor="accent1" w:themeShade="BF"/>
      <w:sz w:val="20"/>
      <w:szCs w:val="20"/>
    </w:rPr>
  </w:style>
  <w:style w:type="paragraph" w:styleId="a4">
    <w:name w:val="header"/>
    <w:basedOn w:val="a"/>
    <w:link w:val="a5"/>
    <w:uiPriority w:val="99"/>
    <w:rsid w:val="009C78D3"/>
    <w:pPr>
      <w:widowControl w:val="0"/>
      <w:tabs>
        <w:tab w:val="center" w:pos="4536"/>
        <w:tab w:val="right" w:pos="9072"/>
      </w:tabs>
      <w:spacing w:after="0" w:line="240" w:lineRule="auto"/>
      <w:ind w:firstLine="0"/>
      <w:jc w:val="left"/>
    </w:pPr>
    <w:rPr>
      <w:color w:val="auto"/>
      <w:sz w:val="20"/>
      <w:szCs w:val="20"/>
    </w:rPr>
  </w:style>
  <w:style w:type="character" w:customStyle="1" w:styleId="a5">
    <w:name w:val="Верхний колонтитул Знак"/>
    <w:basedOn w:val="a0"/>
    <w:link w:val="a4"/>
    <w:uiPriority w:val="99"/>
    <w:rsid w:val="009C78D3"/>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010AA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10AAF"/>
    <w:rPr>
      <w:rFonts w:asciiTheme="majorHAnsi" w:eastAsiaTheme="majorEastAsia" w:hAnsiTheme="majorHAnsi" w:cstheme="majorBidi"/>
      <w:color w:val="1F3763" w:themeColor="accent1" w:themeShade="7F"/>
      <w:sz w:val="24"/>
      <w:szCs w:val="24"/>
    </w:rPr>
  </w:style>
  <w:style w:type="paragraph" w:styleId="a6">
    <w:name w:val="Body Text"/>
    <w:basedOn w:val="a"/>
    <w:link w:val="a7"/>
    <w:uiPriority w:val="99"/>
    <w:semiHidden/>
    <w:unhideWhenUsed/>
    <w:rsid w:val="00010AAF"/>
    <w:pPr>
      <w:spacing w:after="120"/>
    </w:pPr>
  </w:style>
  <w:style w:type="character" w:customStyle="1" w:styleId="a7">
    <w:name w:val="Основной текст Знак"/>
    <w:basedOn w:val="a0"/>
    <w:link w:val="a6"/>
    <w:uiPriority w:val="99"/>
    <w:semiHidden/>
    <w:rsid w:val="00010AAF"/>
    <w:rPr>
      <w:rFonts w:ascii="Times New Roman" w:eastAsia="Times New Roman" w:hAnsi="Times New Roman" w:cs="Times New Roman"/>
      <w:color w:val="000000"/>
      <w:sz w:val="28"/>
    </w:rPr>
  </w:style>
  <w:style w:type="paragraph" w:customStyle="1" w:styleId="ConsPlusNonformat">
    <w:name w:val="ConsPlusNonformat"/>
    <w:rsid w:val="00010A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10A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footnote text"/>
    <w:basedOn w:val="a"/>
    <w:link w:val="a9"/>
    <w:uiPriority w:val="99"/>
    <w:semiHidden/>
    <w:rsid w:val="00010AAF"/>
    <w:pPr>
      <w:spacing w:after="0" w:line="240" w:lineRule="auto"/>
      <w:ind w:firstLine="0"/>
      <w:jc w:val="center"/>
    </w:pPr>
    <w:rPr>
      <w:color w:val="auto"/>
      <w:sz w:val="20"/>
      <w:szCs w:val="20"/>
    </w:rPr>
  </w:style>
  <w:style w:type="character" w:customStyle="1" w:styleId="a9">
    <w:name w:val="Текст сноски Знак"/>
    <w:basedOn w:val="a0"/>
    <w:link w:val="a8"/>
    <w:uiPriority w:val="99"/>
    <w:semiHidden/>
    <w:rsid w:val="00010AAF"/>
    <w:rPr>
      <w:rFonts w:ascii="Times New Roman" w:eastAsia="Times New Roman" w:hAnsi="Times New Roman" w:cs="Times New Roman"/>
      <w:sz w:val="20"/>
      <w:szCs w:val="20"/>
    </w:rPr>
  </w:style>
  <w:style w:type="character" w:styleId="aa">
    <w:name w:val="footnote reference"/>
    <w:basedOn w:val="a0"/>
    <w:uiPriority w:val="99"/>
    <w:semiHidden/>
    <w:rsid w:val="00010AAF"/>
    <w:rPr>
      <w:rFonts w:cs="Times New Roman"/>
      <w:vertAlign w:val="superscript"/>
    </w:rPr>
  </w:style>
  <w:style w:type="paragraph" w:styleId="ab">
    <w:name w:val="footer"/>
    <w:basedOn w:val="a"/>
    <w:link w:val="ac"/>
    <w:uiPriority w:val="99"/>
    <w:unhideWhenUsed/>
    <w:rsid w:val="00DE39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E39CA"/>
    <w:rPr>
      <w:rFonts w:ascii="Times New Roman" w:eastAsia="Times New Roman" w:hAnsi="Times New Roman" w:cs="Times New Roman"/>
      <w:color w:val="000000"/>
      <w:sz w:val="28"/>
    </w:rPr>
  </w:style>
  <w:style w:type="paragraph" w:styleId="ad">
    <w:name w:val="Balloon Text"/>
    <w:basedOn w:val="a"/>
    <w:link w:val="ae"/>
    <w:uiPriority w:val="99"/>
    <w:semiHidden/>
    <w:unhideWhenUsed/>
    <w:rsid w:val="00DE39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E39C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A22C-D0C2-457D-8052-2637CCFD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 РОССИЙСКОЙ ФЕДЕРАЦИИ</vt:lpstr>
    </vt:vector>
  </TitlesOfParts>
  <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 РОССИЙСКОЙ ФЕДЕРАЦИИ</dc:title>
  <dc:subject/>
  <dc:creator>Free Artist</dc:creator>
  <cp:keywords/>
  <cp:lastModifiedBy>БалуковаВВ</cp:lastModifiedBy>
  <cp:revision>24</cp:revision>
  <cp:lastPrinted>2023-06-22T06:31:00Z</cp:lastPrinted>
  <dcterms:created xsi:type="dcterms:W3CDTF">2023-06-05T07:16:00Z</dcterms:created>
  <dcterms:modified xsi:type="dcterms:W3CDTF">2024-06-21T09:24:00Z</dcterms:modified>
</cp:coreProperties>
</file>