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56" w:rsidRPr="00417E56" w:rsidRDefault="00417E56" w:rsidP="00417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7E56">
        <w:rPr>
          <w:rFonts w:ascii="Times New Roman" w:hAnsi="Times New Roman" w:cs="Times New Roman"/>
          <w:b/>
          <w:sz w:val="28"/>
        </w:rPr>
        <w:t>Информация о мерах ответственности, применяемых при нарушении обязательных требований</w:t>
      </w:r>
      <w:r>
        <w:rPr>
          <w:rFonts w:ascii="Times New Roman" w:hAnsi="Times New Roman" w:cs="Times New Roman"/>
          <w:b/>
          <w:sz w:val="28"/>
        </w:rPr>
        <w:t>,</w:t>
      </w:r>
      <w:r w:rsidRPr="00417E56">
        <w:rPr>
          <w:rFonts w:ascii="Times New Roman" w:hAnsi="Times New Roman" w:cs="Times New Roman"/>
          <w:b/>
          <w:sz w:val="28"/>
        </w:rPr>
        <w:t xml:space="preserve"> которые являю</w:t>
      </w:r>
      <w:r w:rsidRPr="00417E56">
        <w:rPr>
          <w:rFonts w:ascii="Times New Roman" w:hAnsi="Times New Roman" w:cs="Times New Roman"/>
          <w:b/>
          <w:sz w:val="28"/>
        </w:rPr>
        <w:t xml:space="preserve">тся предметом муниципального контроля в области охраны и использования особо охраняемых </w:t>
      </w:r>
    </w:p>
    <w:p w:rsidR="00417E56" w:rsidRPr="00417E56" w:rsidRDefault="00417E56" w:rsidP="00417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7E56">
        <w:rPr>
          <w:rFonts w:ascii="Times New Roman" w:hAnsi="Times New Roman" w:cs="Times New Roman"/>
          <w:b/>
          <w:sz w:val="28"/>
        </w:rPr>
        <w:t xml:space="preserve">природных территорий местного значения в границах </w:t>
      </w:r>
    </w:p>
    <w:p w:rsidR="00417E56" w:rsidRPr="00417E56" w:rsidRDefault="00417E56" w:rsidP="00417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7E56">
        <w:rPr>
          <w:rFonts w:ascii="Times New Roman" w:hAnsi="Times New Roman" w:cs="Times New Roman"/>
          <w:b/>
          <w:sz w:val="28"/>
        </w:rPr>
        <w:t>городского округа «Город Белгород»</w:t>
      </w:r>
    </w:p>
    <w:p w:rsidR="00C8416D" w:rsidRDefault="00417E56" w:rsidP="00417E56">
      <w:pPr>
        <w:jc w:val="center"/>
        <w:rPr>
          <w:rFonts w:ascii="Times New Roman" w:hAnsi="Times New Roman" w:cs="Times New Roman"/>
          <w:b/>
          <w:sz w:val="28"/>
        </w:rPr>
      </w:pPr>
      <w:r w:rsidRPr="00417E56">
        <w:rPr>
          <w:rFonts w:ascii="Times New Roman" w:hAnsi="Times New Roman" w:cs="Times New Roman"/>
          <w:b/>
          <w:sz w:val="28"/>
        </w:rPr>
        <w:t xml:space="preserve"> </w:t>
      </w:r>
    </w:p>
    <w:p w:rsidR="00417E56" w:rsidRPr="00417E56" w:rsidRDefault="00417E56" w:rsidP="0041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17E56">
        <w:rPr>
          <w:rFonts w:ascii="Times New Roman" w:hAnsi="Times New Roman" w:cs="Times New Roman"/>
          <w:sz w:val="28"/>
        </w:rPr>
        <w:t>Преамбулой Федерального закона от 14.03.1995 № 33-ФЗ «Об особо охраняемых природных территориях» установлено, что особо охраняемые природные территории —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</w:t>
      </w:r>
      <w:proofErr w:type="gramEnd"/>
      <w:r w:rsidRPr="00417E56">
        <w:rPr>
          <w:rFonts w:ascii="Times New Roman" w:hAnsi="Times New Roman" w:cs="Times New Roman"/>
          <w:sz w:val="28"/>
        </w:rPr>
        <w:t xml:space="preserve"> особой охраны.</w:t>
      </w:r>
    </w:p>
    <w:p w:rsidR="00417E56" w:rsidRPr="00417E56" w:rsidRDefault="00417E56" w:rsidP="0041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7E56">
        <w:rPr>
          <w:rFonts w:ascii="Times New Roman" w:hAnsi="Times New Roman" w:cs="Times New Roman"/>
          <w:sz w:val="28"/>
        </w:rPr>
        <w:t>Особо охраняемые природные территории относятся к объектам общенационального достояния.</w:t>
      </w:r>
    </w:p>
    <w:p w:rsidR="00417E56" w:rsidRPr="00417E56" w:rsidRDefault="00417E56" w:rsidP="0041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17E56" w:rsidRPr="00417E56" w:rsidRDefault="00417E56" w:rsidP="0041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7E56">
        <w:rPr>
          <w:rFonts w:ascii="Times New Roman" w:hAnsi="Times New Roman" w:cs="Times New Roman"/>
          <w:sz w:val="28"/>
        </w:rPr>
        <w:t>За нарушение режима особо охраняемой природной территории законодательством Российской Федерации наступает административная и уголовная ответственность.</w:t>
      </w:r>
    </w:p>
    <w:p w:rsidR="00417E56" w:rsidRPr="00417E56" w:rsidRDefault="00417E56" w:rsidP="0041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17E56" w:rsidRPr="00417E56" w:rsidRDefault="00417E56" w:rsidP="0041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7E56">
        <w:rPr>
          <w:rFonts w:ascii="Times New Roman" w:hAnsi="Times New Roman" w:cs="Times New Roman"/>
          <w:sz w:val="28"/>
        </w:rPr>
        <w:t>Статьей 8.39 КоАП РФ за нарушение правил охраны и использования природных ресурсов на особо охраняемых природных территориях установлена административная ответственность в виде штрафа:</w:t>
      </w:r>
    </w:p>
    <w:p w:rsidR="00417E56" w:rsidRPr="00417E56" w:rsidRDefault="00417E56" w:rsidP="0041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7E56">
        <w:rPr>
          <w:rFonts w:ascii="Times New Roman" w:hAnsi="Times New Roman" w:cs="Times New Roman"/>
          <w:sz w:val="28"/>
        </w:rPr>
        <w:t>— на граждан в размере от трех до четырех тысяч рублей,</w:t>
      </w:r>
    </w:p>
    <w:p w:rsidR="00417E56" w:rsidRPr="00417E56" w:rsidRDefault="00417E56" w:rsidP="0041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7E56">
        <w:rPr>
          <w:rFonts w:ascii="Times New Roman" w:hAnsi="Times New Roman" w:cs="Times New Roman"/>
          <w:sz w:val="28"/>
        </w:rPr>
        <w:t>— на должностных лиц от пятнадцати до двадцати тысяч рублей,</w:t>
      </w:r>
    </w:p>
    <w:p w:rsidR="00417E56" w:rsidRPr="00417E56" w:rsidRDefault="00417E56" w:rsidP="0041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7E56">
        <w:rPr>
          <w:rFonts w:ascii="Times New Roman" w:hAnsi="Times New Roman" w:cs="Times New Roman"/>
          <w:sz w:val="28"/>
        </w:rPr>
        <w:t>— на юридических лиц от трехсот до пятисот тысяч рублей.</w:t>
      </w:r>
    </w:p>
    <w:p w:rsidR="00417E56" w:rsidRPr="00417E56" w:rsidRDefault="00417E56" w:rsidP="0041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17E56" w:rsidRPr="00417E56" w:rsidRDefault="00417E56" w:rsidP="0041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7E56">
        <w:rPr>
          <w:rFonts w:ascii="Times New Roman" w:hAnsi="Times New Roman" w:cs="Times New Roman"/>
          <w:sz w:val="28"/>
        </w:rPr>
        <w:t>При этом могут быть конфискованы орудия совершения административного правонарушения и продукция незаконного использования.</w:t>
      </w:r>
    </w:p>
    <w:p w:rsidR="00417E56" w:rsidRPr="00417E56" w:rsidRDefault="00417E56" w:rsidP="0041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17E56" w:rsidRPr="00417E56" w:rsidRDefault="00417E56" w:rsidP="0041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7E56">
        <w:rPr>
          <w:rFonts w:ascii="Times New Roman" w:hAnsi="Times New Roman" w:cs="Times New Roman"/>
          <w:sz w:val="28"/>
        </w:rPr>
        <w:t xml:space="preserve">Уголовная ответственность за нарушение режима заповедников, заказников, национальных парков, памятников природы и </w:t>
      </w:r>
      <w:proofErr w:type="gramStart"/>
      <w:r w:rsidRPr="00417E56">
        <w:rPr>
          <w:rFonts w:ascii="Times New Roman" w:hAnsi="Times New Roman" w:cs="Times New Roman"/>
          <w:sz w:val="28"/>
        </w:rPr>
        <w:t>других</w:t>
      </w:r>
      <w:proofErr w:type="gramEnd"/>
      <w:r w:rsidRPr="00417E56">
        <w:rPr>
          <w:rFonts w:ascii="Times New Roman" w:hAnsi="Times New Roman" w:cs="Times New Roman"/>
          <w:sz w:val="28"/>
        </w:rPr>
        <w:t xml:space="preserve"> особо охраняемых государством природных территорий, предусмотрена статьей 262 УК РФ. Она применяется в случае причинения значительного ущерба особо охраняемым территориям и объектам, который может выражаться в уничтожении отдельных комплексов и памятников природы, ухудшении их состояния, добыче населяющих эти территории животных и т.п.</w:t>
      </w:r>
    </w:p>
    <w:p w:rsidR="00417E56" w:rsidRPr="00417E56" w:rsidRDefault="00417E56" w:rsidP="0041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17E56" w:rsidRPr="00417E56" w:rsidRDefault="00417E56" w:rsidP="0041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7E56">
        <w:rPr>
          <w:rFonts w:ascii="Times New Roman" w:hAnsi="Times New Roman" w:cs="Times New Roman"/>
          <w:sz w:val="28"/>
        </w:rPr>
        <w:t>Вред, причиненный природным объектам и комплексам в границах особо охраняемых природных территорий, подлежит возмещению в соответствии с утвержденными в установленном порядке таксами и методиками исчисления размера ущерба, а при их отсутствии — по фактическим затратам на их восстановление.</w:t>
      </w:r>
      <w:bookmarkStart w:id="0" w:name="_GoBack"/>
      <w:bookmarkEnd w:id="0"/>
    </w:p>
    <w:sectPr w:rsidR="00417E56" w:rsidRPr="00417E56" w:rsidSect="00417E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9E"/>
    <w:rsid w:val="0001319E"/>
    <w:rsid w:val="001B4A5B"/>
    <w:rsid w:val="00417E56"/>
    <w:rsid w:val="005517CE"/>
    <w:rsid w:val="00C8416D"/>
    <w:rsid w:val="00C9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Чехунова Ксения Викторовна</dc:creator>
  <cp:lastModifiedBy>Чехунова Ксения Викторовна</cp:lastModifiedBy>
  <cp:revision>2</cp:revision>
  <cp:lastPrinted>2021-02-12T06:58:00Z</cp:lastPrinted>
  <dcterms:created xsi:type="dcterms:W3CDTF">2022-07-21T07:16:00Z</dcterms:created>
  <dcterms:modified xsi:type="dcterms:W3CDTF">2022-07-21T07:16:00Z</dcterms:modified>
</cp:coreProperties>
</file>