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A7" w:rsidRDefault="00564BA7">
      <w:pPr>
        <w:pStyle w:val="ConsPlusTitlePage"/>
      </w:pPr>
      <w:r>
        <w:t xml:space="preserve">Документ предоставлен </w:t>
      </w:r>
      <w:hyperlink r:id="rId5">
        <w:r>
          <w:rPr>
            <w:color w:val="0000FF"/>
          </w:rPr>
          <w:t>КонсультантПлюс</w:t>
        </w:r>
      </w:hyperlink>
      <w:r>
        <w:br/>
      </w:r>
    </w:p>
    <w:p w:rsidR="00564BA7" w:rsidRDefault="00564BA7">
      <w:pPr>
        <w:pStyle w:val="ConsPlusNormal"/>
        <w:outlineLvl w:val="0"/>
      </w:pPr>
    </w:p>
    <w:p w:rsidR="00564BA7" w:rsidRDefault="00564BA7">
      <w:pPr>
        <w:pStyle w:val="ConsPlusTitle"/>
        <w:jc w:val="center"/>
        <w:outlineLvl w:val="0"/>
      </w:pPr>
      <w:r>
        <w:t>БЕЛГОРОДСКИЙ ГОРОДСКОЙ СОВЕТ</w:t>
      </w:r>
    </w:p>
    <w:p w:rsidR="00564BA7" w:rsidRDefault="00564BA7">
      <w:pPr>
        <w:pStyle w:val="ConsPlusTitle"/>
        <w:jc w:val="both"/>
      </w:pPr>
    </w:p>
    <w:p w:rsidR="00564BA7" w:rsidRDefault="00564BA7">
      <w:pPr>
        <w:pStyle w:val="ConsPlusTitle"/>
        <w:jc w:val="center"/>
      </w:pPr>
      <w:r>
        <w:t>РЕШЕНИЕ</w:t>
      </w:r>
    </w:p>
    <w:p w:rsidR="00564BA7" w:rsidRDefault="00564BA7">
      <w:pPr>
        <w:pStyle w:val="ConsPlusTitle"/>
        <w:jc w:val="center"/>
      </w:pPr>
      <w:r>
        <w:t>от 26 октября 2021 г. N 442</w:t>
      </w:r>
    </w:p>
    <w:p w:rsidR="00564BA7" w:rsidRDefault="00564BA7">
      <w:pPr>
        <w:pStyle w:val="ConsPlusTitle"/>
        <w:jc w:val="both"/>
      </w:pPr>
    </w:p>
    <w:p w:rsidR="00564BA7" w:rsidRDefault="00564BA7">
      <w:pPr>
        <w:pStyle w:val="ConsPlusTitle"/>
        <w:jc w:val="center"/>
      </w:pPr>
      <w:r>
        <w:t>ОБ УТВЕРЖДЕНИИ ПОЛОЖЕНИЯ О МУНИЦИПАЛЬНОМ КОНТРОЛЕ В ОБЛАСТИ</w:t>
      </w:r>
    </w:p>
    <w:p w:rsidR="00564BA7" w:rsidRDefault="00564BA7">
      <w:pPr>
        <w:pStyle w:val="ConsPlusTitle"/>
        <w:jc w:val="center"/>
      </w:pPr>
      <w:r>
        <w:t xml:space="preserve">ОХРАНЫ И ИСПОЛЬЗОВАНИЯ ОСОБО </w:t>
      </w:r>
      <w:proofErr w:type="gramStart"/>
      <w:r>
        <w:t>ОХРАНЯЕМЫХ</w:t>
      </w:r>
      <w:proofErr w:type="gramEnd"/>
      <w:r>
        <w:t xml:space="preserve"> ПРИРОДНЫХ</w:t>
      </w:r>
    </w:p>
    <w:p w:rsidR="00564BA7" w:rsidRDefault="00564BA7">
      <w:pPr>
        <w:pStyle w:val="ConsPlusTitle"/>
        <w:jc w:val="center"/>
      </w:pPr>
      <w:r>
        <w:t>ТЕРРИТОРИЙ МЕСТНОГО ЗНАЧЕНИЯ В ГРАНИЦАХ</w:t>
      </w:r>
    </w:p>
    <w:p w:rsidR="00564BA7" w:rsidRDefault="00564BA7">
      <w:pPr>
        <w:pStyle w:val="ConsPlusTitle"/>
        <w:jc w:val="center"/>
      </w:pPr>
      <w:r>
        <w:t>ГОРОДСКОГО ОКРУГА "ГОРОД БЕЛГОРОД"</w:t>
      </w:r>
    </w:p>
    <w:p w:rsidR="00564BA7" w:rsidRDefault="00564B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4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BA7" w:rsidRDefault="00564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4BA7" w:rsidRDefault="00564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4BA7" w:rsidRDefault="00564BA7">
            <w:pPr>
              <w:pStyle w:val="ConsPlusNormal"/>
              <w:jc w:val="center"/>
            </w:pPr>
            <w:r>
              <w:rPr>
                <w:color w:val="392C69"/>
              </w:rPr>
              <w:t>Список изменяющих документов</w:t>
            </w:r>
          </w:p>
          <w:p w:rsidR="00564BA7" w:rsidRDefault="00564BA7">
            <w:pPr>
              <w:pStyle w:val="ConsPlusNormal"/>
              <w:jc w:val="center"/>
            </w:pPr>
            <w:proofErr w:type="gramStart"/>
            <w:r>
              <w:rPr>
                <w:color w:val="392C69"/>
              </w:rPr>
              <w:t xml:space="preserve">(в ред. решений Белгородского городского Совета от 22.12.2021 </w:t>
            </w:r>
            <w:hyperlink r:id="rId6">
              <w:r>
                <w:rPr>
                  <w:color w:val="0000FF"/>
                </w:rPr>
                <w:t>N 481</w:t>
              </w:r>
            </w:hyperlink>
            <w:r>
              <w:rPr>
                <w:color w:val="392C69"/>
              </w:rPr>
              <w:t>,</w:t>
            </w:r>
            <w:proofErr w:type="gramEnd"/>
          </w:p>
          <w:p w:rsidR="00564BA7" w:rsidRDefault="00564BA7">
            <w:pPr>
              <w:pStyle w:val="ConsPlusNormal"/>
              <w:jc w:val="center"/>
            </w:pPr>
            <w:r>
              <w:rPr>
                <w:color w:val="392C69"/>
              </w:rPr>
              <w:t xml:space="preserve">от 27.09.2022 </w:t>
            </w:r>
            <w:hyperlink r:id="rId7">
              <w:r>
                <w:rPr>
                  <w:color w:val="0000FF"/>
                </w:rPr>
                <w:t>N 600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4BA7" w:rsidRDefault="00564BA7">
            <w:pPr>
              <w:pStyle w:val="ConsPlusNormal"/>
            </w:pPr>
          </w:p>
        </w:tc>
      </w:tr>
    </w:tbl>
    <w:p w:rsidR="00564BA7" w:rsidRDefault="00564BA7">
      <w:pPr>
        <w:pStyle w:val="ConsPlusNormal"/>
        <w:jc w:val="both"/>
      </w:pPr>
    </w:p>
    <w:p w:rsidR="00564BA7" w:rsidRDefault="00564BA7">
      <w:pPr>
        <w:pStyle w:val="ConsPlusNormal"/>
        <w:ind w:firstLine="540"/>
        <w:jc w:val="both"/>
      </w:pPr>
      <w:proofErr w:type="gramStart"/>
      <w:r>
        <w:t xml:space="preserve">В соответствии с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10">
        <w:r>
          <w:rPr>
            <w:color w:val="0000FF"/>
          </w:rPr>
          <w:t>законом</w:t>
        </w:r>
      </w:hyperlink>
      <w:r>
        <w:t xml:space="preserve"> от 14 марта 1995 года N 33-ФЗ "Об особо охраняемых природных территориях", руководствуясь </w:t>
      </w:r>
      <w:hyperlink r:id="rId11">
        <w:r>
          <w:rPr>
            <w:color w:val="0000FF"/>
          </w:rPr>
          <w:t>Уставом</w:t>
        </w:r>
      </w:hyperlink>
      <w:r>
        <w:t xml:space="preserve"> городского округа "Город Белгород</w:t>
      </w:r>
      <w:proofErr w:type="gramEnd"/>
      <w:r>
        <w:t>", Белгородский городской Совет решил:</w:t>
      </w:r>
    </w:p>
    <w:p w:rsidR="00564BA7" w:rsidRDefault="00564BA7">
      <w:pPr>
        <w:pStyle w:val="ConsPlusNormal"/>
        <w:jc w:val="both"/>
      </w:pPr>
    </w:p>
    <w:p w:rsidR="00564BA7" w:rsidRDefault="00564BA7">
      <w:pPr>
        <w:pStyle w:val="ConsPlusNormal"/>
        <w:ind w:firstLine="540"/>
        <w:jc w:val="both"/>
      </w:pPr>
      <w:r>
        <w:t xml:space="preserve">1. Утвердить </w:t>
      </w:r>
      <w:hyperlink w:anchor="P46">
        <w:r>
          <w:rPr>
            <w:color w:val="0000FF"/>
          </w:rPr>
          <w:t>Положение</w:t>
        </w:r>
      </w:hyperlink>
      <w:r>
        <w:t xml:space="preserve"> о муниципальном контроле в области охраны и </w:t>
      </w:r>
      <w:proofErr w:type="gramStart"/>
      <w:r>
        <w:t>использования</w:t>
      </w:r>
      <w:proofErr w:type="gramEnd"/>
      <w:r>
        <w:t xml:space="preserve"> особо охраняемых природных территорий местного значения в границах городского округа "Город Белгород" (прилагается).</w:t>
      </w:r>
    </w:p>
    <w:p w:rsidR="00564BA7" w:rsidRDefault="00564BA7">
      <w:pPr>
        <w:pStyle w:val="ConsPlusNormal"/>
        <w:jc w:val="both"/>
      </w:pPr>
    </w:p>
    <w:p w:rsidR="00564BA7" w:rsidRDefault="00564BA7">
      <w:pPr>
        <w:pStyle w:val="ConsPlusNormal"/>
        <w:ind w:firstLine="540"/>
        <w:jc w:val="both"/>
      </w:pPr>
      <w:r>
        <w:t xml:space="preserve">2. Определить администрацию города Белгорода органом местного самоуправления, уполномоченным на осуществление муниципального контроля в области охраны и </w:t>
      </w:r>
      <w:proofErr w:type="gramStart"/>
      <w:r>
        <w:t>использования</w:t>
      </w:r>
      <w:proofErr w:type="gramEnd"/>
      <w:r>
        <w:t xml:space="preserve"> особо охраняемых природных территорий местного значения в границах городского округа "Город Белгород".</w:t>
      </w:r>
    </w:p>
    <w:p w:rsidR="00564BA7" w:rsidRDefault="00564BA7">
      <w:pPr>
        <w:pStyle w:val="ConsPlusNormal"/>
        <w:jc w:val="both"/>
      </w:pPr>
    </w:p>
    <w:p w:rsidR="00564BA7" w:rsidRDefault="00564BA7">
      <w:pPr>
        <w:pStyle w:val="ConsPlusNormal"/>
        <w:ind w:firstLine="540"/>
        <w:jc w:val="both"/>
      </w:pPr>
      <w:r>
        <w:t xml:space="preserve">3. Установить, что подготовка администрацией города Белгорода в ходе осуществления муниципального контроля в области охраны и </w:t>
      </w:r>
      <w:proofErr w:type="gramStart"/>
      <w:r>
        <w:t>использования</w:t>
      </w:r>
      <w:proofErr w:type="gramEnd"/>
      <w:r>
        <w:t xml:space="preserve"> особо охраняемых природных территорий местного значения в границах городского округа "Город Белгород"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до 31 декабря 2023 года.</w:t>
      </w:r>
    </w:p>
    <w:p w:rsidR="00564BA7" w:rsidRDefault="00564BA7">
      <w:pPr>
        <w:pStyle w:val="ConsPlusNormal"/>
        <w:jc w:val="both"/>
      </w:pPr>
    </w:p>
    <w:p w:rsidR="00564BA7" w:rsidRDefault="00564BA7">
      <w:pPr>
        <w:pStyle w:val="ConsPlusNormal"/>
        <w:ind w:firstLine="540"/>
        <w:jc w:val="both"/>
      </w:pPr>
      <w:r>
        <w:t>4. Настоящее решение вступает в силу после его официального опубликования, за исключением положений, для которых настоящим пунктом установлены иные сроки вступления их в силу.</w:t>
      </w:r>
    </w:p>
    <w:bookmarkStart w:id="0" w:name="P23"/>
    <w:bookmarkEnd w:id="0"/>
    <w:p w:rsidR="00564BA7" w:rsidRDefault="00564BA7">
      <w:pPr>
        <w:pStyle w:val="ConsPlusNormal"/>
        <w:spacing w:before="220"/>
        <w:ind w:firstLine="540"/>
        <w:jc w:val="both"/>
      </w:pPr>
      <w:r>
        <w:fldChar w:fldCharType="begin"/>
      </w:r>
      <w:r>
        <w:instrText xml:space="preserve"> HYPERLINK \l "P229" \h </w:instrText>
      </w:r>
      <w:r>
        <w:fldChar w:fldCharType="separate"/>
      </w:r>
      <w:r>
        <w:rPr>
          <w:color w:val="0000FF"/>
        </w:rPr>
        <w:t>Глава 6</w:t>
      </w:r>
      <w:r>
        <w:rPr>
          <w:color w:val="0000FF"/>
        </w:rPr>
        <w:fldChar w:fldCharType="end"/>
      </w:r>
      <w:r>
        <w:t xml:space="preserve"> Положения о муниципальном контроле в области охраны и </w:t>
      </w:r>
      <w:proofErr w:type="gramStart"/>
      <w:r>
        <w:t>использования</w:t>
      </w:r>
      <w:proofErr w:type="gramEnd"/>
      <w:r>
        <w:t xml:space="preserve"> особо охраняемых природных территорий местного значения в границах городского округа "Город Белгород", утверждаемого настоящим решением, вступает в силу с 1 января 2023 года.</w:t>
      </w:r>
    </w:p>
    <w:p w:rsidR="00564BA7" w:rsidRDefault="00564BA7">
      <w:pPr>
        <w:pStyle w:val="ConsPlusNormal"/>
        <w:jc w:val="both"/>
      </w:pPr>
      <w:r>
        <w:t>(</w:t>
      </w:r>
      <w:proofErr w:type="gramStart"/>
      <w:r>
        <w:t>п</w:t>
      </w:r>
      <w:proofErr w:type="gramEnd"/>
      <w:r>
        <w:t xml:space="preserve">. 4 в ред. </w:t>
      </w:r>
      <w:hyperlink r:id="rId12">
        <w:r>
          <w:rPr>
            <w:color w:val="0000FF"/>
          </w:rPr>
          <w:t>решения</w:t>
        </w:r>
      </w:hyperlink>
      <w:r>
        <w:t xml:space="preserve"> Белгородского городского Совета от 22.12.2021 N 481)</w:t>
      </w:r>
    </w:p>
    <w:p w:rsidR="00564BA7" w:rsidRDefault="00564BA7">
      <w:pPr>
        <w:pStyle w:val="ConsPlusNormal"/>
        <w:jc w:val="both"/>
      </w:pPr>
    </w:p>
    <w:p w:rsidR="00564BA7" w:rsidRDefault="00564BA7">
      <w:pPr>
        <w:pStyle w:val="ConsPlusNormal"/>
        <w:ind w:firstLine="540"/>
        <w:jc w:val="both"/>
      </w:pPr>
      <w:r>
        <w:t>5. Опубликовать решение в газете "Наш Белгород" и разместить на официальном сайте "Белгородский городской Совет" в информационно-телекоммуникационной сети "Интернет".</w:t>
      </w:r>
    </w:p>
    <w:p w:rsidR="00564BA7" w:rsidRDefault="00564BA7">
      <w:pPr>
        <w:pStyle w:val="ConsPlusNormal"/>
        <w:jc w:val="both"/>
      </w:pPr>
    </w:p>
    <w:p w:rsidR="00564BA7" w:rsidRDefault="00564BA7">
      <w:pPr>
        <w:pStyle w:val="ConsPlusNormal"/>
        <w:ind w:firstLine="540"/>
        <w:jc w:val="both"/>
      </w:pPr>
      <w:r>
        <w:t xml:space="preserve">6. </w:t>
      </w:r>
      <w:proofErr w:type="gramStart"/>
      <w:r>
        <w:t>Контроль за</w:t>
      </w:r>
      <w:proofErr w:type="gramEnd"/>
      <w:r>
        <w:t xml:space="preserve"> выполнением решения возложить на постоянную комиссию Белгородского </w:t>
      </w:r>
      <w:r>
        <w:lastRenderedPageBreak/>
        <w:t>городского Совета по градостроительству, развитию городского хозяйства и вопросам экологии.</w:t>
      </w:r>
    </w:p>
    <w:p w:rsidR="00564BA7" w:rsidRDefault="00564BA7">
      <w:pPr>
        <w:pStyle w:val="ConsPlusNormal"/>
        <w:jc w:val="both"/>
      </w:pPr>
    </w:p>
    <w:p w:rsidR="00564BA7" w:rsidRDefault="00564BA7">
      <w:pPr>
        <w:pStyle w:val="ConsPlusNormal"/>
        <w:jc w:val="right"/>
      </w:pPr>
      <w:r>
        <w:t>Председатель</w:t>
      </w:r>
    </w:p>
    <w:p w:rsidR="00564BA7" w:rsidRDefault="00564BA7">
      <w:pPr>
        <w:pStyle w:val="ConsPlusNormal"/>
        <w:jc w:val="right"/>
      </w:pPr>
      <w:r>
        <w:t>Белгородского городского Совета</w:t>
      </w:r>
    </w:p>
    <w:p w:rsidR="00564BA7" w:rsidRDefault="00564BA7">
      <w:pPr>
        <w:pStyle w:val="ConsPlusNormal"/>
        <w:jc w:val="right"/>
      </w:pPr>
      <w:r>
        <w:t>О.И.МЕДВЕДЕВА</w:t>
      </w:r>
    </w:p>
    <w:p w:rsidR="00564BA7" w:rsidRDefault="00564BA7">
      <w:pPr>
        <w:pStyle w:val="ConsPlusNormal"/>
        <w:jc w:val="both"/>
      </w:pPr>
    </w:p>
    <w:p w:rsidR="00564BA7" w:rsidRDefault="00564BA7">
      <w:pPr>
        <w:pStyle w:val="ConsPlusNormal"/>
        <w:jc w:val="right"/>
      </w:pPr>
      <w:r>
        <w:t>Секретарь сессии</w:t>
      </w:r>
    </w:p>
    <w:p w:rsidR="00564BA7" w:rsidRDefault="00564BA7">
      <w:pPr>
        <w:pStyle w:val="ConsPlusNormal"/>
        <w:jc w:val="right"/>
      </w:pPr>
      <w:r>
        <w:t>М.Е.ЕГОРОВ</w:t>
      </w:r>
    </w:p>
    <w:p w:rsidR="00564BA7" w:rsidRDefault="00564BA7">
      <w:pPr>
        <w:pStyle w:val="ConsPlusNormal"/>
        <w:jc w:val="both"/>
      </w:pPr>
    </w:p>
    <w:p w:rsidR="00564BA7" w:rsidRDefault="00564BA7">
      <w:pPr>
        <w:pStyle w:val="ConsPlusNormal"/>
        <w:jc w:val="both"/>
      </w:pPr>
    </w:p>
    <w:p w:rsidR="00564BA7" w:rsidRDefault="00564BA7">
      <w:pPr>
        <w:pStyle w:val="ConsPlusNormal"/>
        <w:jc w:val="both"/>
      </w:pPr>
    </w:p>
    <w:p w:rsidR="00564BA7" w:rsidRDefault="00564BA7">
      <w:pPr>
        <w:pStyle w:val="ConsPlusNormal"/>
        <w:jc w:val="both"/>
      </w:pPr>
    </w:p>
    <w:p w:rsidR="00564BA7" w:rsidRDefault="00564BA7">
      <w:pPr>
        <w:pStyle w:val="ConsPlusNormal"/>
        <w:jc w:val="both"/>
      </w:pPr>
    </w:p>
    <w:p w:rsidR="00564BA7" w:rsidRDefault="00564BA7">
      <w:pPr>
        <w:pStyle w:val="ConsPlusNormal"/>
        <w:jc w:val="right"/>
        <w:outlineLvl w:val="0"/>
      </w:pPr>
      <w:r>
        <w:t>Приложение</w:t>
      </w:r>
    </w:p>
    <w:p w:rsidR="00564BA7" w:rsidRDefault="00564BA7">
      <w:pPr>
        <w:pStyle w:val="ConsPlusNormal"/>
        <w:jc w:val="right"/>
      </w:pPr>
      <w:r>
        <w:t>к решению</w:t>
      </w:r>
    </w:p>
    <w:p w:rsidR="00564BA7" w:rsidRDefault="00564BA7">
      <w:pPr>
        <w:pStyle w:val="ConsPlusNormal"/>
        <w:jc w:val="right"/>
      </w:pPr>
      <w:r>
        <w:t>Белгородского городского Совета</w:t>
      </w:r>
    </w:p>
    <w:p w:rsidR="00564BA7" w:rsidRDefault="00564BA7">
      <w:pPr>
        <w:pStyle w:val="ConsPlusNormal"/>
        <w:jc w:val="right"/>
      </w:pPr>
      <w:r>
        <w:t>от 26 октября 2021 года N 442</w:t>
      </w:r>
    </w:p>
    <w:p w:rsidR="00564BA7" w:rsidRDefault="00564BA7">
      <w:pPr>
        <w:pStyle w:val="ConsPlusNormal"/>
        <w:jc w:val="both"/>
      </w:pPr>
    </w:p>
    <w:p w:rsidR="00564BA7" w:rsidRDefault="00564BA7">
      <w:pPr>
        <w:pStyle w:val="ConsPlusTitle"/>
        <w:jc w:val="center"/>
      </w:pPr>
      <w:bookmarkStart w:id="1" w:name="P46"/>
      <w:bookmarkEnd w:id="1"/>
      <w:r>
        <w:t>ПОЛОЖЕНИЕ</w:t>
      </w:r>
    </w:p>
    <w:p w:rsidR="00564BA7" w:rsidRDefault="00564BA7">
      <w:pPr>
        <w:pStyle w:val="ConsPlusTitle"/>
        <w:jc w:val="center"/>
      </w:pPr>
      <w:r>
        <w:t>О МУНИЦИПАЛЬНОМ КОНТРОЛЕ В ОБЛАСТИ ОХРАНЫ И ИСПОЛЬЗОВАНИЯ</w:t>
      </w:r>
    </w:p>
    <w:p w:rsidR="00564BA7" w:rsidRDefault="00564BA7">
      <w:pPr>
        <w:pStyle w:val="ConsPlusTitle"/>
        <w:jc w:val="center"/>
      </w:pPr>
      <w:r>
        <w:t>ОСОБО ОХРАНЯЕМЫХ ПРИРОДНЫХ ТЕРРИТОРИЙ МЕСТНОГО ЗНАЧЕНИЯ</w:t>
      </w:r>
    </w:p>
    <w:p w:rsidR="00564BA7" w:rsidRDefault="00564BA7">
      <w:pPr>
        <w:pStyle w:val="ConsPlusTitle"/>
        <w:jc w:val="center"/>
      </w:pPr>
      <w:r>
        <w:t>В ГРАНИЦАХ ГОРОДСКОГО ОКРУГА "ГОРОД БЕЛГОРОД"</w:t>
      </w:r>
    </w:p>
    <w:p w:rsidR="00564BA7" w:rsidRDefault="00564B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4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BA7" w:rsidRDefault="00564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4BA7" w:rsidRDefault="00564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4BA7" w:rsidRDefault="00564BA7">
            <w:pPr>
              <w:pStyle w:val="ConsPlusNormal"/>
              <w:jc w:val="center"/>
            </w:pPr>
            <w:r>
              <w:rPr>
                <w:color w:val="392C69"/>
              </w:rPr>
              <w:t>Список изменяющих документов</w:t>
            </w:r>
          </w:p>
          <w:p w:rsidR="00564BA7" w:rsidRDefault="00564BA7">
            <w:pPr>
              <w:pStyle w:val="ConsPlusNormal"/>
              <w:jc w:val="center"/>
            </w:pPr>
            <w:r>
              <w:rPr>
                <w:color w:val="392C69"/>
              </w:rPr>
              <w:t xml:space="preserve">(в ред. </w:t>
            </w:r>
            <w:hyperlink r:id="rId13">
              <w:r>
                <w:rPr>
                  <w:color w:val="0000FF"/>
                </w:rPr>
                <w:t>решения</w:t>
              </w:r>
            </w:hyperlink>
            <w:r>
              <w:rPr>
                <w:color w:val="392C69"/>
              </w:rPr>
              <w:t xml:space="preserve"> Белгородского городского Совета от 27.09.2022 N 600)</w:t>
            </w:r>
          </w:p>
        </w:tc>
        <w:tc>
          <w:tcPr>
            <w:tcW w:w="113" w:type="dxa"/>
            <w:tcBorders>
              <w:top w:val="nil"/>
              <w:left w:val="nil"/>
              <w:bottom w:val="nil"/>
              <w:right w:val="nil"/>
            </w:tcBorders>
            <w:shd w:val="clear" w:color="auto" w:fill="F4F3F8"/>
            <w:tcMar>
              <w:top w:w="0" w:type="dxa"/>
              <w:left w:w="0" w:type="dxa"/>
              <w:bottom w:w="0" w:type="dxa"/>
              <w:right w:w="0" w:type="dxa"/>
            </w:tcMar>
          </w:tcPr>
          <w:p w:rsidR="00564BA7" w:rsidRDefault="00564BA7">
            <w:pPr>
              <w:pStyle w:val="ConsPlusNormal"/>
            </w:pPr>
          </w:p>
        </w:tc>
      </w:tr>
    </w:tbl>
    <w:p w:rsidR="00564BA7" w:rsidRDefault="00564BA7">
      <w:pPr>
        <w:pStyle w:val="ConsPlusNormal"/>
        <w:jc w:val="both"/>
      </w:pPr>
    </w:p>
    <w:p w:rsidR="00564BA7" w:rsidRDefault="00564BA7">
      <w:pPr>
        <w:pStyle w:val="ConsPlusTitle"/>
        <w:jc w:val="center"/>
        <w:outlineLvl w:val="1"/>
      </w:pPr>
      <w:r>
        <w:t>1. Общие положения</w:t>
      </w:r>
    </w:p>
    <w:p w:rsidR="00564BA7" w:rsidRDefault="00564BA7">
      <w:pPr>
        <w:pStyle w:val="ConsPlusNormal"/>
        <w:jc w:val="both"/>
      </w:pPr>
    </w:p>
    <w:p w:rsidR="00564BA7" w:rsidRDefault="00564BA7">
      <w:pPr>
        <w:pStyle w:val="ConsPlusNormal"/>
        <w:ind w:firstLine="540"/>
        <w:jc w:val="both"/>
      </w:pPr>
      <w:r>
        <w:t xml:space="preserve">1.1. Настоящее Положение о муниципальном контроле в области охраны и </w:t>
      </w:r>
      <w:proofErr w:type="gramStart"/>
      <w:r>
        <w:t>использования</w:t>
      </w:r>
      <w:proofErr w:type="gramEnd"/>
      <w:r>
        <w:t xml:space="preserve"> особо охраняемых природных территорий местного значения в границах городского округа "Город Белгород" разработано в соответствии с Федеральным </w:t>
      </w:r>
      <w:hyperlink r:id="rId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(далее - Федеральный закон N 248-ФЗ).</w:t>
      </w:r>
    </w:p>
    <w:p w:rsidR="00564BA7" w:rsidRDefault="00564BA7">
      <w:pPr>
        <w:pStyle w:val="ConsPlusNormal"/>
        <w:spacing w:before="220"/>
        <w:ind w:firstLine="540"/>
        <w:jc w:val="both"/>
      </w:pPr>
      <w:r>
        <w:t xml:space="preserve">1.2. Положение по осуществлению муниципального контроля в области охраны и </w:t>
      </w:r>
      <w:proofErr w:type="gramStart"/>
      <w:r>
        <w:t>использования</w:t>
      </w:r>
      <w:proofErr w:type="gramEnd"/>
      <w:r>
        <w:t xml:space="preserve"> особо охраняемых природных территорий местного значения, расположенных в границах городского округа "Город Белгород" (далее -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расположенных в границах городского округа "Город Белгород" (далее - муниципальный контроль ООПТ местного значения).</w:t>
      </w:r>
    </w:p>
    <w:p w:rsidR="00564BA7" w:rsidRDefault="00564BA7">
      <w:pPr>
        <w:pStyle w:val="ConsPlusNormal"/>
        <w:spacing w:before="220"/>
        <w:ind w:firstLine="540"/>
        <w:jc w:val="both"/>
      </w:pPr>
      <w:r>
        <w:t>1.3. Предметом муниципального контроля ООПТ местного значения является:</w:t>
      </w:r>
    </w:p>
    <w:p w:rsidR="00564BA7" w:rsidRDefault="00564BA7">
      <w:pPr>
        <w:pStyle w:val="ConsPlusNormal"/>
        <w:spacing w:before="220"/>
        <w:ind w:firstLine="540"/>
        <w:jc w:val="both"/>
      </w:pPr>
      <w:proofErr w:type="gramStart"/>
      <w: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w:t>
      </w:r>
      <w:hyperlink r:id="rId15">
        <w:r>
          <w:rPr>
            <w:color w:val="0000FF"/>
          </w:rPr>
          <w:t>законом</w:t>
        </w:r>
      </w:hyperlink>
      <w:r>
        <w:t xml:space="preserve"> от 14 марта 1995 года N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Белгородской области в области охраны и использования особо</w:t>
      </w:r>
      <w:proofErr w:type="gramEnd"/>
      <w:r>
        <w:t xml:space="preserve"> охраняемых природных территорий, положениями об особо охраняемых природных территориях местного значения городского округа "Город Белгород", касающихся:</w:t>
      </w:r>
    </w:p>
    <w:p w:rsidR="00564BA7" w:rsidRDefault="00564BA7">
      <w:pPr>
        <w:pStyle w:val="ConsPlusNormal"/>
        <w:spacing w:before="220"/>
        <w:ind w:firstLine="540"/>
        <w:jc w:val="both"/>
      </w:pPr>
      <w:r>
        <w:t>1) режима особо охраняемой природной территории;</w:t>
      </w:r>
    </w:p>
    <w:p w:rsidR="00564BA7" w:rsidRDefault="00564BA7">
      <w:pPr>
        <w:pStyle w:val="ConsPlusNormal"/>
        <w:spacing w:before="220"/>
        <w:ind w:firstLine="540"/>
        <w:jc w:val="both"/>
      </w:pPr>
      <w:r>
        <w:lastRenderedPageBreak/>
        <w:t>2)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64BA7" w:rsidRDefault="00564BA7">
      <w:pPr>
        <w:pStyle w:val="ConsPlusNormal"/>
        <w:spacing w:before="220"/>
        <w:ind w:firstLine="540"/>
        <w:jc w:val="both"/>
      </w:pPr>
      <w:r>
        <w:t>исполнение решений, принимаемых по результатам контрольных мероприятий.</w:t>
      </w:r>
    </w:p>
    <w:p w:rsidR="00564BA7" w:rsidRDefault="00564BA7">
      <w:pPr>
        <w:pStyle w:val="ConsPlusNormal"/>
        <w:spacing w:before="220"/>
        <w:ind w:firstLine="540"/>
        <w:jc w:val="both"/>
      </w:pPr>
      <w:r>
        <w:t>1.4. Муниципальный контроль ООПТ местного значения осуществляет администрация города Белгорода в лице управления ландшафтного дизайна и охраны окружающей среды администрации города Белгорода (далее - контрольный орган).</w:t>
      </w:r>
    </w:p>
    <w:p w:rsidR="00564BA7" w:rsidRDefault="00564BA7">
      <w:pPr>
        <w:pStyle w:val="ConsPlusNormal"/>
        <w:jc w:val="both"/>
      </w:pPr>
      <w:r>
        <w:t>(</w:t>
      </w:r>
      <w:proofErr w:type="gramStart"/>
      <w:r>
        <w:t>п</w:t>
      </w:r>
      <w:proofErr w:type="gramEnd"/>
      <w:r>
        <w:t xml:space="preserve">. 1.4 в ред. </w:t>
      </w:r>
      <w:hyperlink r:id="rId16">
        <w:r>
          <w:rPr>
            <w:color w:val="0000FF"/>
          </w:rPr>
          <w:t>решения</w:t>
        </w:r>
      </w:hyperlink>
      <w:r>
        <w:t xml:space="preserve"> Белгородского городского Совета от 27.09.2022 N 600)</w:t>
      </w:r>
    </w:p>
    <w:p w:rsidR="00564BA7" w:rsidRDefault="00564BA7">
      <w:pPr>
        <w:pStyle w:val="ConsPlusNormal"/>
        <w:spacing w:before="220"/>
        <w:ind w:firstLine="540"/>
        <w:jc w:val="both"/>
      </w:pPr>
      <w:r>
        <w:t xml:space="preserve">1.5. Должностным лицом, уполномоченным на принятие решений о проведении контрольных мероприятий в области охраны и </w:t>
      </w:r>
      <w:proofErr w:type="gramStart"/>
      <w:r>
        <w:t>использования</w:t>
      </w:r>
      <w:proofErr w:type="gramEnd"/>
      <w:r>
        <w:t xml:space="preserve"> особо охраняемых природных территорий местного значения в границах городского округа "Город Белгород", является начальник управления ландшафтного дизайна и охраны окружающей среды администрации города Белгорода (далее - руководитель контрольного органа).</w:t>
      </w:r>
    </w:p>
    <w:p w:rsidR="00564BA7" w:rsidRDefault="00564BA7">
      <w:pPr>
        <w:pStyle w:val="ConsPlusNormal"/>
        <w:jc w:val="both"/>
      </w:pPr>
      <w:r>
        <w:t xml:space="preserve">(п. 1.5 в ред. </w:t>
      </w:r>
      <w:hyperlink r:id="rId17">
        <w:r>
          <w:rPr>
            <w:color w:val="0000FF"/>
          </w:rPr>
          <w:t>решения</w:t>
        </w:r>
      </w:hyperlink>
      <w:r>
        <w:t xml:space="preserve"> Белгородского городского Совета от 27.09.2022 N 600)</w:t>
      </w:r>
    </w:p>
    <w:p w:rsidR="00564BA7" w:rsidRDefault="00564BA7">
      <w:pPr>
        <w:pStyle w:val="ConsPlusNormal"/>
        <w:spacing w:before="220"/>
        <w:ind w:firstLine="540"/>
        <w:jc w:val="both"/>
      </w:pPr>
      <w:r>
        <w:t>1.6. От имени контрольного органа муниципальный контроль ООПТ местного значения вправе осуществлять следующие должностные лица:</w:t>
      </w:r>
    </w:p>
    <w:p w:rsidR="00564BA7" w:rsidRDefault="00564BA7">
      <w:pPr>
        <w:pStyle w:val="ConsPlusNormal"/>
        <w:spacing w:before="220"/>
        <w:ind w:firstLine="540"/>
        <w:jc w:val="both"/>
      </w:pPr>
      <w:r>
        <w:t>1) начальник управления ландшафтного дизайна и охраны окружающей среды администрации города Белгорода;</w:t>
      </w:r>
    </w:p>
    <w:p w:rsidR="00564BA7" w:rsidRDefault="00564BA7">
      <w:pPr>
        <w:pStyle w:val="ConsPlusNormal"/>
        <w:spacing w:before="220"/>
        <w:ind w:firstLine="540"/>
        <w:jc w:val="both"/>
      </w:pPr>
      <w:r>
        <w:t>2) должностное лицо контрольного органа, в должностные обязанности которого в соответствии с настоящим Положением и должностной инструкцией входит осуществление полномочий по муниципальному контролю ООПТ местного значения, в том числе проведение профилактических мероприятий и контрольных мероприятий (далее - инспектор).</w:t>
      </w:r>
    </w:p>
    <w:p w:rsidR="00564BA7" w:rsidRDefault="00564BA7">
      <w:pPr>
        <w:pStyle w:val="ConsPlusNormal"/>
        <w:spacing w:before="220"/>
        <w:ind w:firstLine="540"/>
        <w:jc w:val="both"/>
      </w:pPr>
      <w:r>
        <w:t>К инспекторам относятся:</w:t>
      </w:r>
    </w:p>
    <w:p w:rsidR="00564BA7" w:rsidRDefault="00564BA7">
      <w:pPr>
        <w:pStyle w:val="ConsPlusNormal"/>
        <w:spacing w:before="220"/>
        <w:ind w:firstLine="540"/>
        <w:jc w:val="both"/>
      </w:pPr>
      <w:r>
        <w:t>а) начальник отдела экологии и охраны окружающей среды - муниципальный инспектор управления ландшафтного дизайна и охраны окружающей среды администрации города Белгорода;</w:t>
      </w:r>
    </w:p>
    <w:p w:rsidR="00564BA7" w:rsidRDefault="00564BA7">
      <w:pPr>
        <w:pStyle w:val="ConsPlusNormal"/>
        <w:spacing w:before="220"/>
        <w:ind w:firstLine="540"/>
        <w:jc w:val="both"/>
      </w:pPr>
      <w:r>
        <w:t>б) главные специалисты отдела экологии и охраны окружающей среды - муниципальные инспекторы управления ландшафтного дизайна и охраны окружающей среды администрации города Белгорода.</w:t>
      </w:r>
    </w:p>
    <w:p w:rsidR="00564BA7" w:rsidRDefault="00564BA7">
      <w:pPr>
        <w:pStyle w:val="ConsPlusNormal"/>
        <w:jc w:val="both"/>
      </w:pPr>
      <w:r>
        <w:t xml:space="preserve">(п. 1.6 в ред. </w:t>
      </w:r>
      <w:hyperlink r:id="rId18">
        <w:r>
          <w:rPr>
            <w:color w:val="0000FF"/>
          </w:rPr>
          <w:t>решения</w:t>
        </w:r>
      </w:hyperlink>
      <w:r>
        <w:t xml:space="preserve"> Белгородского городского Совета от 27.09.2022 N 600)</w:t>
      </w:r>
    </w:p>
    <w:p w:rsidR="00564BA7" w:rsidRDefault="00564BA7">
      <w:pPr>
        <w:pStyle w:val="ConsPlusNormal"/>
        <w:spacing w:before="220"/>
        <w:ind w:firstLine="540"/>
        <w:jc w:val="both"/>
      </w:pPr>
      <w:bookmarkStart w:id="2" w:name="P73"/>
      <w:bookmarkEnd w:id="2"/>
      <w:r>
        <w:t>1.7. Объектами муниципального контроля ООПТ местного значения (далее - объекты контроля) являются:</w:t>
      </w:r>
    </w:p>
    <w:p w:rsidR="00564BA7" w:rsidRDefault="00564BA7">
      <w:pPr>
        <w:pStyle w:val="ConsPlusNormal"/>
        <w:spacing w:before="220"/>
        <w:ind w:firstLine="540"/>
        <w:jc w:val="both"/>
      </w:pPr>
      <w:proofErr w:type="gramStart"/>
      <w:r>
        <w:t>а) деятельность контролируемых лиц, в рамках которой должны соблюдаться обязательные требования;</w:t>
      </w:r>
      <w:proofErr w:type="gramEnd"/>
    </w:p>
    <w:p w:rsidR="00564BA7" w:rsidRDefault="00564BA7">
      <w:pPr>
        <w:pStyle w:val="ConsPlusNormal"/>
        <w:spacing w:before="220"/>
        <w:ind w:firstLine="540"/>
        <w:jc w:val="both"/>
      </w:pPr>
      <w:proofErr w:type="gramStart"/>
      <w:r>
        <w:t>б) здания, помещения, сооружения, линейные объекты, территории, включая водные и земельные участки, оборудование, устройства, предметы, материалы, транспортные средства, к которым предъявляются обязательные требования (далее - производственные объекты).</w:t>
      </w:r>
      <w:proofErr w:type="gramEnd"/>
    </w:p>
    <w:p w:rsidR="00564BA7" w:rsidRDefault="00564BA7">
      <w:pPr>
        <w:pStyle w:val="ConsPlusNormal"/>
        <w:spacing w:before="220"/>
        <w:ind w:firstLine="540"/>
        <w:jc w:val="both"/>
      </w:pPr>
      <w:r>
        <w:t>1.8. Учет объектов муниципального контроля ООПТ местного значения осуществляется посредством сбора, обработки, анализа и учета информации об объектах муниципального контроля ООПТ местного значения, получаемой в рамках межведомственного информационного взаимодействия, а также общедоступной информации.</w:t>
      </w:r>
    </w:p>
    <w:p w:rsidR="00564BA7" w:rsidRDefault="00564BA7">
      <w:pPr>
        <w:pStyle w:val="ConsPlusNormal"/>
        <w:jc w:val="both"/>
      </w:pPr>
    </w:p>
    <w:p w:rsidR="00564BA7" w:rsidRDefault="00564BA7">
      <w:pPr>
        <w:pStyle w:val="ConsPlusTitle"/>
        <w:jc w:val="center"/>
        <w:outlineLvl w:val="1"/>
      </w:pPr>
      <w:r>
        <w:t xml:space="preserve">2. Управление рисками причинения вреда (ущерба) </w:t>
      </w:r>
      <w:proofErr w:type="gramStart"/>
      <w:r>
        <w:t>охраняемым</w:t>
      </w:r>
      <w:proofErr w:type="gramEnd"/>
    </w:p>
    <w:p w:rsidR="00564BA7" w:rsidRDefault="00564BA7">
      <w:pPr>
        <w:pStyle w:val="ConsPlusTitle"/>
        <w:jc w:val="center"/>
      </w:pPr>
      <w:r>
        <w:lastRenderedPageBreak/>
        <w:t xml:space="preserve">законом ценностям при осуществлении </w:t>
      </w:r>
      <w:proofErr w:type="gramStart"/>
      <w:r>
        <w:t>муниципального</w:t>
      </w:r>
      <w:proofErr w:type="gramEnd"/>
    </w:p>
    <w:p w:rsidR="00564BA7" w:rsidRDefault="00564BA7">
      <w:pPr>
        <w:pStyle w:val="ConsPlusTitle"/>
        <w:jc w:val="center"/>
      </w:pPr>
      <w:r>
        <w:t>контроля ООПТ местного значения</w:t>
      </w:r>
    </w:p>
    <w:p w:rsidR="00564BA7" w:rsidRDefault="00564BA7">
      <w:pPr>
        <w:pStyle w:val="ConsPlusNormal"/>
        <w:jc w:val="both"/>
      </w:pPr>
    </w:p>
    <w:p w:rsidR="00564BA7" w:rsidRDefault="00564BA7">
      <w:pPr>
        <w:pStyle w:val="ConsPlusNormal"/>
        <w:ind w:firstLine="540"/>
        <w:jc w:val="both"/>
      </w:pPr>
      <w:r>
        <w:t>2.1. При осуществлении муниципального контроля ООПТ местного значения применяется система оценки и управления рисками причинения вреда (ущерба) охраняемым законом ценностям.</w:t>
      </w:r>
    </w:p>
    <w:p w:rsidR="00564BA7" w:rsidRDefault="00564BA7">
      <w:pPr>
        <w:pStyle w:val="ConsPlusNormal"/>
        <w:spacing w:before="220"/>
        <w:ind w:firstLine="540"/>
        <w:jc w:val="both"/>
      </w:pPr>
      <w:r>
        <w:t xml:space="preserve">2.2. Контрольный орган при осуществлении муниципального контроля ООПТ местного значения относит объекты контроля, предусмотренные </w:t>
      </w:r>
      <w:hyperlink w:anchor="P73">
        <w:r>
          <w:rPr>
            <w:color w:val="0000FF"/>
          </w:rPr>
          <w:t>пунктом 1.7</w:t>
        </w:r>
      </w:hyperlink>
      <w:r>
        <w:t xml:space="preserve"> настоящего Положения, к одной из следующих категорий риска причинения вреда (ущерба) (далее - категории риска):</w:t>
      </w:r>
    </w:p>
    <w:p w:rsidR="00564BA7" w:rsidRDefault="00564BA7">
      <w:pPr>
        <w:pStyle w:val="ConsPlusNormal"/>
        <w:spacing w:before="220"/>
        <w:ind w:firstLine="540"/>
        <w:jc w:val="both"/>
      </w:pPr>
      <w:r>
        <w:t>1) средний риск;</w:t>
      </w:r>
    </w:p>
    <w:p w:rsidR="00564BA7" w:rsidRDefault="00564BA7">
      <w:pPr>
        <w:pStyle w:val="ConsPlusNormal"/>
        <w:spacing w:before="220"/>
        <w:ind w:firstLine="540"/>
        <w:jc w:val="both"/>
      </w:pPr>
      <w:r>
        <w:t>2) умеренный риск;</w:t>
      </w:r>
    </w:p>
    <w:p w:rsidR="00564BA7" w:rsidRDefault="00564BA7">
      <w:pPr>
        <w:pStyle w:val="ConsPlusNormal"/>
        <w:spacing w:before="220"/>
        <w:ind w:firstLine="540"/>
        <w:jc w:val="both"/>
      </w:pPr>
      <w:r>
        <w:t>3) низкий риск.</w:t>
      </w:r>
    </w:p>
    <w:p w:rsidR="00564BA7" w:rsidRDefault="00564BA7">
      <w:pPr>
        <w:pStyle w:val="ConsPlusNormal"/>
        <w:spacing w:before="220"/>
        <w:ind w:firstLine="540"/>
        <w:jc w:val="both"/>
      </w:pPr>
      <w:r>
        <w:t xml:space="preserve">2.3. Отнесение объектов контроля к определенной категории риска осуществляется на основании сопоставления их характеристик с </w:t>
      </w:r>
      <w:hyperlink w:anchor="P258">
        <w:r>
          <w:rPr>
            <w:color w:val="0000FF"/>
          </w:rPr>
          <w:t>критериями</w:t>
        </w:r>
      </w:hyperlink>
      <w:r>
        <w:t xml:space="preserve"> отнесения объектов контроля к категориям риска согласно Приложению к настоящему Положению.</w:t>
      </w:r>
    </w:p>
    <w:p w:rsidR="00564BA7" w:rsidRDefault="00564BA7">
      <w:pPr>
        <w:pStyle w:val="ConsPlusNormal"/>
        <w:spacing w:before="220"/>
        <w:ind w:firstLine="540"/>
        <w:jc w:val="both"/>
      </w:pPr>
      <w:bookmarkStart w:id="3" w:name="P88"/>
      <w:bookmarkEnd w:id="3"/>
      <w:r>
        <w:t>2.4. Отнесение объектов контроля к определенной категории риска осуществляется решением руководителя контрольного органа.</w:t>
      </w:r>
    </w:p>
    <w:p w:rsidR="00564BA7" w:rsidRDefault="00564BA7">
      <w:pPr>
        <w:pStyle w:val="ConsPlusNormal"/>
        <w:jc w:val="both"/>
      </w:pPr>
      <w:r>
        <w:t>(</w:t>
      </w:r>
      <w:proofErr w:type="gramStart"/>
      <w:r>
        <w:t>в</w:t>
      </w:r>
      <w:proofErr w:type="gramEnd"/>
      <w:r>
        <w:t xml:space="preserve"> ред. </w:t>
      </w:r>
      <w:hyperlink r:id="rId19">
        <w:r>
          <w:rPr>
            <w:color w:val="0000FF"/>
          </w:rPr>
          <w:t>Решения</w:t>
        </w:r>
      </w:hyperlink>
      <w:r>
        <w:t xml:space="preserve"> Белгородского городского Совета от 27.09.2022 N 600)</w:t>
      </w:r>
    </w:p>
    <w:p w:rsidR="00564BA7" w:rsidRDefault="00564BA7">
      <w:pPr>
        <w:pStyle w:val="ConsPlusNormal"/>
        <w:spacing w:before="220"/>
        <w:ind w:firstLine="540"/>
        <w:jc w:val="both"/>
      </w:pPr>
      <w:r>
        <w:t>Контролируемое лицо вправе подать в контрольный орган заявление об изменении категории риска осуществляемой им деятельности в случае ее соответствия иной категории риска.</w:t>
      </w:r>
    </w:p>
    <w:p w:rsidR="00564BA7" w:rsidRDefault="00564BA7">
      <w:pPr>
        <w:pStyle w:val="ConsPlusNormal"/>
        <w:spacing w:before="220"/>
        <w:ind w:firstLine="540"/>
        <w:jc w:val="both"/>
      </w:pPr>
      <w:r>
        <w:t xml:space="preserve">2.5.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88">
        <w:r>
          <w:rPr>
            <w:color w:val="0000FF"/>
          </w:rPr>
          <w:t>пункте 2.4</w:t>
        </w:r>
      </w:hyperlink>
      <w: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564BA7" w:rsidRDefault="00564BA7">
      <w:pPr>
        <w:pStyle w:val="ConsPlusNormal"/>
        <w:spacing w:before="220"/>
        <w:ind w:firstLine="540"/>
        <w:jc w:val="both"/>
      </w:pPr>
      <w:r>
        <w:t>2.6.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564BA7" w:rsidRDefault="00564BA7">
      <w:pPr>
        <w:pStyle w:val="ConsPlusNormal"/>
        <w:spacing w:before="220"/>
        <w:ind w:firstLine="540"/>
        <w:jc w:val="both"/>
      </w:pPr>
      <w:r>
        <w:t>1) документарная проверка или выездная проверка в отношении объектов контроля, отнесенных к категории среднего риска, - один раз в 3 года;</w:t>
      </w:r>
    </w:p>
    <w:p w:rsidR="00564BA7" w:rsidRDefault="00564BA7">
      <w:pPr>
        <w:pStyle w:val="ConsPlusNormal"/>
        <w:spacing w:before="220"/>
        <w:ind w:firstLine="540"/>
        <w:jc w:val="both"/>
      </w:pPr>
      <w:r>
        <w:t>2) документарная проверка, или выездная проверка, или инспекционный визит, или рейдовый осмотр в отношении объектов контроля, отнесенных к категории умеренного риска, - один раз в 4 года.</w:t>
      </w:r>
    </w:p>
    <w:p w:rsidR="00564BA7" w:rsidRDefault="00564BA7">
      <w:pPr>
        <w:pStyle w:val="ConsPlusNormal"/>
        <w:spacing w:before="220"/>
        <w:ind w:firstLine="540"/>
        <w:jc w:val="both"/>
      </w:pPr>
      <w:r>
        <w:t>В отношении объектов контроля, отнесенных к категории низкого риска, плановые контрольные мероприятия не проводятся.</w:t>
      </w:r>
    </w:p>
    <w:p w:rsidR="00564BA7" w:rsidRDefault="00564BA7">
      <w:pPr>
        <w:pStyle w:val="ConsPlusNormal"/>
        <w:spacing w:before="220"/>
        <w:ind w:firstLine="540"/>
        <w:jc w:val="both"/>
      </w:pPr>
      <w:r>
        <w:t>Периодичность проведения контрольных мероприятий изменяется в случае изменения ранее присвоенной объекту контроля категории риска причинения вреда (ущерба).</w:t>
      </w:r>
    </w:p>
    <w:p w:rsidR="00564BA7" w:rsidRDefault="00564BA7">
      <w:pPr>
        <w:pStyle w:val="ConsPlusNormal"/>
        <w:jc w:val="both"/>
      </w:pPr>
    </w:p>
    <w:p w:rsidR="00564BA7" w:rsidRDefault="00564BA7">
      <w:pPr>
        <w:pStyle w:val="ConsPlusTitle"/>
        <w:jc w:val="center"/>
        <w:outlineLvl w:val="1"/>
      </w:pPr>
      <w:r>
        <w:t>3. Профилактика рисков причинения вреда (ущерба)</w:t>
      </w:r>
    </w:p>
    <w:p w:rsidR="00564BA7" w:rsidRDefault="00564BA7">
      <w:pPr>
        <w:pStyle w:val="ConsPlusTitle"/>
        <w:jc w:val="center"/>
      </w:pPr>
      <w:r>
        <w:t>охраняемым законом ценностям</w:t>
      </w:r>
    </w:p>
    <w:p w:rsidR="00564BA7" w:rsidRDefault="00564BA7">
      <w:pPr>
        <w:pStyle w:val="ConsPlusNormal"/>
        <w:jc w:val="both"/>
      </w:pPr>
    </w:p>
    <w:p w:rsidR="00564BA7" w:rsidRDefault="00564BA7">
      <w:pPr>
        <w:pStyle w:val="ConsPlusNormal"/>
        <w:ind w:firstLine="540"/>
        <w:jc w:val="both"/>
      </w:pPr>
      <w:r>
        <w:t>3.1. При осуществлении муниципального контроля ООПТ местного значения могут проводиться следующие виды профилактических мероприятий:</w:t>
      </w:r>
    </w:p>
    <w:p w:rsidR="00564BA7" w:rsidRDefault="00564BA7">
      <w:pPr>
        <w:pStyle w:val="ConsPlusNormal"/>
        <w:spacing w:before="220"/>
        <w:ind w:firstLine="540"/>
        <w:jc w:val="both"/>
      </w:pPr>
      <w:r>
        <w:t>1) информирование;</w:t>
      </w:r>
    </w:p>
    <w:p w:rsidR="00564BA7" w:rsidRDefault="00564BA7">
      <w:pPr>
        <w:pStyle w:val="ConsPlusNormal"/>
        <w:spacing w:before="220"/>
        <w:ind w:firstLine="540"/>
        <w:jc w:val="both"/>
      </w:pPr>
      <w:r>
        <w:lastRenderedPageBreak/>
        <w:t>2) объявление предостережения;</w:t>
      </w:r>
    </w:p>
    <w:p w:rsidR="00564BA7" w:rsidRDefault="00564BA7">
      <w:pPr>
        <w:pStyle w:val="ConsPlusNormal"/>
        <w:spacing w:before="220"/>
        <w:ind w:firstLine="540"/>
        <w:jc w:val="both"/>
      </w:pPr>
      <w:r>
        <w:t>3) консультирование.</w:t>
      </w:r>
    </w:p>
    <w:p w:rsidR="00564BA7" w:rsidRDefault="00564BA7">
      <w:pPr>
        <w:pStyle w:val="ConsPlusNormal"/>
        <w:spacing w:before="220"/>
        <w:ind w:firstLine="540"/>
        <w:jc w:val="both"/>
      </w:pPr>
      <w:r>
        <w:t xml:space="preserve">3.2. Информирование осуществляется посредством размещения сведений, предусмотренных </w:t>
      </w:r>
      <w:hyperlink r:id="rId20">
        <w:r>
          <w:rPr>
            <w:color w:val="0000FF"/>
          </w:rPr>
          <w:t>статьей 46</w:t>
        </w:r>
      </w:hyperlink>
      <w:r>
        <w:t xml:space="preserve"> Федерального закона N 248-ФЗ, на официальном сайте органов местного самоуправления города Белгорода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564BA7" w:rsidRDefault="00564BA7">
      <w:pPr>
        <w:pStyle w:val="ConsPlusNormal"/>
        <w:spacing w:before="220"/>
        <w:ind w:firstLine="540"/>
        <w:jc w:val="both"/>
      </w:pPr>
      <w:r>
        <w:t>Размещенные сведения поддерживаются в актуальном состоянии и обновляются в срок не позднее 10 рабочих дней с момента их изменения.</w:t>
      </w:r>
    </w:p>
    <w:p w:rsidR="00564BA7" w:rsidRDefault="00564BA7">
      <w:pPr>
        <w:pStyle w:val="ConsPlusNormal"/>
        <w:spacing w:before="220"/>
        <w:ind w:firstLine="540"/>
        <w:jc w:val="both"/>
      </w:pPr>
      <w: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564BA7" w:rsidRDefault="00564BA7">
      <w:pPr>
        <w:pStyle w:val="ConsPlusNormal"/>
        <w:spacing w:before="220"/>
        <w:ind w:firstLine="540"/>
        <w:jc w:val="both"/>
      </w:pPr>
      <w:r>
        <w:t xml:space="preserve">3.3.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564BA7" w:rsidRDefault="00564BA7">
      <w:pPr>
        <w:pStyle w:val="ConsPlusNormal"/>
        <w:spacing w:before="220"/>
        <w:ind w:firstLine="540"/>
        <w:jc w:val="both"/>
      </w:pPr>
      <w:r>
        <w:t>3.4. Контролируемое лицо в течение 20 дней со дня получения предостережения вправе подать в контрольный орган возражение в отношении указанного предостережения.</w:t>
      </w:r>
    </w:p>
    <w:p w:rsidR="00564BA7" w:rsidRDefault="00564BA7">
      <w:pPr>
        <w:pStyle w:val="ConsPlusNormal"/>
        <w:spacing w:before="220"/>
        <w:ind w:firstLine="540"/>
        <w:jc w:val="both"/>
      </w:pPr>
      <w:r>
        <w:t xml:space="preserve">Возражение направляется в бумажном виде почтовым отправлением либо в виде электронного документа, подписанного в порядке, предусмотренном </w:t>
      </w:r>
      <w:hyperlink r:id="rId21">
        <w:r>
          <w:rPr>
            <w:color w:val="0000FF"/>
          </w:rPr>
          <w:t>статьей 21</w:t>
        </w:r>
      </w:hyperlink>
      <w:r>
        <w:t xml:space="preserve"> Федерального закона N 248-ФЗ, на указанный в предостережении адрес электронной почты контрольного органа, либо иными указанными в предостережении способами.</w:t>
      </w:r>
    </w:p>
    <w:p w:rsidR="00564BA7" w:rsidRDefault="00564BA7">
      <w:pPr>
        <w:pStyle w:val="ConsPlusNormal"/>
        <w:spacing w:before="220"/>
        <w:ind w:firstLine="540"/>
        <w:jc w:val="both"/>
      </w:pPr>
      <w:r>
        <w:t>Возражение должно содержать:</w:t>
      </w:r>
    </w:p>
    <w:p w:rsidR="00564BA7" w:rsidRDefault="00564BA7">
      <w:pPr>
        <w:pStyle w:val="ConsPlusNormal"/>
        <w:spacing w:before="220"/>
        <w:ind w:firstLine="540"/>
        <w:jc w:val="both"/>
      </w:pPr>
      <w:proofErr w:type="gramStart"/>
      <w: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564BA7" w:rsidRDefault="00564BA7">
      <w:pPr>
        <w:pStyle w:val="ConsPlusNormal"/>
        <w:spacing w:before="220"/>
        <w:ind w:firstLine="540"/>
        <w:jc w:val="both"/>
      </w:pPr>
      <w:r>
        <w:t>2) дату и номер предостережения, направленного в адрес контролируемого лица;</w:t>
      </w:r>
    </w:p>
    <w:p w:rsidR="00564BA7" w:rsidRDefault="00564BA7">
      <w:pPr>
        <w:pStyle w:val="ConsPlusNormal"/>
        <w:spacing w:before="220"/>
        <w:ind w:firstLine="540"/>
        <w:jc w:val="both"/>
      </w:pPr>
      <w: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64BA7" w:rsidRDefault="00564BA7">
      <w:pPr>
        <w:pStyle w:val="ConsPlusNormal"/>
        <w:spacing w:before="220"/>
        <w:ind w:firstLine="540"/>
        <w:jc w:val="both"/>
      </w:pPr>
      <w:r>
        <w:t>Контролируемое лицо вправе приложить к таким возражениям документы, подтверждающие обоснованность возражений, или их заверенные копии.</w:t>
      </w:r>
    </w:p>
    <w:p w:rsidR="00564BA7" w:rsidRDefault="00564BA7">
      <w:pPr>
        <w:pStyle w:val="ConsPlusNormal"/>
        <w:spacing w:before="220"/>
        <w:ind w:firstLine="540"/>
        <w:jc w:val="both"/>
      </w:pPr>
      <w:r>
        <w:t>3.5. Возражение рассматривается руководителем контрольного органа, по результатам рассмотрения контролируемому лицу в течение 20 дней со дня получения возражения направляется мотивированный ответ.</w:t>
      </w:r>
    </w:p>
    <w:p w:rsidR="00564BA7" w:rsidRDefault="00564BA7">
      <w:pPr>
        <w:pStyle w:val="ConsPlusNormal"/>
        <w:spacing w:before="220"/>
        <w:ind w:firstLine="540"/>
        <w:jc w:val="both"/>
      </w:pPr>
      <w:r>
        <w:t>3.6.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64BA7" w:rsidRDefault="00564BA7">
      <w:pPr>
        <w:pStyle w:val="ConsPlusNormal"/>
        <w:spacing w:before="220"/>
        <w:ind w:firstLine="540"/>
        <w:jc w:val="both"/>
      </w:pPr>
      <w:r>
        <w:lastRenderedPageBreak/>
        <w:t xml:space="preserve">3.7. Должностные лица контрольного органа по обращениям контролируемых лиц и их представителей осуществляют консультирование в соответствии с положениями </w:t>
      </w:r>
      <w:hyperlink r:id="rId22">
        <w:r>
          <w:rPr>
            <w:color w:val="0000FF"/>
          </w:rPr>
          <w:t>статьи 50</w:t>
        </w:r>
      </w:hyperlink>
      <w:r>
        <w:t xml:space="preserve"> Федерального закона N 248-ФЗ.</w:t>
      </w:r>
    </w:p>
    <w:p w:rsidR="00564BA7" w:rsidRDefault="00564BA7">
      <w:pPr>
        <w:pStyle w:val="ConsPlusNormal"/>
        <w:spacing w:before="220"/>
        <w:ind w:firstLine="540"/>
        <w:jc w:val="both"/>
      </w:pPr>
      <w: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64BA7" w:rsidRDefault="00564BA7">
      <w:pPr>
        <w:pStyle w:val="ConsPlusNormal"/>
        <w:spacing w:before="220"/>
        <w:ind w:firstLine="540"/>
        <w:jc w:val="both"/>
      </w:pPr>
      <w:r>
        <w:t>По итогам консультирования информация в письменной форме контролируемым лицам (их представителям) не предоставляется.</w:t>
      </w:r>
    </w:p>
    <w:p w:rsidR="00564BA7" w:rsidRDefault="00564BA7">
      <w:pPr>
        <w:pStyle w:val="ConsPlusNormal"/>
        <w:spacing w:before="220"/>
        <w:ind w:firstLine="540"/>
        <w:jc w:val="both"/>
      </w:pPr>
      <w:r>
        <w:t>3.8. Должностные лица контрольного органа осуществляют консультирование по следующим вопросам:</w:t>
      </w:r>
    </w:p>
    <w:p w:rsidR="00564BA7" w:rsidRDefault="00564BA7">
      <w:pPr>
        <w:pStyle w:val="ConsPlusNormal"/>
        <w:spacing w:before="220"/>
        <w:ind w:firstLine="540"/>
        <w:jc w:val="both"/>
      </w:pPr>
      <w:r>
        <w:t>1) организация и осуществление муниципального контроля ООПТ местного значения;</w:t>
      </w:r>
    </w:p>
    <w:p w:rsidR="00564BA7" w:rsidRDefault="00564BA7">
      <w:pPr>
        <w:pStyle w:val="ConsPlusNormal"/>
        <w:spacing w:before="220"/>
        <w:ind w:firstLine="540"/>
        <w:jc w:val="both"/>
      </w:pPr>
      <w:r>
        <w:t>2) порядок организации и проведения контрольных мероприятий;</w:t>
      </w:r>
    </w:p>
    <w:p w:rsidR="00564BA7" w:rsidRDefault="00564BA7">
      <w:pPr>
        <w:pStyle w:val="ConsPlusNormal"/>
        <w:spacing w:before="220"/>
        <w:ind w:firstLine="540"/>
        <w:jc w:val="both"/>
      </w:pPr>
      <w:r>
        <w:t>3) гарантии и защита прав контролируемых лиц;</w:t>
      </w:r>
    </w:p>
    <w:p w:rsidR="00564BA7" w:rsidRDefault="00564BA7">
      <w:pPr>
        <w:pStyle w:val="ConsPlusNormal"/>
        <w:spacing w:before="220"/>
        <w:ind w:firstLine="540"/>
        <w:jc w:val="both"/>
      </w:pPr>
      <w:r>
        <w:t>4) эффективные средства и методы соблюдения обязательных требований по выявленным нарушениям;</w:t>
      </w:r>
    </w:p>
    <w:p w:rsidR="00564BA7" w:rsidRDefault="00564BA7">
      <w:pPr>
        <w:pStyle w:val="ConsPlusNormal"/>
        <w:spacing w:before="220"/>
        <w:ind w:firstLine="540"/>
        <w:jc w:val="both"/>
      </w:pPr>
      <w:r>
        <w:t>5) исполнение решений контрольного органа.</w:t>
      </w:r>
    </w:p>
    <w:p w:rsidR="00564BA7" w:rsidRDefault="00564BA7">
      <w:pPr>
        <w:pStyle w:val="ConsPlusNormal"/>
        <w:spacing w:before="220"/>
        <w:ind w:firstLine="540"/>
        <w:jc w:val="both"/>
      </w:pPr>
      <w:r>
        <w:t>3.9.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w:t>
      </w:r>
    </w:p>
    <w:p w:rsidR="00564BA7" w:rsidRDefault="00564BA7">
      <w:pPr>
        <w:pStyle w:val="ConsPlusNormal"/>
        <w:spacing w:before="220"/>
        <w:ind w:firstLine="540"/>
        <w:jc w:val="both"/>
      </w:pPr>
      <w:r>
        <w:t xml:space="preserve">3.10. </w:t>
      </w:r>
      <w:proofErr w:type="gramStart"/>
      <w:r>
        <w:t>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руководителем контрольного органа или его заместителем, без указания в таком разъяснении сведений, отнесенных к категории ограниченного доступа.</w:t>
      </w:r>
      <w:proofErr w:type="gramEnd"/>
    </w:p>
    <w:p w:rsidR="00564BA7" w:rsidRDefault="00564BA7">
      <w:pPr>
        <w:pStyle w:val="ConsPlusNormal"/>
        <w:spacing w:before="220"/>
        <w:ind w:firstLine="540"/>
        <w:jc w:val="both"/>
      </w:pPr>
      <w:r>
        <w:t>3.11. Уполномоченные должностные лица контрольного органа осуществляют учет консультаций.</w:t>
      </w:r>
    </w:p>
    <w:p w:rsidR="00564BA7" w:rsidRDefault="00564BA7">
      <w:pPr>
        <w:pStyle w:val="ConsPlusNormal"/>
        <w:jc w:val="both"/>
      </w:pPr>
    </w:p>
    <w:p w:rsidR="00564BA7" w:rsidRDefault="00564BA7">
      <w:pPr>
        <w:pStyle w:val="ConsPlusTitle"/>
        <w:jc w:val="center"/>
        <w:outlineLvl w:val="1"/>
      </w:pPr>
      <w:r>
        <w:t>4. Порядок организации и осуществления муниципального</w:t>
      </w:r>
    </w:p>
    <w:p w:rsidR="00564BA7" w:rsidRDefault="00564BA7">
      <w:pPr>
        <w:pStyle w:val="ConsPlusTitle"/>
        <w:jc w:val="center"/>
      </w:pPr>
      <w:r>
        <w:t>контроля ООПТ местного значения</w:t>
      </w:r>
    </w:p>
    <w:p w:rsidR="00564BA7" w:rsidRDefault="00564BA7">
      <w:pPr>
        <w:pStyle w:val="ConsPlusNormal"/>
        <w:jc w:val="both"/>
      </w:pPr>
    </w:p>
    <w:p w:rsidR="00564BA7" w:rsidRDefault="00564BA7">
      <w:pPr>
        <w:pStyle w:val="ConsPlusNormal"/>
        <w:ind w:firstLine="540"/>
        <w:jc w:val="both"/>
      </w:pPr>
      <w:r>
        <w:t>4.1. Муниципальный контроль ООПТ местного значения осуществляется посредством проведения следующих контрольных мероприятий:</w:t>
      </w:r>
    </w:p>
    <w:p w:rsidR="00564BA7" w:rsidRDefault="00564BA7">
      <w:pPr>
        <w:pStyle w:val="ConsPlusNormal"/>
        <w:spacing w:before="220"/>
        <w:ind w:firstLine="540"/>
        <w:jc w:val="both"/>
      </w:pPr>
      <w:r>
        <w:t>1) инспекционный визит;</w:t>
      </w:r>
    </w:p>
    <w:p w:rsidR="00564BA7" w:rsidRDefault="00564BA7">
      <w:pPr>
        <w:pStyle w:val="ConsPlusNormal"/>
        <w:spacing w:before="220"/>
        <w:ind w:firstLine="540"/>
        <w:jc w:val="both"/>
      </w:pPr>
      <w:r>
        <w:t>2) документарная проверка;</w:t>
      </w:r>
    </w:p>
    <w:p w:rsidR="00564BA7" w:rsidRDefault="00564BA7">
      <w:pPr>
        <w:pStyle w:val="ConsPlusNormal"/>
        <w:spacing w:before="220"/>
        <w:ind w:firstLine="540"/>
        <w:jc w:val="both"/>
      </w:pPr>
      <w:r>
        <w:t>3) выездная проверка;</w:t>
      </w:r>
    </w:p>
    <w:p w:rsidR="00564BA7" w:rsidRDefault="00564BA7">
      <w:pPr>
        <w:pStyle w:val="ConsPlusNormal"/>
        <w:spacing w:before="220"/>
        <w:ind w:firstLine="540"/>
        <w:jc w:val="both"/>
      </w:pPr>
      <w:r>
        <w:t>4) рейдовый осмотр.</w:t>
      </w:r>
    </w:p>
    <w:p w:rsidR="00564BA7" w:rsidRDefault="00564BA7">
      <w:pPr>
        <w:pStyle w:val="ConsPlusNormal"/>
        <w:spacing w:before="220"/>
        <w:ind w:firstLine="540"/>
        <w:jc w:val="both"/>
      </w:pPr>
      <w:r>
        <w:t xml:space="preserve">По основаниям, указанным в </w:t>
      </w:r>
      <w:hyperlink r:id="rId23">
        <w:r>
          <w:rPr>
            <w:color w:val="0000FF"/>
          </w:rPr>
          <w:t>пунктах 1</w:t>
        </w:r>
      </w:hyperlink>
      <w:r>
        <w:t xml:space="preserve"> и </w:t>
      </w:r>
      <w:hyperlink r:id="rId24">
        <w:r>
          <w:rPr>
            <w:color w:val="0000FF"/>
          </w:rPr>
          <w:t>3</w:t>
        </w:r>
      </w:hyperlink>
      <w:r>
        <w:t xml:space="preserve"> - </w:t>
      </w:r>
      <w:hyperlink r:id="rId25">
        <w:r>
          <w:rPr>
            <w:color w:val="0000FF"/>
          </w:rPr>
          <w:t>5 части 1 статьи 57</w:t>
        </w:r>
      </w:hyperlink>
      <w:r>
        <w:t xml:space="preserve"> Федерального закона N 248-ФЗ, могут быть проведены внеплановые контрольные мероприятия, указанные в настоящем пункте.</w:t>
      </w:r>
    </w:p>
    <w:p w:rsidR="00564BA7" w:rsidRDefault="00564BA7">
      <w:pPr>
        <w:pStyle w:val="ConsPlusNormal"/>
        <w:spacing w:before="220"/>
        <w:ind w:firstLine="540"/>
        <w:jc w:val="both"/>
      </w:pPr>
      <w:r>
        <w:lastRenderedPageBreak/>
        <w:t>4.2. Плановые контрольные мероприятия проводятся на основании плана проведения плановых контрольных мероприятий на очередной календарный год, согласованного с органами прокуратуры.</w:t>
      </w:r>
    </w:p>
    <w:p w:rsidR="00564BA7" w:rsidRDefault="00564BA7">
      <w:pPr>
        <w:pStyle w:val="ConsPlusNormal"/>
        <w:spacing w:before="220"/>
        <w:ind w:firstLine="540"/>
        <w:jc w:val="both"/>
      </w:pPr>
      <w:r>
        <w:t>4.3.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котором указываются:</w:t>
      </w:r>
    </w:p>
    <w:p w:rsidR="00564BA7" w:rsidRDefault="00564BA7">
      <w:pPr>
        <w:pStyle w:val="ConsPlusNormal"/>
        <w:jc w:val="both"/>
      </w:pPr>
      <w:r>
        <w:t xml:space="preserve">(в ред. </w:t>
      </w:r>
      <w:hyperlink r:id="rId26">
        <w:r>
          <w:rPr>
            <w:color w:val="0000FF"/>
          </w:rPr>
          <w:t>решения</w:t>
        </w:r>
      </w:hyperlink>
      <w:r>
        <w:t xml:space="preserve"> Белгородского городского Совета от 27.09.2022 N 600)</w:t>
      </w:r>
    </w:p>
    <w:p w:rsidR="00564BA7" w:rsidRDefault="00564BA7">
      <w:pPr>
        <w:pStyle w:val="ConsPlusNormal"/>
        <w:spacing w:before="220"/>
        <w:ind w:firstLine="540"/>
        <w:jc w:val="both"/>
      </w:pPr>
      <w:r>
        <w:t>1) дата, время и место принятия решения;</w:t>
      </w:r>
    </w:p>
    <w:p w:rsidR="00564BA7" w:rsidRDefault="00564BA7">
      <w:pPr>
        <w:pStyle w:val="ConsPlusNormal"/>
        <w:spacing w:before="220"/>
        <w:ind w:firstLine="540"/>
        <w:jc w:val="both"/>
      </w:pPr>
      <w:r>
        <w:t>2) кем принято решение;</w:t>
      </w:r>
    </w:p>
    <w:p w:rsidR="00564BA7" w:rsidRDefault="00564BA7">
      <w:pPr>
        <w:pStyle w:val="ConsPlusNormal"/>
        <w:spacing w:before="220"/>
        <w:ind w:firstLine="540"/>
        <w:jc w:val="both"/>
      </w:pPr>
      <w:r>
        <w:t>3) основание проведения контрольного мероприятия;</w:t>
      </w:r>
    </w:p>
    <w:p w:rsidR="00564BA7" w:rsidRDefault="00564BA7">
      <w:pPr>
        <w:pStyle w:val="ConsPlusNormal"/>
        <w:spacing w:before="220"/>
        <w:ind w:firstLine="540"/>
        <w:jc w:val="both"/>
      </w:pPr>
      <w:r>
        <w:t>4) вид контроля;</w:t>
      </w:r>
    </w:p>
    <w:p w:rsidR="00564BA7" w:rsidRDefault="00564BA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64BA7" w:rsidRDefault="00564BA7">
      <w:pPr>
        <w:pStyle w:val="ConsPlusNormal"/>
        <w:spacing w:before="220"/>
        <w:ind w:firstLine="540"/>
        <w:jc w:val="both"/>
      </w:pPr>
      <w:r>
        <w:t>6) объект контроля, в отношении которого проводится контрольное мероприятие;</w:t>
      </w:r>
    </w:p>
    <w:p w:rsidR="00564BA7" w:rsidRDefault="00564BA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564BA7" w:rsidRDefault="00564BA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564BA7" w:rsidRDefault="00564BA7">
      <w:pPr>
        <w:pStyle w:val="ConsPlusNormal"/>
        <w:spacing w:before="220"/>
        <w:ind w:firstLine="540"/>
        <w:jc w:val="both"/>
      </w:pPr>
      <w:r>
        <w:t>9) вид контрольного мероприятия;</w:t>
      </w:r>
    </w:p>
    <w:p w:rsidR="00564BA7" w:rsidRDefault="00564BA7">
      <w:pPr>
        <w:pStyle w:val="ConsPlusNormal"/>
        <w:spacing w:before="220"/>
        <w:ind w:firstLine="540"/>
        <w:jc w:val="both"/>
      </w:pPr>
      <w:r>
        <w:t>10) перечень контрольных действий, совершаемых в рамках контрольного мероприятия;</w:t>
      </w:r>
    </w:p>
    <w:p w:rsidR="00564BA7" w:rsidRDefault="00564BA7">
      <w:pPr>
        <w:pStyle w:val="ConsPlusNormal"/>
        <w:spacing w:before="220"/>
        <w:ind w:firstLine="540"/>
        <w:jc w:val="both"/>
      </w:pPr>
      <w:r>
        <w:t>11) предмет контрольного мероприятия;</w:t>
      </w:r>
    </w:p>
    <w:p w:rsidR="00564BA7" w:rsidRDefault="00564BA7">
      <w:pPr>
        <w:pStyle w:val="ConsPlusNormal"/>
        <w:spacing w:before="220"/>
        <w:ind w:firstLine="540"/>
        <w:jc w:val="both"/>
      </w:pPr>
      <w:r>
        <w:t>12) проверочные листы, если их применение является обязательным;</w:t>
      </w:r>
    </w:p>
    <w:p w:rsidR="00564BA7" w:rsidRDefault="00564BA7">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64BA7" w:rsidRDefault="00564BA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564BA7" w:rsidRDefault="00564BA7">
      <w:pPr>
        <w:pStyle w:val="ConsPlusNormal"/>
        <w:spacing w:before="220"/>
        <w:ind w:firstLine="540"/>
        <w:jc w:val="both"/>
      </w:pPr>
      <w:r>
        <w:t>4.4. Для фиксации должностным лицом контрольного органа и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в случаях проведения:</w:t>
      </w:r>
    </w:p>
    <w:p w:rsidR="00564BA7" w:rsidRDefault="00564BA7">
      <w:pPr>
        <w:pStyle w:val="ConsPlusNormal"/>
        <w:spacing w:before="220"/>
        <w:ind w:firstLine="540"/>
        <w:jc w:val="both"/>
      </w:pPr>
      <w:r>
        <w:t>1) выездной проверки;</w:t>
      </w:r>
    </w:p>
    <w:p w:rsidR="00564BA7" w:rsidRDefault="00564BA7">
      <w:pPr>
        <w:pStyle w:val="ConsPlusNormal"/>
        <w:spacing w:before="220"/>
        <w:ind w:firstLine="540"/>
        <w:jc w:val="both"/>
      </w:pPr>
      <w:r>
        <w:lastRenderedPageBreak/>
        <w:t>2) инспекционного визита;</w:t>
      </w:r>
    </w:p>
    <w:p w:rsidR="00564BA7" w:rsidRDefault="00564BA7">
      <w:pPr>
        <w:pStyle w:val="ConsPlusNormal"/>
        <w:spacing w:before="220"/>
        <w:ind w:firstLine="540"/>
        <w:jc w:val="both"/>
      </w:pPr>
      <w:r>
        <w:t>3) рейдового осмотра.</w:t>
      </w:r>
    </w:p>
    <w:p w:rsidR="00564BA7" w:rsidRDefault="00564BA7">
      <w:pPr>
        <w:pStyle w:val="ConsPlusNormal"/>
        <w:spacing w:before="220"/>
        <w:ind w:firstLine="540"/>
        <w:jc w:val="both"/>
      </w:pPr>
      <w:r>
        <w:t>4.5. Порядок осуществления фотосъемки, ауди</w:t>
      </w:r>
      <w:proofErr w:type="gramStart"/>
      <w:r>
        <w:t>о-</w:t>
      </w:r>
      <w:proofErr w:type="gramEnd"/>
      <w:r>
        <w:t xml:space="preserve"> и (или) видеозаписи в ходе контрольного мероприятия включает в себя:</w:t>
      </w:r>
    </w:p>
    <w:p w:rsidR="00564BA7" w:rsidRDefault="00564BA7">
      <w:pPr>
        <w:pStyle w:val="ConsPlusNormal"/>
        <w:spacing w:before="220"/>
        <w:ind w:firstLine="540"/>
        <w:jc w:val="both"/>
      </w:pPr>
      <w:r>
        <w:t>1) принятие должностным лицом контрольного органа решения о применении фотосъемки, ауди</w:t>
      </w:r>
      <w:proofErr w:type="gramStart"/>
      <w:r>
        <w:t>о-</w:t>
      </w:r>
      <w:proofErr w:type="gramEnd"/>
      <w:r>
        <w:t xml:space="preserve"> и (или) видеозаписи;</w:t>
      </w:r>
    </w:p>
    <w:p w:rsidR="00564BA7" w:rsidRDefault="00564BA7">
      <w:pPr>
        <w:pStyle w:val="ConsPlusNormal"/>
        <w:jc w:val="both"/>
      </w:pPr>
      <w:r>
        <w:t xml:space="preserve">(в ред. </w:t>
      </w:r>
      <w:hyperlink r:id="rId27">
        <w:r>
          <w:rPr>
            <w:color w:val="0000FF"/>
          </w:rPr>
          <w:t>Решения</w:t>
        </w:r>
      </w:hyperlink>
      <w:r>
        <w:t xml:space="preserve"> Белгородского городского Совета от 27.09.2022 N 600)</w:t>
      </w:r>
    </w:p>
    <w:p w:rsidR="00564BA7" w:rsidRDefault="00564BA7">
      <w:pPr>
        <w:pStyle w:val="ConsPlusNormal"/>
        <w:spacing w:before="220"/>
        <w:ind w:firstLine="540"/>
        <w:jc w:val="both"/>
      </w:pPr>
      <w:r>
        <w:t>2) извещение контролируемого лица, а также представителя контролируемого лица о ведении фотосъемки, ауди</w:t>
      </w:r>
      <w:proofErr w:type="gramStart"/>
      <w:r>
        <w:t>о-</w:t>
      </w:r>
      <w:proofErr w:type="gramEnd"/>
      <w:r>
        <w:t xml:space="preserve"> и (или) видеозаписи в случае осуществления контрольного мероприятия, предусматривающего взаимодействие с контролируемым лицом;</w:t>
      </w:r>
    </w:p>
    <w:p w:rsidR="00564BA7" w:rsidRDefault="00564BA7">
      <w:pPr>
        <w:pStyle w:val="ConsPlusNormal"/>
        <w:spacing w:before="220"/>
        <w:ind w:firstLine="540"/>
        <w:jc w:val="both"/>
      </w:pPr>
      <w:r>
        <w:t>3) внесение в акт контрольного мероприятия соответствующей информации о ведении фотосъемки, ауди</w:t>
      </w:r>
      <w:proofErr w:type="gramStart"/>
      <w:r>
        <w:t>о-</w:t>
      </w:r>
      <w:proofErr w:type="gramEnd"/>
      <w:r>
        <w:t xml:space="preserve"> и (или) видеозаписи;</w:t>
      </w:r>
    </w:p>
    <w:p w:rsidR="00564BA7" w:rsidRDefault="00564BA7">
      <w:pPr>
        <w:pStyle w:val="ConsPlusNormal"/>
        <w:spacing w:before="220"/>
        <w:ind w:firstLine="540"/>
        <w:jc w:val="both"/>
      </w:pPr>
      <w:r>
        <w:t>4) обеспечение сохранности информации, полученной посредством фотосъемки, ауди</w:t>
      </w:r>
      <w:proofErr w:type="gramStart"/>
      <w:r>
        <w:t>о-</w:t>
      </w:r>
      <w:proofErr w:type="gramEnd"/>
      <w:r>
        <w:t xml:space="preserve"> и (или) видеозаписи.</w:t>
      </w:r>
    </w:p>
    <w:p w:rsidR="00564BA7" w:rsidRDefault="00564BA7">
      <w:pPr>
        <w:pStyle w:val="ConsPlusNormal"/>
        <w:spacing w:before="220"/>
        <w:ind w:firstLine="540"/>
        <w:jc w:val="both"/>
      </w:pPr>
      <w:r>
        <w:t>4.6. Проведение фотосъемки, аудио- и видеозаписи должно обеспечивать фиксацию даты, времени и места их проведения.</w:t>
      </w:r>
    </w:p>
    <w:p w:rsidR="00564BA7" w:rsidRDefault="00564BA7">
      <w:pPr>
        <w:pStyle w:val="ConsPlusNormal"/>
        <w:spacing w:before="220"/>
        <w:ind w:firstLine="540"/>
        <w:jc w:val="both"/>
      </w:pPr>
      <w:r>
        <w:t>Материалы, являющиеся доказательствами нарушения обязательных требований, полученные с применением фотосъемки, ауди</w:t>
      </w:r>
      <w:proofErr w:type="gramStart"/>
      <w:r>
        <w:t>о-</w:t>
      </w:r>
      <w:proofErr w:type="gramEnd"/>
      <w:r>
        <w:t xml:space="preserve"> и (или) видеозаписи, приобщаются к акту контрольного мероприятия.</w:t>
      </w:r>
    </w:p>
    <w:p w:rsidR="00564BA7" w:rsidRDefault="00564BA7">
      <w:pPr>
        <w:pStyle w:val="ConsPlusNormal"/>
        <w:spacing w:before="220"/>
        <w:ind w:firstLine="540"/>
        <w:jc w:val="both"/>
      </w:pPr>
      <w:r>
        <w:t xml:space="preserve">4.7. </w:t>
      </w:r>
      <w:proofErr w:type="gramStart"/>
      <w: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подтвержденную соответствующими документами, в случаях:</w:t>
      </w:r>
      <w:proofErr w:type="gramEnd"/>
    </w:p>
    <w:p w:rsidR="00564BA7" w:rsidRDefault="00564BA7">
      <w:pPr>
        <w:pStyle w:val="ConsPlusNormal"/>
        <w:spacing w:before="220"/>
        <w:ind w:firstLine="540"/>
        <w:jc w:val="both"/>
      </w:pPr>
      <w:r>
        <w:t>1) временной нетрудоспособности индивидуального предпринимателя, гражданина;</w:t>
      </w:r>
    </w:p>
    <w:p w:rsidR="00564BA7" w:rsidRDefault="00564BA7">
      <w:pPr>
        <w:pStyle w:val="ConsPlusNormal"/>
        <w:spacing w:before="220"/>
        <w:ind w:firstLine="540"/>
        <w:jc w:val="both"/>
      </w:pPr>
      <w:r>
        <w:t>2) смерти близких родственников индивидуального предпринимателя, гражданина;</w:t>
      </w:r>
    </w:p>
    <w:p w:rsidR="00564BA7" w:rsidRDefault="00564BA7">
      <w:pPr>
        <w:pStyle w:val="ConsPlusNormal"/>
        <w:spacing w:before="220"/>
        <w:ind w:firstLine="540"/>
        <w:jc w:val="both"/>
      </w:pPr>
      <w:r>
        <w:t>3) нахождения индивидуального предпринимателя, гражданина в отпуске, в служебной командировке в ином муниципальном образовании.</w:t>
      </w:r>
    </w:p>
    <w:p w:rsidR="00564BA7" w:rsidRDefault="00564BA7">
      <w:pPr>
        <w:pStyle w:val="ConsPlusNormal"/>
        <w:spacing w:before="220"/>
        <w:ind w:firstLine="540"/>
        <w:jc w:val="both"/>
      </w:pPr>
      <w: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 в контрольный орган, за исключением случаев, когда проведение контрольного мероприятия возможно без его участия.</w:t>
      </w:r>
    </w:p>
    <w:p w:rsidR="00564BA7" w:rsidRDefault="00564BA7">
      <w:pPr>
        <w:pStyle w:val="ConsPlusNormal"/>
        <w:spacing w:before="220"/>
        <w:ind w:firstLine="540"/>
        <w:jc w:val="both"/>
      </w:pPr>
      <w:r>
        <w:t xml:space="preserve">4.8.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 соответствии с положениями </w:t>
      </w:r>
      <w:hyperlink r:id="rId28">
        <w:r>
          <w:rPr>
            <w:color w:val="0000FF"/>
          </w:rPr>
          <w:t>статьи 70</w:t>
        </w:r>
      </w:hyperlink>
      <w:r>
        <w:t xml:space="preserve"> Федерального закона N 248-ФЗ.</w:t>
      </w:r>
    </w:p>
    <w:p w:rsidR="00564BA7" w:rsidRDefault="00564BA7">
      <w:pPr>
        <w:pStyle w:val="ConsPlusNormal"/>
        <w:spacing w:before="220"/>
        <w:ind w:firstLine="540"/>
        <w:jc w:val="both"/>
      </w:pPr>
      <w:r>
        <w:t>4.9. В ходе инспекционного визита могут совершаться следующие контрольные действия:</w:t>
      </w:r>
    </w:p>
    <w:p w:rsidR="00564BA7" w:rsidRDefault="00564BA7">
      <w:pPr>
        <w:pStyle w:val="ConsPlusNormal"/>
        <w:spacing w:before="220"/>
        <w:ind w:firstLine="540"/>
        <w:jc w:val="both"/>
      </w:pPr>
      <w:r>
        <w:t>1) осмотр;</w:t>
      </w:r>
    </w:p>
    <w:p w:rsidR="00564BA7" w:rsidRDefault="00564BA7">
      <w:pPr>
        <w:pStyle w:val="ConsPlusNormal"/>
        <w:spacing w:before="220"/>
        <w:ind w:firstLine="540"/>
        <w:jc w:val="both"/>
      </w:pPr>
      <w:r>
        <w:t>2) опрос;</w:t>
      </w:r>
    </w:p>
    <w:p w:rsidR="00564BA7" w:rsidRDefault="00564BA7">
      <w:pPr>
        <w:pStyle w:val="ConsPlusNormal"/>
        <w:spacing w:before="220"/>
        <w:ind w:firstLine="540"/>
        <w:jc w:val="both"/>
      </w:pPr>
      <w:r>
        <w:t>3) получение письменных объяснений;</w:t>
      </w:r>
    </w:p>
    <w:p w:rsidR="00564BA7" w:rsidRDefault="00564BA7">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4BA7" w:rsidRDefault="00564BA7">
      <w:pPr>
        <w:pStyle w:val="ConsPlusNormal"/>
        <w:spacing w:before="220"/>
        <w:ind w:firstLine="540"/>
        <w:jc w:val="both"/>
      </w:pPr>
      <w:r>
        <w:t>Инспекционный визит проводится без предварительного уведомления контролируемого лица.</w:t>
      </w:r>
    </w:p>
    <w:p w:rsidR="00564BA7" w:rsidRDefault="00564BA7">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64BA7" w:rsidRDefault="00564BA7">
      <w:pPr>
        <w:pStyle w:val="ConsPlusNormal"/>
        <w:spacing w:before="220"/>
        <w:ind w:firstLine="540"/>
        <w:jc w:val="both"/>
      </w:pPr>
      <w:r>
        <w:t xml:space="preserve">4.10. Документарная проверка проводится в соответствии с положениями </w:t>
      </w:r>
      <w:hyperlink r:id="rId29">
        <w:r>
          <w:rPr>
            <w:color w:val="0000FF"/>
          </w:rPr>
          <w:t>статьи 72</w:t>
        </w:r>
      </w:hyperlink>
      <w:r>
        <w:t xml:space="preserve"> Федерального закона N 248-ФЗ.</w:t>
      </w:r>
    </w:p>
    <w:p w:rsidR="00564BA7" w:rsidRDefault="00564BA7">
      <w:pPr>
        <w:pStyle w:val="ConsPlusNormal"/>
        <w:spacing w:before="220"/>
        <w:ind w:firstLine="540"/>
        <w:jc w:val="both"/>
      </w:pPr>
      <w:r>
        <w:t>4.11. В ходе документарной проверки могут совершаться следующие контрольные действия:</w:t>
      </w:r>
    </w:p>
    <w:p w:rsidR="00564BA7" w:rsidRDefault="00564BA7">
      <w:pPr>
        <w:pStyle w:val="ConsPlusNormal"/>
        <w:spacing w:before="220"/>
        <w:ind w:firstLine="540"/>
        <w:jc w:val="both"/>
      </w:pPr>
      <w:r>
        <w:t>1) получение письменных объяснений;</w:t>
      </w:r>
    </w:p>
    <w:p w:rsidR="00564BA7" w:rsidRDefault="00564BA7">
      <w:pPr>
        <w:pStyle w:val="ConsPlusNormal"/>
        <w:spacing w:before="220"/>
        <w:ind w:firstLine="540"/>
        <w:jc w:val="both"/>
      </w:pPr>
      <w:r>
        <w:t>2) истребование документов;</w:t>
      </w:r>
    </w:p>
    <w:p w:rsidR="00564BA7" w:rsidRDefault="00564BA7">
      <w:pPr>
        <w:pStyle w:val="ConsPlusNormal"/>
        <w:spacing w:before="220"/>
        <w:ind w:firstLine="540"/>
        <w:jc w:val="both"/>
      </w:pPr>
      <w:r>
        <w:t>3) экспертиза.</w:t>
      </w:r>
    </w:p>
    <w:p w:rsidR="00564BA7" w:rsidRDefault="00564BA7">
      <w:pPr>
        <w:pStyle w:val="ConsPlusNormal"/>
        <w:spacing w:before="220"/>
        <w:ind w:firstLine="540"/>
        <w:jc w:val="both"/>
      </w:pPr>
      <w:r>
        <w:t>4.12. Документарная проверка проводится с учетом требований законодательства об охраняемой законом тайне.</w:t>
      </w:r>
    </w:p>
    <w:p w:rsidR="00564BA7" w:rsidRDefault="00564BA7">
      <w:pPr>
        <w:pStyle w:val="ConsPlusNormal"/>
        <w:spacing w:before="220"/>
        <w:ind w:firstLine="540"/>
        <w:jc w:val="both"/>
      </w:pPr>
      <w:r>
        <w:t>4.13. Срок проведения документарной проверки не может превышать 10 рабочих дней.</w:t>
      </w:r>
    </w:p>
    <w:p w:rsidR="00564BA7" w:rsidRDefault="00564BA7">
      <w:pPr>
        <w:pStyle w:val="ConsPlusNormal"/>
        <w:spacing w:before="220"/>
        <w:ind w:firstLine="540"/>
        <w:jc w:val="both"/>
      </w:pPr>
      <w:proofErr w:type="gramStart"/>
      <w: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контрольного органа документах и (или) полученным при осуществлении муниципального контроля ООПТ местного значения, и требования представить необходимые пояснения в письменной форме до момента представления указанных пояснений в контрольный орган.</w:t>
      </w:r>
    </w:p>
    <w:p w:rsidR="00564BA7" w:rsidRDefault="00564BA7">
      <w:pPr>
        <w:pStyle w:val="ConsPlusNormal"/>
        <w:spacing w:before="220"/>
        <w:ind w:firstLine="540"/>
        <w:jc w:val="both"/>
      </w:pPr>
      <w:r>
        <w:t xml:space="preserve">4.14. Выездная проверка проводится в соответствии с положениями </w:t>
      </w:r>
      <w:hyperlink r:id="rId30">
        <w:r>
          <w:rPr>
            <w:color w:val="0000FF"/>
          </w:rPr>
          <w:t>статьи 73</w:t>
        </w:r>
      </w:hyperlink>
      <w:r>
        <w:t xml:space="preserve"> Федерального закона N 248-ФЗ.</w:t>
      </w:r>
    </w:p>
    <w:p w:rsidR="00564BA7" w:rsidRDefault="00564BA7">
      <w:pPr>
        <w:pStyle w:val="ConsPlusNormal"/>
        <w:spacing w:before="220"/>
        <w:ind w:firstLine="540"/>
        <w:jc w:val="both"/>
      </w:pPr>
      <w:r>
        <w:t>4.15. В ходе выездной проверки могут совершаться следующие контрольные действия:</w:t>
      </w:r>
    </w:p>
    <w:p w:rsidR="00564BA7" w:rsidRDefault="00564BA7">
      <w:pPr>
        <w:pStyle w:val="ConsPlusNormal"/>
        <w:spacing w:before="220"/>
        <w:ind w:firstLine="540"/>
        <w:jc w:val="both"/>
      </w:pPr>
      <w:r>
        <w:t>1) осмотр;</w:t>
      </w:r>
    </w:p>
    <w:p w:rsidR="00564BA7" w:rsidRDefault="00564BA7">
      <w:pPr>
        <w:pStyle w:val="ConsPlusNormal"/>
        <w:spacing w:before="220"/>
        <w:ind w:firstLine="540"/>
        <w:jc w:val="both"/>
      </w:pPr>
      <w:r>
        <w:t>2) опрос;</w:t>
      </w:r>
    </w:p>
    <w:p w:rsidR="00564BA7" w:rsidRDefault="00564BA7">
      <w:pPr>
        <w:pStyle w:val="ConsPlusNormal"/>
        <w:spacing w:before="220"/>
        <w:ind w:firstLine="540"/>
        <w:jc w:val="both"/>
      </w:pPr>
      <w:r>
        <w:t>3) получение письменных объяснений;</w:t>
      </w:r>
    </w:p>
    <w:p w:rsidR="00564BA7" w:rsidRDefault="00564BA7">
      <w:pPr>
        <w:pStyle w:val="ConsPlusNormal"/>
        <w:spacing w:before="220"/>
        <w:ind w:firstLine="540"/>
        <w:jc w:val="both"/>
      </w:pPr>
      <w:r>
        <w:t>4) истребование документов;</w:t>
      </w:r>
    </w:p>
    <w:p w:rsidR="00564BA7" w:rsidRDefault="00564BA7">
      <w:pPr>
        <w:pStyle w:val="ConsPlusNormal"/>
        <w:spacing w:before="220"/>
        <w:ind w:firstLine="540"/>
        <w:jc w:val="both"/>
      </w:pPr>
      <w:r>
        <w:t>5) экспертиза.</w:t>
      </w:r>
    </w:p>
    <w:p w:rsidR="00564BA7" w:rsidRDefault="00564BA7">
      <w:pPr>
        <w:pStyle w:val="ConsPlusNormal"/>
        <w:spacing w:before="220"/>
        <w:ind w:firstLine="540"/>
        <w:jc w:val="both"/>
      </w:pPr>
      <w:r>
        <w:t>4.16. Срок проведения выездной проверки не может превышать 10 рабочих дней.</w:t>
      </w:r>
    </w:p>
    <w:p w:rsidR="00564BA7" w:rsidRDefault="00564BA7">
      <w:pPr>
        <w:pStyle w:val="ConsPlusNormal"/>
        <w:spacing w:before="22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w:t>
      </w:r>
      <w:r>
        <w:lastRenderedPageBreak/>
        <w:t>часов для микропредприятия.</w:t>
      </w:r>
    </w:p>
    <w:p w:rsidR="00564BA7" w:rsidRDefault="00564BA7">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1">
        <w:r>
          <w:rPr>
            <w:color w:val="0000FF"/>
          </w:rPr>
          <w:t>пунктами 3</w:t>
        </w:r>
      </w:hyperlink>
      <w:r>
        <w:t xml:space="preserve"> - </w:t>
      </w:r>
      <w:hyperlink r:id="rId32">
        <w:r>
          <w:rPr>
            <w:color w:val="0000FF"/>
          </w:rPr>
          <w:t>5 части 1 статьи 57</w:t>
        </w:r>
      </w:hyperlink>
      <w:r>
        <w:t xml:space="preserve"> и </w:t>
      </w:r>
      <w:hyperlink r:id="rId33">
        <w:r>
          <w:rPr>
            <w:color w:val="0000FF"/>
          </w:rPr>
          <w:t>частью 12 статьи 66</w:t>
        </w:r>
      </w:hyperlink>
      <w:r>
        <w:t xml:space="preserve"> Федерального закона N 248-ФЗ.</w:t>
      </w:r>
    </w:p>
    <w:p w:rsidR="00564BA7" w:rsidRDefault="00564BA7">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34">
        <w:r>
          <w:rPr>
            <w:color w:val="0000FF"/>
          </w:rPr>
          <w:t>статьей 21</w:t>
        </w:r>
      </w:hyperlink>
      <w:r>
        <w:t xml:space="preserve"> Федерального закона N 248-ФЗ, за исключением случаев, указанных в </w:t>
      </w:r>
      <w:hyperlink r:id="rId35">
        <w:r>
          <w:rPr>
            <w:color w:val="0000FF"/>
          </w:rPr>
          <w:t>части 12 статьи 66</w:t>
        </w:r>
      </w:hyperlink>
      <w:r>
        <w:t xml:space="preserve"> Федерального закона N 248-ФЗ.</w:t>
      </w:r>
    </w:p>
    <w:p w:rsidR="00564BA7" w:rsidRDefault="00564BA7">
      <w:pPr>
        <w:pStyle w:val="ConsPlusNormal"/>
        <w:spacing w:before="220"/>
        <w:ind w:firstLine="540"/>
        <w:jc w:val="both"/>
      </w:pPr>
      <w:r>
        <w:t xml:space="preserve">4.17.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в соответствии с положениями </w:t>
      </w:r>
      <w:hyperlink r:id="rId36">
        <w:r>
          <w:rPr>
            <w:color w:val="0000FF"/>
          </w:rPr>
          <w:t>статьи 71</w:t>
        </w:r>
      </w:hyperlink>
      <w:r>
        <w:t xml:space="preserve"> Федерального закона N 248-ФЗ.</w:t>
      </w:r>
    </w:p>
    <w:p w:rsidR="00564BA7" w:rsidRDefault="00564BA7">
      <w:pPr>
        <w:pStyle w:val="ConsPlusNormal"/>
        <w:spacing w:before="220"/>
        <w:ind w:firstLine="540"/>
        <w:jc w:val="both"/>
      </w:pPr>
      <w:r>
        <w:t>4.18. В ходе рейдового осмотра могут совершаться следующие контрольные действия:</w:t>
      </w:r>
    </w:p>
    <w:p w:rsidR="00564BA7" w:rsidRDefault="00564BA7">
      <w:pPr>
        <w:pStyle w:val="ConsPlusNormal"/>
        <w:spacing w:before="220"/>
        <w:ind w:firstLine="540"/>
        <w:jc w:val="both"/>
      </w:pPr>
      <w:r>
        <w:t>1) осмотр;</w:t>
      </w:r>
    </w:p>
    <w:p w:rsidR="00564BA7" w:rsidRDefault="00564BA7">
      <w:pPr>
        <w:pStyle w:val="ConsPlusNormal"/>
        <w:spacing w:before="220"/>
        <w:ind w:firstLine="540"/>
        <w:jc w:val="both"/>
      </w:pPr>
      <w:r>
        <w:t>2) опрос;</w:t>
      </w:r>
    </w:p>
    <w:p w:rsidR="00564BA7" w:rsidRDefault="00564BA7">
      <w:pPr>
        <w:pStyle w:val="ConsPlusNormal"/>
        <w:spacing w:before="220"/>
        <w:ind w:firstLine="540"/>
        <w:jc w:val="both"/>
      </w:pPr>
      <w:r>
        <w:t>3) получение письменных объяснений;</w:t>
      </w:r>
    </w:p>
    <w:p w:rsidR="00564BA7" w:rsidRDefault="00564BA7">
      <w:pPr>
        <w:pStyle w:val="ConsPlusNormal"/>
        <w:spacing w:before="220"/>
        <w:ind w:firstLine="540"/>
        <w:jc w:val="both"/>
      </w:pPr>
      <w:r>
        <w:t>4) истребование документов.</w:t>
      </w:r>
    </w:p>
    <w:p w:rsidR="00564BA7" w:rsidRDefault="00564BA7">
      <w:pPr>
        <w:pStyle w:val="ConsPlusNormal"/>
        <w:spacing w:before="220"/>
        <w:ind w:firstLine="540"/>
        <w:jc w:val="both"/>
      </w:pPr>
      <w:r>
        <w:t>4.19.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64BA7" w:rsidRDefault="00564BA7">
      <w:pPr>
        <w:pStyle w:val="ConsPlusNormal"/>
        <w:spacing w:before="220"/>
        <w:ind w:firstLine="540"/>
        <w:jc w:val="both"/>
      </w:pPr>
      <w:r>
        <w:t>4.20. При проведении рейдового осмотра инспекторы вправе взаимодействовать с находящимися на производственных объектах лицами.</w:t>
      </w:r>
    </w:p>
    <w:p w:rsidR="00564BA7" w:rsidRDefault="00564BA7">
      <w:pPr>
        <w:pStyle w:val="ConsPlusNormal"/>
        <w:spacing w:before="220"/>
        <w:ind w:firstLine="540"/>
        <w:jc w:val="both"/>
      </w:pPr>
      <w:r>
        <w:t>4.21.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64BA7" w:rsidRDefault="00564BA7">
      <w:pPr>
        <w:pStyle w:val="ConsPlusNormal"/>
        <w:spacing w:before="220"/>
        <w:ind w:firstLine="540"/>
        <w:jc w:val="both"/>
      </w:pPr>
      <w:r>
        <w:t>4.22.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64BA7" w:rsidRDefault="00564BA7">
      <w:pPr>
        <w:pStyle w:val="ConsPlusNormal"/>
        <w:jc w:val="both"/>
      </w:pPr>
    </w:p>
    <w:p w:rsidR="00564BA7" w:rsidRDefault="00564BA7">
      <w:pPr>
        <w:pStyle w:val="ConsPlusTitle"/>
        <w:jc w:val="center"/>
        <w:outlineLvl w:val="1"/>
      </w:pPr>
      <w:r>
        <w:t>5. Результаты контрольного мероприятия</w:t>
      </w:r>
    </w:p>
    <w:p w:rsidR="00564BA7" w:rsidRDefault="00564BA7">
      <w:pPr>
        <w:pStyle w:val="ConsPlusNormal"/>
        <w:jc w:val="both"/>
      </w:pPr>
    </w:p>
    <w:p w:rsidR="00564BA7" w:rsidRDefault="00564BA7">
      <w:pPr>
        <w:pStyle w:val="ConsPlusNormal"/>
        <w:ind w:firstLine="540"/>
        <w:jc w:val="both"/>
      </w:pPr>
      <w:r>
        <w:t>5.1. По окончании проведения контрольного мероприятия составляется акт контрольного мероприятия (далее - акт).</w:t>
      </w:r>
    </w:p>
    <w:p w:rsidR="00564BA7" w:rsidRDefault="00564BA7">
      <w:pPr>
        <w:pStyle w:val="ConsPlusNormal"/>
        <w:spacing w:before="22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564BA7" w:rsidRDefault="00564BA7">
      <w:pPr>
        <w:pStyle w:val="ConsPlusNormal"/>
        <w:spacing w:before="220"/>
        <w:ind w:firstLine="540"/>
        <w:jc w:val="both"/>
      </w:pPr>
      <w:r>
        <w:t xml:space="preserve">5.2. Оформление акта производится на месте проведения контрольного мероприятия в день </w:t>
      </w:r>
      <w:r>
        <w:lastRenderedPageBreak/>
        <w:t>окончания проведения такого мероприятия.</w:t>
      </w:r>
    </w:p>
    <w:p w:rsidR="00564BA7" w:rsidRDefault="00564BA7">
      <w:pPr>
        <w:pStyle w:val="ConsPlusNormal"/>
        <w:spacing w:before="220"/>
        <w:ind w:firstLine="540"/>
        <w:jc w:val="both"/>
      </w:pPr>
      <w:r>
        <w:t>5.3.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4BA7" w:rsidRDefault="00564BA7">
      <w:pPr>
        <w:pStyle w:val="ConsPlusNormal"/>
        <w:spacing w:before="220"/>
        <w:ind w:firstLine="540"/>
        <w:jc w:val="both"/>
      </w:pPr>
      <w:r>
        <w:t>5.4.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4BA7" w:rsidRDefault="00564BA7">
      <w:pPr>
        <w:pStyle w:val="ConsPlusNormal"/>
        <w:spacing w:before="220"/>
        <w:ind w:firstLine="540"/>
        <w:jc w:val="both"/>
      </w:pPr>
      <w:r>
        <w:t>5.5.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64BA7" w:rsidRDefault="00564BA7">
      <w:pPr>
        <w:pStyle w:val="ConsPlusNormal"/>
        <w:spacing w:before="220"/>
        <w:ind w:firstLine="540"/>
        <w:jc w:val="both"/>
      </w:pPr>
      <w:r>
        <w:t>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64BA7" w:rsidRDefault="00564BA7">
      <w:pPr>
        <w:pStyle w:val="ConsPlusNormal"/>
        <w:spacing w:before="220"/>
        <w:ind w:firstLine="540"/>
        <w:jc w:val="both"/>
      </w:pPr>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w:t>
      </w:r>
      <w:proofErr w:type="gramEnd"/>
      <w:r>
        <w:t xml:space="preserve">) </w:t>
      </w:r>
      <w:proofErr w:type="gramStart"/>
      <w:r>
        <w:t>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roofErr w:type="gramEnd"/>
    </w:p>
    <w:p w:rsidR="00564BA7" w:rsidRDefault="00564BA7">
      <w:pPr>
        <w:pStyle w:val="ConsPlusNormal"/>
        <w:spacing w:before="220"/>
        <w:ind w:firstLine="540"/>
        <w:jc w:val="both"/>
      </w:pPr>
      <w:r>
        <w:t>3) при выявлении в ходе контрольного мероприятия признаков преступления и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4BA7" w:rsidRDefault="00564BA7">
      <w:pPr>
        <w:pStyle w:val="ConsPlusNormal"/>
        <w:spacing w:before="220"/>
        <w:ind w:firstLine="540"/>
        <w:jc w:val="both"/>
      </w:pPr>
      <w:r>
        <w:t xml:space="preserve">4) 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64BA7" w:rsidRDefault="00564BA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4BA7" w:rsidRDefault="00564BA7">
      <w:pPr>
        <w:pStyle w:val="ConsPlusNormal"/>
        <w:spacing w:before="220"/>
        <w:ind w:firstLine="540"/>
        <w:jc w:val="both"/>
      </w:pPr>
      <w:r>
        <w:t>5.6. Результаты контрольного мероприятия, содержащие информацию, составляющую государственную и иную охраняемую законом тайну, оформляются с соблюдением требований, предусмотренных законодательством Российской Федерации о государственной и иной охраняемой законом тайне.</w:t>
      </w:r>
    </w:p>
    <w:p w:rsidR="00564BA7" w:rsidRDefault="00564BA7">
      <w:pPr>
        <w:pStyle w:val="ConsPlusNormal"/>
        <w:spacing w:before="220"/>
        <w:ind w:firstLine="540"/>
        <w:jc w:val="both"/>
      </w:pPr>
      <w:r>
        <w:t xml:space="preserve">5.7. Результаты контрольных мероприятий оформляются с использованием </w:t>
      </w:r>
      <w:hyperlink r:id="rId37">
        <w:r>
          <w:rPr>
            <w:color w:val="0000FF"/>
          </w:rPr>
          <w:t>форм</w:t>
        </w:r>
      </w:hyperlink>
      <w:r>
        <w:t xml:space="preserve"> документов, утвержденных 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p>
    <w:p w:rsidR="00564BA7" w:rsidRDefault="00564BA7">
      <w:pPr>
        <w:pStyle w:val="ConsPlusNormal"/>
        <w:jc w:val="both"/>
      </w:pPr>
      <w:bookmarkStart w:id="4" w:name="_GoBack"/>
      <w:bookmarkEnd w:id="4"/>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64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4BA7" w:rsidRDefault="00564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4BA7" w:rsidRDefault="00564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4BA7" w:rsidRDefault="00564BA7">
            <w:pPr>
              <w:pStyle w:val="ConsPlusNormal"/>
              <w:jc w:val="both"/>
            </w:pPr>
            <w:r>
              <w:rPr>
                <w:color w:val="392C69"/>
              </w:rPr>
              <w:t>Глава 6 вступает в силу с 01.01.2023 (</w:t>
            </w:r>
            <w:hyperlink w:anchor="P23">
              <w:r>
                <w:rPr>
                  <w:color w:val="0000FF"/>
                </w:rPr>
                <w:t>абз. 2 п. 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64BA7" w:rsidRDefault="00564BA7">
            <w:pPr>
              <w:pStyle w:val="ConsPlusNormal"/>
            </w:pPr>
          </w:p>
        </w:tc>
      </w:tr>
    </w:tbl>
    <w:p w:rsidR="00564BA7" w:rsidRDefault="00564BA7">
      <w:pPr>
        <w:pStyle w:val="ConsPlusTitle"/>
        <w:spacing w:before="280"/>
        <w:jc w:val="center"/>
        <w:outlineLvl w:val="1"/>
      </w:pPr>
      <w:bookmarkStart w:id="5" w:name="P229"/>
      <w:bookmarkEnd w:id="5"/>
      <w:r>
        <w:t>6. Досудебный порядок обжалования решений контрольного</w:t>
      </w:r>
    </w:p>
    <w:p w:rsidR="00564BA7" w:rsidRDefault="00564BA7">
      <w:pPr>
        <w:pStyle w:val="ConsPlusTitle"/>
        <w:jc w:val="center"/>
      </w:pPr>
      <w:r>
        <w:t>органа, действий (бездействия) должностных лиц</w:t>
      </w:r>
    </w:p>
    <w:p w:rsidR="00564BA7" w:rsidRDefault="00564BA7">
      <w:pPr>
        <w:pStyle w:val="ConsPlusNormal"/>
        <w:jc w:val="both"/>
      </w:pPr>
    </w:p>
    <w:p w:rsidR="00564BA7" w:rsidRDefault="00564BA7">
      <w:pPr>
        <w:pStyle w:val="ConsPlusNormal"/>
        <w:ind w:firstLine="540"/>
        <w:jc w:val="both"/>
      </w:pPr>
      <w:r>
        <w:t xml:space="preserve">6.1. Контролируемое лицо вправе обжаловать решения контрольного органа, действия (бездействия) его должностных лиц в порядке, предусмотренном </w:t>
      </w:r>
      <w:hyperlink r:id="rId38">
        <w:r>
          <w:rPr>
            <w:color w:val="0000FF"/>
          </w:rPr>
          <w:t>главой 9</w:t>
        </w:r>
      </w:hyperlink>
      <w:r>
        <w:t xml:space="preserve"> Федерального закона N 248-ФЗ.</w:t>
      </w:r>
    </w:p>
    <w:p w:rsidR="00564BA7" w:rsidRDefault="00564BA7">
      <w:pPr>
        <w:pStyle w:val="ConsPlusNormal"/>
        <w:spacing w:before="220"/>
        <w:ind w:firstLine="540"/>
        <w:jc w:val="both"/>
      </w:pPr>
      <w:r>
        <w:t>6.2. Жалобы на решения контрольного органа, действия (бездействие) его должностных лиц рассматриваются руководителем (заместителем руководителя) контрольного органа.</w:t>
      </w:r>
    </w:p>
    <w:p w:rsidR="00564BA7" w:rsidRDefault="00564BA7">
      <w:pPr>
        <w:pStyle w:val="ConsPlusNormal"/>
        <w:spacing w:before="220"/>
        <w:ind w:firstLine="540"/>
        <w:jc w:val="both"/>
      </w:pPr>
      <w:r>
        <w:t>6.3. Контролируемые лица, права и законные интересы которых, по их мнению, были непосредственно нарушены в рамках осуществления муниципального контроля ООПТ местного значения, имеют право на досудебное обжалование:</w:t>
      </w:r>
    </w:p>
    <w:p w:rsidR="00564BA7" w:rsidRDefault="00564BA7">
      <w:pPr>
        <w:pStyle w:val="ConsPlusNormal"/>
        <w:spacing w:before="220"/>
        <w:ind w:firstLine="540"/>
        <w:jc w:val="both"/>
      </w:pPr>
      <w:r>
        <w:t>1) решений о проведении контрольных мероприятий;</w:t>
      </w:r>
    </w:p>
    <w:p w:rsidR="00564BA7" w:rsidRDefault="00564BA7">
      <w:pPr>
        <w:pStyle w:val="ConsPlusNormal"/>
        <w:spacing w:before="220"/>
        <w:ind w:firstLine="540"/>
        <w:jc w:val="both"/>
      </w:pPr>
      <w:r>
        <w:t>2) актов контрольных мероприятий, предписаний об устранении выявленных нарушений;</w:t>
      </w:r>
    </w:p>
    <w:p w:rsidR="00564BA7" w:rsidRDefault="00564BA7">
      <w:pPr>
        <w:pStyle w:val="ConsPlusNormal"/>
        <w:spacing w:before="220"/>
        <w:ind w:firstLine="540"/>
        <w:jc w:val="both"/>
      </w:pPr>
      <w:r>
        <w:t>3) действий (бездействия) должностных лиц контрольного органа в рамках контрольных мероприятий.</w:t>
      </w:r>
    </w:p>
    <w:p w:rsidR="00564BA7" w:rsidRDefault="00564BA7">
      <w:pPr>
        <w:pStyle w:val="ConsPlusNormal"/>
        <w:spacing w:before="220"/>
        <w:ind w:firstLine="540"/>
        <w:jc w:val="both"/>
      </w:pPr>
      <w: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или Регионального портала государственных и муниципальных услуг Белгородской области.</w:t>
      </w:r>
    </w:p>
    <w:p w:rsidR="00564BA7" w:rsidRDefault="00564BA7">
      <w:pPr>
        <w:pStyle w:val="ConsPlusNormal"/>
        <w:spacing w:before="220"/>
        <w:ind w:firstLine="54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юридическим лицом она должна быть подписана усиленной квалифицированной электронной подписью руководителя или уполномоченного представителя юридического лица.</w:t>
      </w:r>
    </w:p>
    <w:p w:rsidR="00564BA7" w:rsidRDefault="00564BA7">
      <w:pPr>
        <w:pStyle w:val="ConsPlusNormal"/>
        <w:spacing w:before="220"/>
        <w:ind w:firstLine="540"/>
        <w:jc w:val="both"/>
      </w:pPr>
      <w:r>
        <w:t xml:space="preserve">6.5. </w:t>
      </w:r>
      <w:proofErr w:type="gramStart"/>
      <w: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Белгородской области в порядке, установленном Положением, с учетом требований законодательства Российской Федерации о государственной и иной охраняемой законом тайне.</w:t>
      </w:r>
      <w:proofErr w:type="gramEnd"/>
    </w:p>
    <w:p w:rsidR="00564BA7" w:rsidRDefault="00564BA7">
      <w:pPr>
        <w:pStyle w:val="ConsPlusNormal"/>
        <w:spacing w:before="220"/>
        <w:ind w:firstLine="540"/>
        <w:jc w:val="both"/>
      </w:pPr>
      <w:r>
        <w:t>6.6. Контролируемое лицо подает жалобу:</w:t>
      </w:r>
    </w:p>
    <w:p w:rsidR="00564BA7" w:rsidRDefault="00564BA7">
      <w:pPr>
        <w:pStyle w:val="ConsPlusNormal"/>
        <w:spacing w:before="220"/>
        <w:ind w:firstLine="540"/>
        <w:jc w:val="both"/>
      </w:pPr>
      <w:r>
        <w:t>1) на решения контрольного органа, действия (бездействие) его должностных лиц в течение 30 календарных дней со дня, когда узнало и (или) должно было узнать о нарушении своих прав;</w:t>
      </w:r>
    </w:p>
    <w:p w:rsidR="00564BA7" w:rsidRDefault="00564BA7">
      <w:pPr>
        <w:pStyle w:val="ConsPlusNormal"/>
        <w:spacing w:before="220"/>
        <w:ind w:firstLine="540"/>
        <w:jc w:val="both"/>
      </w:pPr>
      <w:r>
        <w:t xml:space="preserve">2) на предписание об устранении выявленных нарушений в течение 10 рабочих дней </w:t>
      </w:r>
      <w:proofErr w:type="gramStart"/>
      <w:r>
        <w:t>с даты получения</w:t>
      </w:r>
      <w:proofErr w:type="gramEnd"/>
      <w:r>
        <w:t xml:space="preserve"> предписания.</w:t>
      </w:r>
    </w:p>
    <w:p w:rsidR="00564BA7" w:rsidRDefault="00564BA7">
      <w:pPr>
        <w:pStyle w:val="ConsPlusNormal"/>
        <w:spacing w:before="220"/>
        <w:ind w:firstLine="540"/>
        <w:jc w:val="both"/>
      </w:pPr>
      <w:r>
        <w:t>6.7. В случае пропуска по уважительной причине срока подачи жалобы контролируемое лицо может подать ходатайство о восстановлении срока подачи жалобы.</w:t>
      </w:r>
    </w:p>
    <w:p w:rsidR="00564BA7" w:rsidRDefault="00564BA7">
      <w:pPr>
        <w:pStyle w:val="ConsPlusNormal"/>
        <w:spacing w:before="220"/>
        <w:ind w:firstLine="540"/>
        <w:jc w:val="both"/>
      </w:pPr>
      <w:r>
        <w:t>6.8. Жалоба подлежит регистрации не позднее следующего рабочего дня со дня ее поступления и рассматривается в течение двадцати рабочих дней со дня ее регистрации.</w:t>
      </w:r>
    </w:p>
    <w:p w:rsidR="00564BA7" w:rsidRDefault="00564BA7">
      <w:pPr>
        <w:pStyle w:val="ConsPlusNormal"/>
        <w:jc w:val="both"/>
      </w:pPr>
    </w:p>
    <w:p w:rsidR="00564BA7" w:rsidRDefault="00564BA7">
      <w:pPr>
        <w:pStyle w:val="ConsPlusNormal"/>
        <w:jc w:val="both"/>
      </w:pPr>
    </w:p>
    <w:p w:rsidR="00564BA7" w:rsidRDefault="00564BA7">
      <w:pPr>
        <w:pStyle w:val="ConsPlusNormal"/>
        <w:jc w:val="both"/>
      </w:pPr>
    </w:p>
    <w:p w:rsidR="00564BA7" w:rsidRDefault="00564BA7">
      <w:pPr>
        <w:pStyle w:val="ConsPlusNormal"/>
        <w:jc w:val="both"/>
      </w:pPr>
    </w:p>
    <w:p w:rsidR="00564BA7" w:rsidRDefault="00564BA7">
      <w:pPr>
        <w:pStyle w:val="ConsPlusNormal"/>
        <w:jc w:val="both"/>
      </w:pPr>
    </w:p>
    <w:p w:rsidR="00564BA7" w:rsidRDefault="00564BA7">
      <w:pPr>
        <w:pStyle w:val="ConsPlusNormal"/>
        <w:jc w:val="right"/>
        <w:outlineLvl w:val="1"/>
      </w:pPr>
      <w:r>
        <w:t>Приложение</w:t>
      </w:r>
    </w:p>
    <w:p w:rsidR="00564BA7" w:rsidRDefault="00564BA7">
      <w:pPr>
        <w:pStyle w:val="ConsPlusNormal"/>
        <w:jc w:val="right"/>
      </w:pPr>
      <w:r>
        <w:t>к Положению о муниципальном контроле</w:t>
      </w:r>
    </w:p>
    <w:p w:rsidR="00564BA7" w:rsidRDefault="00564BA7">
      <w:pPr>
        <w:pStyle w:val="ConsPlusNormal"/>
        <w:jc w:val="right"/>
      </w:pPr>
      <w:r>
        <w:t>в области охраны и использования особо</w:t>
      </w:r>
    </w:p>
    <w:p w:rsidR="00564BA7" w:rsidRDefault="00564BA7">
      <w:pPr>
        <w:pStyle w:val="ConsPlusNormal"/>
        <w:jc w:val="right"/>
      </w:pPr>
      <w:r>
        <w:t>охраняемых природных территорий</w:t>
      </w:r>
    </w:p>
    <w:p w:rsidR="00564BA7" w:rsidRDefault="00564BA7">
      <w:pPr>
        <w:pStyle w:val="ConsPlusNormal"/>
        <w:jc w:val="right"/>
      </w:pPr>
      <w:r>
        <w:t>местного значения в границах</w:t>
      </w:r>
    </w:p>
    <w:p w:rsidR="00564BA7" w:rsidRDefault="00564BA7">
      <w:pPr>
        <w:pStyle w:val="ConsPlusNormal"/>
        <w:jc w:val="right"/>
      </w:pPr>
      <w:r>
        <w:t>городского округа "Город Белгород"</w:t>
      </w:r>
    </w:p>
    <w:p w:rsidR="00564BA7" w:rsidRDefault="00564BA7">
      <w:pPr>
        <w:pStyle w:val="ConsPlusNormal"/>
        <w:jc w:val="both"/>
      </w:pPr>
    </w:p>
    <w:p w:rsidR="00564BA7" w:rsidRDefault="00564BA7">
      <w:pPr>
        <w:pStyle w:val="ConsPlusTitle"/>
        <w:jc w:val="center"/>
      </w:pPr>
      <w:bookmarkStart w:id="6" w:name="P258"/>
      <w:bookmarkEnd w:id="6"/>
      <w:r>
        <w:t>Критерии отнесения объектов муниципального контроля</w:t>
      </w:r>
    </w:p>
    <w:p w:rsidR="00564BA7" w:rsidRDefault="00564BA7">
      <w:pPr>
        <w:pStyle w:val="ConsPlusTitle"/>
        <w:jc w:val="center"/>
      </w:pPr>
      <w:r>
        <w:t xml:space="preserve">в области охраны и использования особо </w:t>
      </w:r>
      <w:proofErr w:type="gramStart"/>
      <w:r>
        <w:t>охраняемых</w:t>
      </w:r>
      <w:proofErr w:type="gramEnd"/>
      <w:r>
        <w:t xml:space="preserve"> природных</w:t>
      </w:r>
    </w:p>
    <w:p w:rsidR="00564BA7" w:rsidRDefault="00564BA7">
      <w:pPr>
        <w:pStyle w:val="ConsPlusTitle"/>
        <w:jc w:val="center"/>
      </w:pPr>
      <w:r>
        <w:t>территорий местного значения к определенной категории риска</w:t>
      </w:r>
    </w:p>
    <w:p w:rsidR="00564BA7" w:rsidRDefault="00564B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564BA7">
        <w:tc>
          <w:tcPr>
            <w:tcW w:w="6860" w:type="dxa"/>
          </w:tcPr>
          <w:p w:rsidR="00564BA7" w:rsidRDefault="00564BA7">
            <w:pPr>
              <w:pStyle w:val="ConsPlusNormal"/>
              <w:jc w:val="center"/>
            </w:pPr>
            <w:r>
              <w:t>Критерии отнесения объектов контроля</w:t>
            </w:r>
          </w:p>
        </w:tc>
        <w:tc>
          <w:tcPr>
            <w:tcW w:w="2211" w:type="dxa"/>
          </w:tcPr>
          <w:p w:rsidR="00564BA7" w:rsidRDefault="00564BA7">
            <w:pPr>
              <w:pStyle w:val="ConsPlusNormal"/>
              <w:jc w:val="center"/>
            </w:pPr>
            <w:r>
              <w:t>Категория риска</w:t>
            </w:r>
          </w:p>
        </w:tc>
      </w:tr>
      <w:tr w:rsidR="00564BA7">
        <w:tc>
          <w:tcPr>
            <w:tcW w:w="6860" w:type="dxa"/>
            <w:vAlign w:val="center"/>
          </w:tcPr>
          <w:p w:rsidR="00564BA7" w:rsidRDefault="00564BA7">
            <w:pPr>
              <w:pStyle w:val="ConsPlusNormal"/>
              <w:jc w:val="both"/>
            </w:pPr>
            <w:r>
              <w:t>Деятельность граждан и организаций в границах особо охраняемых природных территорий местного значения, которые отнесены к памятникам истории и культуры местного значения</w:t>
            </w:r>
          </w:p>
        </w:tc>
        <w:tc>
          <w:tcPr>
            <w:tcW w:w="2211" w:type="dxa"/>
          </w:tcPr>
          <w:p w:rsidR="00564BA7" w:rsidRDefault="00564BA7">
            <w:pPr>
              <w:pStyle w:val="ConsPlusNormal"/>
              <w:jc w:val="center"/>
            </w:pPr>
            <w:r>
              <w:t>Средний риск</w:t>
            </w:r>
          </w:p>
        </w:tc>
      </w:tr>
      <w:tr w:rsidR="00564BA7">
        <w:tc>
          <w:tcPr>
            <w:tcW w:w="6860" w:type="dxa"/>
            <w:vAlign w:val="center"/>
          </w:tcPr>
          <w:p w:rsidR="00564BA7" w:rsidRDefault="00564BA7">
            <w:pPr>
              <w:pStyle w:val="ConsPlusNormal"/>
              <w:jc w:val="both"/>
            </w:pPr>
            <w:r>
              <w:t>Деятельность граждан и организаций в границах особо охраняемых природных территорий местного значения, которые расположены на территории парков и скверов</w:t>
            </w:r>
          </w:p>
        </w:tc>
        <w:tc>
          <w:tcPr>
            <w:tcW w:w="2211" w:type="dxa"/>
          </w:tcPr>
          <w:p w:rsidR="00564BA7" w:rsidRDefault="00564BA7">
            <w:pPr>
              <w:pStyle w:val="ConsPlusNormal"/>
              <w:jc w:val="center"/>
            </w:pPr>
            <w:r>
              <w:t>Умеренный риск</w:t>
            </w:r>
          </w:p>
        </w:tc>
      </w:tr>
      <w:tr w:rsidR="00564BA7">
        <w:tc>
          <w:tcPr>
            <w:tcW w:w="6860" w:type="dxa"/>
            <w:vAlign w:val="center"/>
          </w:tcPr>
          <w:p w:rsidR="00564BA7" w:rsidRDefault="00564BA7">
            <w:pPr>
              <w:pStyle w:val="ConsPlusNormal"/>
              <w:jc w:val="both"/>
            </w:pPr>
            <w:r>
              <w:t>Деятельность граждан и организаций, по которым отсутствуют критерии отнесения объектов к категориям среднего и умеренного рисков</w:t>
            </w:r>
          </w:p>
        </w:tc>
        <w:tc>
          <w:tcPr>
            <w:tcW w:w="2211" w:type="dxa"/>
          </w:tcPr>
          <w:p w:rsidR="00564BA7" w:rsidRDefault="00564BA7">
            <w:pPr>
              <w:pStyle w:val="ConsPlusNormal"/>
              <w:jc w:val="center"/>
            </w:pPr>
            <w:r>
              <w:t>Низкий риск</w:t>
            </w:r>
          </w:p>
        </w:tc>
      </w:tr>
    </w:tbl>
    <w:p w:rsidR="00564BA7" w:rsidRDefault="00564BA7">
      <w:pPr>
        <w:pStyle w:val="ConsPlusNormal"/>
        <w:jc w:val="both"/>
      </w:pPr>
    </w:p>
    <w:p w:rsidR="00564BA7" w:rsidRDefault="00564BA7">
      <w:pPr>
        <w:pStyle w:val="ConsPlusNormal"/>
        <w:jc w:val="both"/>
      </w:pPr>
    </w:p>
    <w:p w:rsidR="00564BA7" w:rsidRDefault="00564BA7">
      <w:pPr>
        <w:pStyle w:val="ConsPlusNormal"/>
        <w:pBdr>
          <w:bottom w:val="single" w:sz="6" w:space="0" w:color="auto"/>
        </w:pBdr>
        <w:spacing w:before="100" w:after="100"/>
        <w:jc w:val="both"/>
        <w:rPr>
          <w:sz w:val="2"/>
          <w:szCs w:val="2"/>
        </w:rPr>
      </w:pPr>
    </w:p>
    <w:p w:rsidR="00D62B17" w:rsidRDefault="00D62B17"/>
    <w:sectPr w:rsidR="00D62B17" w:rsidSect="00427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A7"/>
    <w:rsid w:val="00564BA7"/>
    <w:rsid w:val="00D6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B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4B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4BA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B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4B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4BA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9" TargetMode="External"/><Relationship Id="rId13" Type="http://schemas.openxmlformats.org/officeDocument/2006/relationships/hyperlink" Target="https://login.consultant.ru/link/?req=doc&amp;base=RLAW404&amp;n=88847&amp;dst=100005" TargetMode="External"/><Relationship Id="rId18" Type="http://schemas.openxmlformats.org/officeDocument/2006/relationships/hyperlink" Target="https://login.consultant.ru/link/?req=doc&amp;base=RLAW404&amp;n=88847&amp;dst=100010" TargetMode="External"/><Relationship Id="rId26" Type="http://schemas.openxmlformats.org/officeDocument/2006/relationships/hyperlink" Target="https://login.consultant.ru/link/?req=doc&amp;base=RLAW404&amp;n=88847&amp;dst=10001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5728&amp;dst=100225" TargetMode="External"/><Relationship Id="rId34" Type="http://schemas.openxmlformats.org/officeDocument/2006/relationships/hyperlink" Target="https://login.consultant.ru/link/?req=doc&amp;base=LAW&amp;n=465728&amp;dst=100225" TargetMode="External"/><Relationship Id="rId7" Type="http://schemas.openxmlformats.org/officeDocument/2006/relationships/hyperlink" Target="https://login.consultant.ru/link/?req=doc&amp;base=RLAW404&amp;n=88847&amp;dst=100005" TargetMode="External"/><Relationship Id="rId12" Type="http://schemas.openxmlformats.org/officeDocument/2006/relationships/hyperlink" Target="https://login.consultant.ru/link/?req=doc&amp;base=RLAW404&amp;n=83634&amp;dst=100014" TargetMode="External"/><Relationship Id="rId17" Type="http://schemas.openxmlformats.org/officeDocument/2006/relationships/hyperlink" Target="https://login.consultant.ru/link/?req=doc&amp;base=RLAW404&amp;n=88847&amp;dst=100008" TargetMode="External"/><Relationship Id="rId25" Type="http://schemas.openxmlformats.org/officeDocument/2006/relationships/hyperlink" Target="https://login.consultant.ru/link/?req=doc&amp;base=LAW&amp;n=465728&amp;dst=100638" TargetMode="External"/><Relationship Id="rId33" Type="http://schemas.openxmlformats.org/officeDocument/2006/relationships/hyperlink" Target="https://login.consultant.ru/link/?req=doc&amp;base=LAW&amp;n=465728&amp;dst=101187" TargetMode="External"/><Relationship Id="rId38" Type="http://schemas.openxmlformats.org/officeDocument/2006/relationships/hyperlink" Target="https://login.consultant.ru/link/?req=doc&amp;base=LAW&amp;n=465728&amp;dst=100422" TargetMode="External"/><Relationship Id="rId2" Type="http://schemas.microsoft.com/office/2007/relationships/stylesWithEffects" Target="stylesWithEffects.xml"/><Relationship Id="rId16" Type="http://schemas.openxmlformats.org/officeDocument/2006/relationships/hyperlink" Target="https://login.consultant.ru/link/?req=doc&amp;base=RLAW404&amp;n=88847&amp;dst=100006" TargetMode="External"/><Relationship Id="rId20" Type="http://schemas.openxmlformats.org/officeDocument/2006/relationships/hyperlink" Target="https://login.consultant.ru/link/?req=doc&amp;base=LAW&amp;n=465728&amp;dst=100509" TargetMode="External"/><Relationship Id="rId29" Type="http://schemas.openxmlformats.org/officeDocument/2006/relationships/hyperlink" Target="https://login.consultant.ru/link/?req=doc&amp;base=LAW&amp;n=465728&amp;dst=100851" TargetMode="External"/><Relationship Id="rId1" Type="http://schemas.openxmlformats.org/officeDocument/2006/relationships/styles" Target="styles.xml"/><Relationship Id="rId6" Type="http://schemas.openxmlformats.org/officeDocument/2006/relationships/hyperlink" Target="https://login.consultant.ru/link/?req=doc&amp;base=RLAW404&amp;n=83634&amp;dst=100013" TargetMode="External"/><Relationship Id="rId11" Type="http://schemas.openxmlformats.org/officeDocument/2006/relationships/hyperlink" Target="https://login.consultant.ru/link/?req=doc&amp;base=RLAW404&amp;n=94136&amp;dst=100014" TargetMode="External"/><Relationship Id="rId24" Type="http://schemas.openxmlformats.org/officeDocument/2006/relationships/hyperlink" Target="https://login.consultant.ru/link/?req=doc&amp;base=LAW&amp;n=465728&amp;dst=100636" TargetMode="External"/><Relationship Id="rId32" Type="http://schemas.openxmlformats.org/officeDocument/2006/relationships/hyperlink" Target="https://login.consultant.ru/link/?req=doc&amp;base=LAW&amp;n=465728&amp;dst=100638" TargetMode="External"/><Relationship Id="rId37" Type="http://schemas.openxmlformats.org/officeDocument/2006/relationships/hyperlink" Target="https://login.consultant.ru/link/?req=doc&amp;base=LAW&amp;n=403777&amp;dst=100026"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2427" TargetMode="External"/><Relationship Id="rId23" Type="http://schemas.openxmlformats.org/officeDocument/2006/relationships/hyperlink" Target="https://login.consultant.ru/link/?req=doc&amp;base=LAW&amp;n=465728&amp;dst=100634" TargetMode="External"/><Relationship Id="rId28" Type="http://schemas.openxmlformats.org/officeDocument/2006/relationships/hyperlink" Target="https://login.consultant.ru/link/?req=doc&amp;base=LAW&amp;n=465728&amp;dst=100813" TargetMode="External"/><Relationship Id="rId36" Type="http://schemas.openxmlformats.org/officeDocument/2006/relationships/hyperlink" Target="https://login.consultant.ru/link/?req=doc&amp;base=LAW&amp;n=465728&amp;dst=101212" TargetMode="External"/><Relationship Id="rId10" Type="http://schemas.openxmlformats.org/officeDocument/2006/relationships/hyperlink" Target="https://login.consultant.ru/link/?req=doc&amp;base=LAW&amp;n=442427" TargetMode="External"/><Relationship Id="rId19" Type="http://schemas.openxmlformats.org/officeDocument/2006/relationships/hyperlink" Target="https://login.consultant.ru/link/?req=doc&amp;base=RLAW404&amp;n=88847&amp;dst=100017" TargetMode="External"/><Relationship Id="rId31" Type="http://schemas.openxmlformats.org/officeDocument/2006/relationships/hyperlink" Target="https://login.consultant.ru/link/?req=doc&amp;base=LAW&amp;n=465728&amp;dst=1006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28" TargetMode="External"/><Relationship Id="rId14" Type="http://schemas.openxmlformats.org/officeDocument/2006/relationships/hyperlink" Target="https://login.consultant.ru/link/?req=doc&amp;base=LAW&amp;n=465728" TargetMode="External"/><Relationship Id="rId22" Type="http://schemas.openxmlformats.org/officeDocument/2006/relationships/hyperlink" Target="https://login.consultant.ru/link/?req=doc&amp;base=LAW&amp;n=465728&amp;dst=100553" TargetMode="External"/><Relationship Id="rId27" Type="http://schemas.openxmlformats.org/officeDocument/2006/relationships/hyperlink" Target="https://login.consultant.ru/link/?req=doc&amp;base=RLAW404&amp;n=88847&amp;dst=100020" TargetMode="External"/><Relationship Id="rId30" Type="http://schemas.openxmlformats.org/officeDocument/2006/relationships/hyperlink" Target="https://login.consultant.ru/link/?req=doc&amp;base=LAW&amp;n=465728&amp;dst=100864" TargetMode="External"/><Relationship Id="rId35" Type="http://schemas.openxmlformats.org/officeDocument/2006/relationships/hyperlink" Target="https://login.consultant.ru/link/?req=doc&amp;base=LAW&amp;n=465728&amp;dst=10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5278</Words>
  <Characters>30085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Чехунова Ксения Викторовна</dc:creator>
  <cp:lastModifiedBy>Чехунова Ксения Викторовна</cp:lastModifiedBy>
  <cp:revision>1</cp:revision>
  <dcterms:created xsi:type="dcterms:W3CDTF">2024-05-27T09:36:00Z</dcterms:created>
  <dcterms:modified xsi:type="dcterms:W3CDTF">2024-05-27T09:38:00Z</dcterms:modified>
</cp:coreProperties>
</file>