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E2" w:rsidRDefault="00493D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3DE2" w:rsidRDefault="00493DE2">
      <w:pPr>
        <w:pStyle w:val="ConsPlusNormal"/>
        <w:jc w:val="both"/>
        <w:outlineLvl w:val="0"/>
      </w:pPr>
    </w:p>
    <w:p w:rsidR="00493DE2" w:rsidRDefault="00493DE2">
      <w:pPr>
        <w:pStyle w:val="ConsPlusTitle"/>
        <w:jc w:val="center"/>
        <w:outlineLvl w:val="0"/>
      </w:pPr>
      <w:r>
        <w:t>АДМИНИСТРАЦИЯ ГОРОДА БЕЛГОРОДА</w:t>
      </w:r>
    </w:p>
    <w:p w:rsidR="00493DE2" w:rsidRDefault="00493DE2">
      <w:pPr>
        <w:pStyle w:val="ConsPlusTitle"/>
        <w:jc w:val="center"/>
      </w:pPr>
    </w:p>
    <w:p w:rsidR="00493DE2" w:rsidRDefault="00493DE2">
      <w:pPr>
        <w:pStyle w:val="ConsPlusTitle"/>
        <w:jc w:val="center"/>
      </w:pPr>
      <w:r>
        <w:t>ПОСТАНОВЛЕНИЕ</w:t>
      </w:r>
    </w:p>
    <w:p w:rsidR="00493DE2" w:rsidRDefault="00493DE2">
      <w:pPr>
        <w:pStyle w:val="ConsPlusTitle"/>
        <w:jc w:val="center"/>
      </w:pPr>
      <w:r>
        <w:t>от 23 мая 2025 г. N 84</w:t>
      </w:r>
    </w:p>
    <w:p w:rsidR="00493DE2" w:rsidRDefault="00493DE2">
      <w:pPr>
        <w:pStyle w:val="ConsPlusTitle"/>
        <w:jc w:val="center"/>
      </w:pPr>
    </w:p>
    <w:p w:rsidR="00493DE2" w:rsidRDefault="00493DE2">
      <w:pPr>
        <w:pStyle w:val="ConsPlusTitle"/>
        <w:jc w:val="center"/>
      </w:pPr>
      <w:r>
        <w:t>ОБ УТВЕРЖДЕНИИ МУНИЦИПАЛЬНОЙ ПРОГРАММЫ "РАЗВИТИЕ СОЛИДАРНОГО</w:t>
      </w:r>
    </w:p>
    <w:p w:rsidR="00493DE2" w:rsidRDefault="00493DE2">
      <w:pPr>
        <w:pStyle w:val="ConsPlusTitle"/>
        <w:jc w:val="center"/>
      </w:pPr>
      <w:r>
        <w:t>ОБЩЕСТВА И ИНФОРМАЦИОННОГО ПРОСТРАНСТВА</w:t>
      </w:r>
    </w:p>
    <w:p w:rsidR="00493DE2" w:rsidRDefault="00493DE2">
      <w:pPr>
        <w:pStyle w:val="ConsPlusTitle"/>
        <w:jc w:val="center"/>
      </w:pPr>
      <w:r>
        <w:t>ГОРОДСКОГО ОКРУГА "ГОРОД БЕЛГОРОД"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7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года </w:t>
      </w:r>
      <w:hyperlink r:id="rId8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9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года, постановляю: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4">
        <w:r>
          <w:rPr>
            <w:color w:val="0000FF"/>
          </w:rPr>
          <w:t>программу</w:t>
        </w:r>
      </w:hyperlink>
      <w:r>
        <w:t xml:space="preserve"> "Развитие солидарного общества и информационного пространства городского округа "Город Белгород" (далее - Программа, прилагается).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С.Ф.)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3. Установить, что в ходе реализации Программы мероприятия (результаты), процессные мероприятия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4. Признать утратившими силу постановления администрации города Белгорода: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- от 8 декабря 2016 года </w:t>
      </w:r>
      <w:hyperlink r:id="rId10">
        <w:r>
          <w:rPr>
            <w:color w:val="0000FF"/>
          </w:rPr>
          <w:t>N 224</w:t>
        </w:r>
      </w:hyperlink>
      <w:r>
        <w:t xml:space="preserve"> "Об утверждении муниципальной программы "Муниципальное управление и развитие муниципальной кадровой политики городского округа "Город Белгород";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- от 10 марта 2017 года </w:t>
      </w:r>
      <w:hyperlink r:id="rId11">
        <w:r>
          <w:rPr>
            <w:color w:val="0000FF"/>
          </w:rPr>
          <w:t>N 61</w:t>
        </w:r>
      </w:hyperlink>
      <w:r>
        <w:t xml:space="preserve">, от 11 декабря 2017 года </w:t>
      </w:r>
      <w:hyperlink r:id="rId12">
        <w:r>
          <w:rPr>
            <w:color w:val="0000FF"/>
          </w:rPr>
          <w:t>N 246</w:t>
        </w:r>
      </w:hyperlink>
      <w:r>
        <w:t xml:space="preserve">, от 15 июня 2018 года </w:t>
      </w:r>
      <w:hyperlink r:id="rId13">
        <w:r>
          <w:rPr>
            <w:color w:val="0000FF"/>
          </w:rPr>
          <w:t>N 76</w:t>
        </w:r>
      </w:hyperlink>
      <w:r>
        <w:t xml:space="preserve">, от 9 октября 2018 года </w:t>
      </w:r>
      <w:hyperlink r:id="rId14">
        <w:r>
          <w:rPr>
            <w:color w:val="0000FF"/>
          </w:rPr>
          <w:t>N 149</w:t>
        </w:r>
      </w:hyperlink>
      <w:r>
        <w:t xml:space="preserve">, от 29 марта 2019 года </w:t>
      </w:r>
      <w:hyperlink r:id="rId15">
        <w:r>
          <w:rPr>
            <w:color w:val="0000FF"/>
          </w:rPr>
          <w:t>N 44</w:t>
        </w:r>
      </w:hyperlink>
      <w:r>
        <w:t xml:space="preserve">, от 27 июня 2019 года </w:t>
      </w:r>
      <w:hyperlink r:id="rId16">
        <w:r>
          <w:rPr>
            <w:color w:val="0000FF"/>
          </w:rPr>
          <w:t>N 95</w:t>
        </w:r>
      </w:hyperlink>
      <w:r>
        <w:t xml:space="preserve">, от 13 апреля 2020 года </w:t>
      </w:r>
      <w:hyperlink r:id="rId17">
        <w:r>
          <w:rPr>
            <w:color w:val="0000FF"/>
          </w:rPr>
          <w:t>N 63</w:t>
        </w:r>
      </w:hyperlink>
      <w:r>
        <w:t xml:space="preserve">, от 24 марта 2021 года </w:t>
      </w:r>
      <w:hyperlink r:id="rId18">
        <w:r>
          <w:rPr>
            <w:color w:val="0000FF"/>
          </w:rPr>
          <w:t>N 84</w:t>
        </w:r>
      </w:hyperlink>
      <w:r>
        <w:t xml:space="preserve">, от 9 декабря 2021 года </w:t>
      </w:r>
      <w:hyperlink r:id="rId19">
        <w:r>
          <w:rPr>
            <w:color w:val="0000FF"/>
          </w:rPr>
          <w:t>N 256</w:t>
        </w:r>
      </w:hyperlink>
      <w:r>
        <w:t xml:space="preserve">, от 16 февраля 2022 года </w:t>
      </w:r>
      <w:hyperlink r:id="rId20">
        <w:r>
          <w:rPr>
            <w:color w:val="0000FF"/>
          </w:rPr>
          <w:t>N 25</w:t>
        </w:r>
      </w:hyperlink>
      <w:r>
        <w:t xml:space="preserve">, от 3 апреля 2023 года </w:t>
      </w:r>
      <w:hyperlink r:id="rId21">
        <w:r>
          <w:rPr>
            <w:color w:val="0000FF"/>
          </w:rPr>
          <w:t>N 45</w:t>
        </w:r>
      </w:hyperlink>
      <w:r>
        <w:t xml:space="preserve">, от 3 ноября 2023 года </w:t>
      </w:r>
      <w:hyperlink r:id="rId22">
        <w:r>
          <w:rPr>
            <w:color w:val="0000FF"/>
          </w:rPr>
          <w:t>N 177</w:t>
        </w:r>
      </w:hyperlink>
      <w:r>
        <w:t xml:space="preserve">, от 26 сентября 2024 года </w:t>
      </w:r>
      <w:hyperlink r:id="rId23">
        <w:r>
          <w:rPr>
            <w:color w:val="0000FF"/>
          </w:rPr>
          <w:t>N 148</w:t>
        </w:r>
      </w:hyperlink>
      <w:r>
        <w:t xml:space="preserve">, от 11 марта 2025 года </w:t>
      </w:r>
      <w:hyperlink r:id="rId24">
        <w:r>
          <w:rPr>
            <w:color w:val="0000FF"/>
          </w:rPr>
          <w:t>N 28</w:t>
        </w:r>
      </w:hyperlink>
      <w:r>
        <w:t xml:space="preserve"> "О внесении изменений в постановление администрации города Белгорода от 8 декабря 2016 года N 224";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- от 14 февраля 2017 года </w:t>
      </w:r>
      <w:hyperlink r:id="rId25">
        <w:r>
          <w:rPr>
            <w:color w:val="0000FF"/>
          </w:rPr>
          <w:t>N 31</w:t>
        </w:r>
      </w:hyperlink>
      <w:r>
        <w:t xml:space="preserve"> "Об утверждении муниципальной программы "Развитие солидарного общества и информационного пространства городского округа "Город Белгород";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- от 22 июня 2017 года </w:t>
      </w:r>
      <w:hyperlink r:id="rId26">
        <w:r>
          <w:rPr>
            <w:color w:val="0000FF"/>
          </w:rPr>
          <w:t>N 148</w:t>
        </w:r>
      </w:hyperlink>
      <w:r>
        <w:t xml:space="preserve">, от 21 декабря 2017 года </w:t>
      </w:r>
      <w:hyperlink r:id="rId27">
        <w:r>
          <w:rPr>
            <w:color w:val="0000FF"/>
          </w:rPr>
          <w:t>N 264</w:t>
        </w:r>
      </w:hyperlink>
      <w:r>
        <w:t xml:space="preserve">, от 18 мая 2018 года </w:t>
      </w:r>
      <w:hyperlink r:id="rId28">
        <w:r>
          <w:rPr>
            <w:color w:val="0000FF"/>
          </w:rPr>
          <w:t>N 59</w:t>
        </w:r>
      </w:hyperlink>
      <w:r>
        <w:t xml:space="preserve">, от 1 ноября 2018 года </w:t>
      </w:r>
      <w:hyperlink r:id="rId29">
        <w:r>
          <w:rPr>
            <w:color w:val="0000FF"/>
          </w:rPr>
          <w:t>N 172</w:t>
        </w:r>
      </w:hyperlink>
      <w:r>
        <w:t xml:space="preserve">, от 23 мая 2019 года </w:t>
      </w:r>
      <w:hyperlink r:id="rId30">
        <w:r>
          <w:rPr>
            <w:color w:val="0000FF"/>
          </w:rPr>
          <w:t>N 70</w:t>
        </w:r>
      </w:hyperlink>
      <w:r>
        <w:t xml:space="preserve">, от 1 июля 2019 года </w:t>
      </w:r>
      <w:hyperlink r:id="rId31">
        <w:r>
          <w:rPr>
            <w:color w:val="0000FF"/>
          </w:rPr>
          <w:t>N 97</w:t>
        </w:r>
      </w:hyperlink>
      <w:r>
        <w:t xml:space="preserve">, от 23 апреля 2020 года </w:t>
      </w:r>
      <w:hyperlink r:id="rId32">
        <w:r>
          <w:rPr>
            <w:color w:val="0000FF"/>
          </w:rPr>
          <w:t>N 68</w:t>
        </w:r>
      </w:hyperlink>
      <w:r>
        <w:t xml:space="preserve">, от 14 июля 2020 года </w:t>
      </w:r>
      <w:hyperlink r:id="rId33">
        <w:r>
          <w:rPr>
            <w:color w:val="0000FF"/>
          </w:rPr>
          <w:t>N 137</w:t>
        </w:r>
      </w:hyperlink>
      <w:r>
        <w:t xml:space="preserve">, от 23 сентября 2020 года </w:t>
      </w:r>
      <w:hyperlink r:id="rId34">
        <w:r>
          <w:rPr>
            <w:color w:val="0000FF"/>
          </w:rPr>
          <w:t>N 197</w:t>
        </w:r>
      </w:hyperlink>
      <w:r>
        <w:t xml:space="preserve">, от 23 марта 2021 г. </w:t>
      </w:r>
      <w:hyperlink r:id="rId35">
        <w:r>
          <w:rPr>
            <w:color w:val="0000FF"/>
          </w:rPr>
          <w:t>N 81</w:t>
        </w:r>
      </w:hyperlink>
      <w:r>
        <w:t xml:space="preserve">, от 16 июля 2021 года </w:t>
      </w:r>
      <w:hyperlink r:id="rId36">
        <w:r>
          <w:rPr>
            <w:color w:val="0000FF"/>
          </w:rPr>
          <w:t>N 171</w:t>
        </w:r>
      </w:hyperlink>
      <w:r>
        <w:t xml:space="preserve">, от 24 декабря 2021 года </w:t>
      </w:r>
      <w:hyperlink r:id="rId37">
        <w:r>
          <w:rPr>
            <w:color w:val="0000FF"/>
          </w:rPr>
          <w:t>N 266</w:t>
        </w:r>
      </w:hyperlink>
      <w:r>
        <w:t xml:space="preserve">, от 21 марта 2022 года </w:t>
      </w:r>
      <w:hyperlink r:id="rId38">
        <w:r>
          <w:rPr>
            <w:color w:val="0000FF"/>
          </w:rPr>
          <w:t>N 44</w:t>
        </w:r>
      </w:hyperlink>
      <w:r>
        <w:t xml:space="preserve">, от 11 июля 2022 года </w:t>
      </w:r>
      <w:hyperlink r:id="rId39">
        <w:r>
          <w:rPr>
            <w:color w:val="0000FF"/>
          </w:rPr>
          <w:t>N 129</w:t>
        </w:r>
      </w:hyperlink>
      <w:r>
        <w:t xml:space="preserve">, от 30 марта 2023 года </w:t>
      </w:r>
      <w:hyperlink r:id="rId40">
        <w:r>
          <w:rPr>
            <w:color w:val="0000FF"/>
          </w:rPr>
          <w:t>N 36</w:t>
        </w:r>
      </w:hyperlink>
      <w:r>
        <w:t xml:space="preserve">, от 23 августа 2023 года </w:t>
      </w:r>
      <w:hyperlink r:id="rId41">
        <w:r>
          <w:rPr>
            <w:color w:val="0000FF"/>
          </w:rPr>
          <w:t>N 123</w:t>
        </w:r>
      </w:hyperlink>
      <w:r>
        <w:t xml:space="preserve">, от 8 декабря 2023 года </w:t>
      </w:r>
      <w:hyperlink r:id="rId42">
        <w:r>
          <w:rPr>
            <w:color w:val="0000FF"/>
          </w:rPr>
          <w:t>N 207</w:t>
        </w:r>
      </w:hyperlink>
      <w:r>
        <w:t xml:space="preserve">, от 9 июля 2024 года </w:t>
      </w:r>
      <w:hyperlink r:id="rId43">
        <w:r>
          <w:rPr>
            <w:color w:val="0000FF"/>
          </w:rPr>
          <w:t>N 106</w:t>
        </w:r>
      </w:hyperlink>
      <w:r>
        <w:t xml:space="preserve">, от 11 апреля 2025 года </w:t>
      </w:r>
      <w:hyperlink r:id="rId44">
        <w:r>
          <w:rPr>
            <w:color w:val="0000FF"/>
          </w:rPr>
          <w:t>N 52</w:t>
        </w:r>
      </w:hyperlink>
      <w:r>
        <w:t xml:space="preserve"> "О внесении изменений в постановление </w:t>
      </w:r>
      <w:r>
        <w:lastRenderedPageBreak/>
        <w:t>администрации города Белгорода от 14 февраля 2017 года N 31 "Об утверждении муниципальной программы "Развитие солидарного общества и информационного пространства городского округа "Город Белгород" на 2017 - 2020 годы".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5.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</w:t>
      </w:r>
      <w:hyperlink r:id="rId45">
        <w:r>
          <w:rPr>
            <w:color w:val="0000FF"/>
          </w:rPr>
          <w:t>GAZETANB.RU</w:t>
        </w:r>
      </w:hyperlink>
      <w:r>
        <w:t>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руководителя аппарата администрации города Бодякову Н.О.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46">
        <w:r>
          <w:rPr>
            <w:color w:val="0000FF"/>
          </w:rPr>
          <w:t>Порядком</w:t>
        </w:r>
      </w:hyperlink>
      <w:r>
        <w:t>, утвержденным постановлением администрации города Белгорода от 11 ноября 2024 года N 173 "Об утверждении порядка разработки, реализации и оценки эффективности реализации муниципальных программ городского округа "Город Белгород".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right"/>
      </w:pPr>
      <w:r>
        <w:t>Глава администрации</w:t>
      </w:r>
    </w:p>
    <w:p w:rsidR="00493DE2" w:rsidRDefault="00493DE2">
      <w:pPr>
        <w:pStyle w:val="ConsPlusNormal"/>
        <w:jc w:val="right"/>
      </w:pPr>
      <w:r>
        <w:t>города Белгорода</w:t>
      </w:r>
    </w:p>
    <w:p w:rsidR="00493DE2" w:rsidRDefault="00493DE2">
      <w:pPr>
        <w:pStyle w:val="ConsPlusNormal"/>
        <w:jc w:val="right"/>
      </w:pPr>
      <w:r>
        <w:t>В.В.ДЕМИДОВ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right"/>
        <w:outlineLvl w:val="0"/>
      </w:pPr>
      <w:r>
        <w:t>Приложение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right"/>
      </w:pPr>
      <w:r>
        <w:t>Утверждена</w:t>
      </w:r>
    </w:p>
    <w:p w:rsidR="00493DE2" w:rsidRDefault="00493DE2">
      <w:pPr>
        <w:pStyle w:val="ConsPlusNormal"/>
        <w:jc w:val="right"/>
      </w:pPr>
      <w:r>
        <w:t>постановлением</w:t>
      </w:r>
    </w:p>
    <w:p w:rsidR="00493DE2" w:rsidRDefault="00493DE2">
      <w:pPr>
        <w:pStyle w:val="ConsPlusNormal"/>
        <w:jc w:val="right"/>
      </w:pPr>
      <w:r>
        <w:t>администрации города Белгорода</w:t>
      </w:r>
    </w:p>
    <w:p w:rsidR="00493DE2" w:rsidRDefault="00493DE2">
      <w:pPr>
        <w:pStyle w:val="ConsPlusNormal"/>
        <w:jc w:val="right"/>
      </w:pPr>
      <w:r>
        <w:t>от 23.05.2025 N 84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493DE2" w:rsidRDefault="00493DE2">
      <w:pPr>
        <w:pStyle w:val="ConsPlusTitle"/>
        <w:jc w:val="center"/>
      </w:pPr>
      <w:r>
        <w:t>ГОРОДСКОГО ОКРУГА "ГОРОД БЕЛГОРОД" "РАЗВИТИЕ СОЛИДАРНОГО</w:t>
      </w:r>
    </w:p>
    <w:p w:rsidR="00493DE2" w:rsidRDefault="00493DE2">
      <w:pPr>
        <w:pStyle w:val="ConsPlusTitle"/>
        <w:jc w:val="center"/>
      </w:pPr>
      <w:r>
        <w:t>ОБЩЕСТВА И ИНФОРМАЦИОННОГО ПРОСТРАНСТВА</w:t>
      </w:r>
    </w:p>
    <w:p w:rsidR="00493DE2" w:rsidRDefault="00493DE2">
      <w:pPr>
        <w:pStyle w:val="ConsPlusTitle"/>
        <w:jc w:val="center"/>
      </w:pPr>
      <w:r>
        <w:t>ГОРОДСКОГО ОКРУГА "ГОРОД БЕЛГОРОД"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1"/>
      </w:pPr>
      <w:r>
        <w:t>I. Стратегические приоритеты муниципальной программы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Одно из основных стратегических направлений (приоритетов) Стратегии социально-экономического развития города Белгорода до 2030 года - развитие общественного самоуправления и повышение качества муниципального управления.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Развитие солидарного общества представляет собой важную задачу социального и экономического развития города Белгорода. Целью этого процесса является создание устойчивой, справедливой и инклюзивной социальной структуры, где каждый член общества имеет равные возможности для участия в общественной жизни и доступ к ресурсам, необходимым для достижения высокого качества жизни.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современных условиях актуализируется идея социальной солидарности, которая является своеобразным критерием общественного прогресса и которой присущи такие качественные характеристики, как единство, интеграция, идентичность, консолидация.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Развитие форм участия граждан в местном самоуправлении путем обеспечения условий для </w:t>
      </w:r>
      <w:r>
        <w:lastRenderedPageBreak/>
        <w:t>реализации их прав, стимулирования реальной деятельности населения в общественно значимых проектах, конструирования каналов прямой и обратной связи "муниципалитет - население" с использованием современных информационных технологий способствует достижению гражданского согласия и формированию традиций личного участия в решении собственных проблем.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Наиболее значимой формой участия населения в осуществлении местного самоуправления является территориальное общественное самоуправление (ТОС), организационное оформление которого началось в 2007 году. С 2008 года на территории городского округа созданы 27 Советов территорий, которые сегодня выступают звеном системы социального партнерства во взаимодействии "общество - власть". Развитие Советов территорий на уровне микрорайонов обеспечивает основу равноправного участия населения в решении вопросов местного значения.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каждом округе создана сеть более мелких органов территориального общественного самоуправления (ТОС), которые создаются в рамках подъезда, дома, группы многоквартирных домов, домов на улицах частного сектора.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На 01.01.2024 зарегистрированы 640 ТОС. Круг вопросов, которые решают органы общественного самоуправления, постоянно расширяется: от благоустройства подъездов и дворов до обеспечения общественной безопасности, организации досуга молодежи и пенсионеров, социальной помощи участникам СВО, одиноким пожилым гражданам.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Сегодня уже можно сказать, что территориальное общественное самоуправление стало эффективным институтом гражданского общества. ТОСы являются площадкой для согласования позиций по существенным вопросам между властью и населением.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За год проходит около 150 заседаний (Советов территорий), на которых рассматриваются текущие и актуальные вопросы. Присутствие представителей администрации обеспечивает обратную связь с населением и повышает значимость общественного обсуждения того или иного вопроса, касающегося данной территории и города в целом.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целях максимального вовлечения жителей в инициативное бюджетирование, формирование комфортной городской среды, повышения активности населения, выявления и распространения опыта ТОС проводятся муниципальные и региональные конкурсы для ТОС.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Для повышения активности населения ежегодно проводится конкурс инициатив по развитию территорий "Белгород меняется". На 01.01.2024 реализовано 32 проекта ТОС. Денежный фонд на конкурс в разные годы составлял от 900,0 тыс. рублей до 3,5 млн рублей. Учитывая положительные результаты такой формы взаимодействия, органами власти принято решение об увеличении финансирования конкурса до 13,5 млн рублей.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Еще один ежегодный конкурс "Наш Белгород. Наша инициатива" направлен на поощрение лучших председателей ТОС, принимающих активное участие в жизни города. В 2023 году подано 33 заявки, по итогам конкурса определено двадцать победителей, общая сумма выплат составила 300,0 тыс. рублей.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С 2018 года проводится областной конкурс, направленный на поддержку проектов, реализуемых территориальным общественным самоуправлением в муниципальных образованиях Белгородской области. Обязательным условием участия в конкурсе является софинансирование проектов ТОС за счет средств местного бюджета. За период проведения конкурса на реализацию проектов-победителей направлено 4544,0 тыс. рублей.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Необходимо отметить, что в настоящее время наблюдается тенденция к уменьшению показателя вовлеченности населения в работу ТОС, что связано с миграционным оттоком населения в связи с внешнеполитической ситуацией в стране и оперативной обстановки в регионе.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lastRenderedPageBreak/>
        <w:t>Мероприятия программы призваны усилить взаимодействие органов власти и жителей города, реализовать потенциальные возможности института общественного самоуправления в деле повышения качества жизни горожан и решения социальных проблем.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Принцип солидарности предполагает содействие равенству возможностей для всех членов общества.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Продление срока активной жизнедеятельности пожилых граждан, улучшение их социального самочувствия - это те задачи, которые требуют решения и на которые направлены мероприятия настоящей программы.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Мероприятия по поддержке социальной активности граждан пожилого возраста в городе Белгороде реализуются на базе отделения дневного пребывания МБУ "Комплексный центр социального обслуживания населения города Белгорода", где проводятся тематические мероприятия и круглые столы, лекции, православные часы, мастер-классы, спортивные мероприятия, экскурсии, психологические тренинги.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городе Белгороде действуют 44 клуба по интересам для граждан пожилого возраста и инвалидов, которые посещает более 1300 человек. Члены клубов по интересам проводят тематические мероприятия, акции, мастер-классы, лекции, приуроченные к памятным датам. Особое внимание уделено организации мероприятий, направленных на укрепление здоровья. Проводятся лекции с привлечением специалистов ОГБУЗ "Областной центр общественного здоровья и медицинской профилактики".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На постоянной основе осуществляется поддержка работы Активов пожилых граждан в микрорайонах города. В 2023 году с участием активистов организовано проведение обучения компьютерной и финансовой грамотности, добровольческие акции, культурно-досуговые и спортивные мероприятия.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рамках исполнения национального проекта "Образование" федерального проекта "Социальная активность" предусмотрено создание условий для развития и поддержки добровольчества (волонтерства) на территории города Белгорода.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2023 году доля общеобразовательных учреждений, учреждений профессионального образования, на базе которых действуют волонтерские объединения, в общем числе общеобразовательных учреждений, учреждений профессионального образования городского округа составила 100%. Все мероприятия добровольческой направленности освещаются в средствах массовой информации. За активную поддержку и значительный вклад в развитие добровольческого движения на территории города Белгорода и в связи с празднованием Международного дня добровольца 15 человек получили благодарственные письма администрации города Белгорода, а также состоялось торжественное региональное мероприятие, на котором 41 белгородец был награжден почетным правительственным знаком "Доброволец Белгородчины".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Особое значение имеет социальное развитие молодежи, совершенствование форм ее самоорганизации и самоуправления.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рамках направления "Развитие молодежных организаций, объединений, клубов" управлением молодежной политики администрации города Белгорода оказывается нормативно-правовая, организационно-управленческая, информационно-аналитическая и финансово-экономическая поддержка молодежным организациям и объединениям (движениям).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2023 году создан муниципальный Координационный Совет Общероссийского общественно-государственного движения детей и молодежи "Движение Первых" при главе администрации города Белгорода. Всего открыто 85 первичных отделений "Движение Первых".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lastRenderedPageBreak/>
        <w:t>В 2023 году на территории города Белгорода открылся региональный филиал "Центр развития военно-спортивной подготовки и патриотического воспитания". Проведены четыре смены на территории города Белгорода, в которых приняли участие свыше тысячи человек в возрасте от 14 до 25 лет.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рамках Всероссийской акции "#МыВместе" волонтеры ресурсного центра развития добровольчества, представители общественных организаций продолжали работу по оказанию помощи людям, оказавшимся в трудной жизненной ситуации и участникам СВО. Работа ведется на пунктах временного размещения, в госпитале, пунктах по сбору и выдаче гуманитарной помощи.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С целью выявления и поддержки талантливой и инициативной молодежи города Белгорода обеспечивается информирование молодежи о грантовых конкурсах и форумных кампаниях. В 2023 году 30-ти студентам города Белгорода назначены именные стипендии, 20-ти студентам произведена единовременная выплата как наиболее активным членам экологических молодежных отрядов, 131 студент поощрен благодарностью министра по делам молодежи Белгородской области за активную жизненную позицию и личный вклад в развитие государственной молодежной политики.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Организация мероприятий с молодежью включает в себя проведение спортивных, творческих, культурно-досуговых, патриотических, экологических, образовательных мероприятий со всеми категориями молодежи.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2023 году проведен городской патриотический марафон "Помним. Гордимся. Равняемся", посвященный 80-летию Курской битвы. В рамках марафона организовано более 50 мероприятий в духе патриотизма, готовности к защите Отечества, пропаганды здорового образа жизни, развития военно-прикладных видов спорта.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Также реализован региональный проект "Внуки Победы. Прохоровка", посвященный 80-летию Прохоровского танкового сражения. Участие приняли свыше 300 участников волонтерского корпуса.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рамках развития КВН-движения на территории Белгородской области проводятся игры кубка КВН "Белгородской Юниор-Лиги". С 2 по 3 июня 2023 года на базе МАУК "Культурный центр "Октябрь" состоялась городская школа КВН для школьников.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течение 2021 - 2023 годов наблюдается сокращение численности молодежи в возрасте 14 - 35 лет, проживающей на территории города: с 116, 6 тыс. человек в 2021 году до 88,1 тыс. человек в 2023 году. Основные причины сокращения доли молодежи в структуре городского населения - это снижение рождаемости и миграционные процессы.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Развитие информационного пространства города стало значимой задачей для муниципалитета в условиях цифровой трансформации. Это связано с необходимостью вовлечения горожан в процесс принятия решений, создания системы обратной связи и повышения эффективности управления.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Развитие информационного пространства требует комплексного подхода и взаимодействия между административными структурами, средствами массовой информации и гражданским обществом.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Приоритетной задачей являются повышение эффективности работы СМИ по освещению деятельности органов местного самоуправления, в том числе путем формирования разносторонних каналов передачи информации, а также предоставление и улучшение качеств информационных услуг.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Повышение качества информации, ее оперативное доведение до населения, использование современных форм и методов работы, выстраивание долговременных доверительных отношений </w:t>
      </w:r>
      <w:r>
        <w:lastRenderedPageBreak/>
        <w:t>с аудиторией позитивно отражаются на имидже города в глазах общественности, усиливают включенность горожан в жизнь города, позволяют доносить ценности, расставлять акценты и анализировать происходящее.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Холдинг "Белгород-медиа" является уникальной информационной площадкой. Объединение редакций газеты, телеканала и интернет-ресурсов (информационный портал, социальные медиа) в единую команду позволяет последовательно и эффективно выстраивать коммуникацию муниципальной и региональной власти со всеми группами населения. Совокупная аудитория входящих в холдинг СМИ включает в себя все социальные и возрастные группы горожан, что позволяет освещать важные темы широко, а единая информационная стратегия позволяет сделать донесение информации системным, полным и адресным.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Существенно выросло количество зрителей городского круглосуточного кабельного канала. Количество абонентов кабельных операторов возросло с 95000 до 100000.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Телеканал "Белгород 24" вошел в топ 20 (5 место) региональных телеканалов по индексу цитирования (показатель авторитетности, рассчитанный на основе упоминания канала в других Телеграм-каналах), в топ 20 (13 место) по весу Телеграм-канала, в топ 20 (5 место) региональных телеканалов по вовлеченности реакций в Телеграм (коэффициент вовлеченности подписчиков) по данным NewMedia, также телеканал "Белгород 24" - лидер по абсолютному росту вовлеченности "ВКонтакте" по данным NewMedia.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2023 году аудитория социальных сетей холдинга значительно увеличилась: с 40000 подписчиков в 2022 году до 58700 подписчиков в отчетном году (прирост в среднем на 47%).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Повышение качества информации, ее оперативное доведение до населения, использование современных форм и методов работы, выстраивание долговременных доверительных отношений с читателями и зрителями позитивно отражается на имидже города и муниципальной власти в глазах общественности, позволяет настроить диалог и повысить престиж города.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Сайт органов местного самоуправления города Белгорода содержит информацию об основных направлениях деятельности, ответы на часто возникающие вопросы граждан и регулярно актуализируется.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Одним из показателей программы является информационная открытость органов местного самоуправления.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Выездные мероприятия "К соседям в гости. У себя в гостях". Проведение мероприятий в таком формате позволяет проинформировать белгородцев о положительных изменениях, которые происходят на территории города: познакомить граждан с новыми или отремонтированными социальными учреждениями и бизнес-объектами, поделиться опытом, увидеть, какую работу проделали сами жители для своего комфортного проживания.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Безусловно, социальная реклама является одной из площадок диалога органов власти и гражданского общества. Посредством рекламы происходит продвижение идей солидарного общества, реклама играет важную роль в воспитании духовных и моральных ценностей, обращает внимание на общественные проблемы и освещает их решения.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13 марта 2006 года N 38-ФЗ "О рекламе" в администрации города разработан и реализуется механизм размещения наружной социальной рекламы, что позволяет ежегодно информировать жителей города о наиболее актуальных социальных вопросах города, региона, страны.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В 2023 году в соответствии с поставленной Губернатором Белгородской области Вячеславом Владимировичем Гладковым задачей основное внимание при разработке и размещении социальной рекламы было уделено вопросу контрактной службы. Информация размещалась на </w:t>
      </w:r>
      <w:r>
        <w:lastRenderedPageBreak/>
        <w:t>видеоэкранах, афишных стендах, пилларсах, ситибордах, а также в общественном транспорте, в торговых центрах и кинотеатрах, в зданиях управ и на подъездах МКД.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течение года освещались реализованные проекты Губернатора по таким направлениям, как "Решаем вместе", капитальный ремонт, медклассы, социальный контракт.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Помимо информирования посредством социальной рекламы администрация города выпускает методички и журналы с лучшими практиками ТОС и НКО, а совместно с историками и краеведами - книги о городе.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Осуществление предусмотренных законодательством Российской Федерации полномочий органов местного самоуправления в сфере науки, образования, обеспечения доступа населения к информации о деятельности органов местного самоуправления и обеспечения участия населения в процессах местного самоуправления реализуется МАУ "Институт муниципального развития и социальных технологий" (далее - Институт).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Приоритетными задачами деятельности Института являются проведение аналитических исследований, направленных на оценку динамики социально-экономических процессов и явлений в жизни города, деятельности городских властей, изучение общественного мнения по актуальным для Белгорода проблемам; формирование и актуализация базы данных муниципальной статистики, используемой для принятия управленческих решений в сфере муниципального управления; мониторинг лучших российских и мировых муниципальных практик для определения стратегических и тактических направлений городского развития; организация и проведение мероприятий, направленных на улучшение имиджа, узнаваемости и позиционирования города Белгорода, в том числе выпуск научно-практического журнала "Управление городом: теория и практика" (издание РИНЦ).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2024 году были выпущены 2 статистических сборника: "Паспорт города Белгорода - 2023" и "Путеводитель по городу в цифрах - 2023", чьи тиражи были переданы в структурные подразделения администрации города, сеть городских библиотек и областную библиотеку, библиотеки вузов города, их электронные версии размещены на сайте учреждения и администрации города; подарочная брошюра "Белгород меняется - Белгород объединяет" ко Дню города.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рамках разработки и реализация образовательных программ дополнительного профессионального образования в 2023 году были разработаны 6 образовательных программ и проведены 7 обучающих курсов.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На постоянной основе проводятся социологические исследования по диагностике общественно-политической ситуации в городе, что позволяет выявить актуальные проблемы и потребности жителей. По результатам мониторинга социального самочувствия населения города Белгорода индекс солидарности в 2023 году увеличился на 16% по сравнению с 2022 годом.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течение 2023 года Институт обеспечивал функционирование системы "Инцидент-менеджмент", портала "Народная экспертиза", осуществлял модерацию обращений граждан в социальных сетях и контроль за их исполнением. В 2023 году в системе "Инцидент-менеджмент" отработано 17272 инцидентов, на портале "Народная экспертиза" - 3489 обращений граждан, в социальных сетях - 15613 обращений граждан.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Процессы глобализации в современном мире во многом требуют от регионов, территорий, муниципалитетов новых подходов, методов, инструментов управления собственным развитием в усиливающейся конкуренции за материальные, человеческие ресурсы. Одним из современных рыночных инструментов управления является маркетинговый подход.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Наибольшее развитие получил муниципальный маркетинг, который предполагает продвижение интересов города, городской агломерации и акцентирует внимание на </w:t>
      </w:r>
      <w:r>
        <w:lastRenderedPageBreak/>
        <w:t>территориальных, культурно-исторических или природно-ландшафтных особенностях, уникальных характеристиках территории для формирования позитивного образа, имиджа в глазах инвесторов, туристов, жителей.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Формирование уникального образа Белгорода как открытого, гостеприимного, готового к диалогу и продвижение положительного имиджа города во внутренней и внешней среде способствуют повышению заинтересованности муниципалитетов к совместному продвижению партнерских отношений, реализации проектов в сферах экономики, патриотического воспитания граждан, образования, культуры, спорта и др.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Позитивный образ Белгорода является неотъемлемой частью и важной составляющей в развитии международных связей.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Усилия администрации города в сфере международного сотрудничества не раз отмечались на мировом и европейском уровнях. Учитывая внешнеполитическую обстановку, взаимодействие с европейскими городами-побратимами в настоящее время приостановлено.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Тем не менее, в сложившихся внешнеполитических условиях Белгород занимает позицию по сохранению связей с городами-побратимами дружественных стран, возможности реализации совместных гуманитарных проектов, выстраиванию новой архитектуры международных отношений в соответствии с основным курсом Российской Федерации.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этой связи особую актуальность в международных межмуниципальных связях приобретает сотрудничество со странами СНГ и БРИКС, активизация межмуниципальных и приграничных связей.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августе 2023 года подписано Соглашение об установлении побратимских отношений между городским округом "Город Белгород" (Российская Федерация) и городом Дэчжоу провинции Шаньдун (Китайская Народная Республика). Заключение Соглашения открывает широкие обоюдовыгодные возможности в культурном и в экономическом планах. Это сотрудничество в области сельского хозяйства, перерабатывающей промышленности, торговли, науки и техники, культуры, образования, спорта, здравоохранения. Это возможность обмениваться учащимися и специалистами, что будет способствовать общему процветанию и развитию двух городов.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В июне 2024 года белгородская делегация приняла участие в XI Форуме регионов России и Беларуси. В рамках работы секции "Развитие межрегионального сотрудничества как важнейшее направление обеспечения поступательного развития Союзного государства" состоялась торжественная процедура подписания Соглашения об установлении побратимских отношений между городским округом "Город Белгород" (Российская Федерация) и Октябрьским районом г. Минска (Республика Беларусь).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На протяжении 10 лет продолжается активное сотрудничество с городом Нишем (Республика Сербия). Основными направлениями взаимодействия являются культура, образование, молодежная политика. В последние три года - это гуманитарные мероприятия.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Общественная дипломатия за счет информационных и других рычагов воздействия в значительной степени способна содействовать продвижению позитивного образа города, региона и страны в целом, налаживанию межкультурного диалога и установлению добрососедских отношений.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Реализация мероприятий по обеспечению благоприятных условий для развития общественного самоуправления и повышения социальной активности граждан города Белгорода, по формированию позитивного имиджа деятельности органов местного самоуправления в прогнозируемом периоде (2025 - 2030 годы) будет способствовать достижению показателей направления "Повышение качества муниципального управления и развитие общественного самоуправления" Стратегии социально-экономического развития города Белгорода на период до 2030 года.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lastRenderedPageBreak/>
        <w:t>Целью муниципальной программы являются обеспечение благоприятных условий для развития общественного самоуправления и повышения социальной активности граждан города Белгорода, формирование позитивного имиджа деятельности органов местного самоуправления городского округа "Город Белгород".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Приоритетными направлениями реализации муниципальной программы являются: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1. Развитие гражданского общества.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2. Воспитание молодого поколения.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3. Социальная защита населения.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4. Формирование уникального образа города Белгорода для внутренней и внешней аудитории.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5. Информационная открытость.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Мероприятия муниципальной программы городского округа "Город Белгород" направлены на реализацию задачи 1 "Формирование городского солидарного общества" приоритета 3 "Повышение качества муниципального управления и развитие общественного самоуправления" </w:t>
      </w:r>
      <w:hyperlink r:id="rId4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Белгорода на период до 2030 года, утвержденной решением Белгородского городского Совета от 30 января 2007 года N 413.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"Развитие солидарного общества и информационного пространства городского округа "Город Белгород" оказывает влияние на достижение национальной цели, определенной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- устойчивая и динамичная экономика.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Муниципальная программа конкретизирует положения и направления развития солидарного общества города Белгорода и обеспечивает согласованность цели, инструментов и механизмов достижения цели с целями и показателями государственных программ Белгородской области "</w:t>
      </w:r>
      <w:hyperlink r:id="rId50">
        <w:r>
          <w:rPr>
            <w:color w:val="0000FF"/>
          </w:rPr>
          <w:t>Обеспечение населения Белгородской</w:t>
        </w:r>
      </w:hyperlink>
      <w:r>
        <w:t xml:space="preserve"> области информацией о приоритетных направлениях региональной политики", утвержденной постановлением Правительства Белгородской области от 18 декабря 2023 года N 724-пп, "</w:t>
      </w:r>
      <w:hyperlink r:id="rId51">
        <w:r>
          <w:rPr>
            <w:color w:val="0000FF"/>
          </w:rPr>
          <w:t>Патриотическое и духовно-нравственное воспитание</w:t>
        </w:r>
      </w:hyperlink>
      <w:r>
        <w:t xml:space="preserve"> молодежи Белгородской области", утвержденной постановлением Правительства Белгородской области от 25 декабря 2023 года N 791-пп, и "</w:t>
      </w:r>
      <w:hyperlink r:id="rId52">
        <w:r>
          <w:rPr>
            <w:color w:val="0000FF"/>
          </w:rPr>
          <w:t>Социальная поддержка граждан</w:t>
        </w:r>
      </w:hyperlink>
      <w:r>
        <w:t xml:space="preserve"> в Белгородской области", утвержденной постановлением Правительства Белгородской области от 25 декабря 2023 года N 798-пп, а также с установленными стратегическими приоритетами государственных программ: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1. Повышение уровня информированности населения о приоритетных направлениях региональной политики и реализации ключевых направлений социально-экономического развития Белгородской области посредством формирования единого информационного пространства до 62% в 2030 году.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2. Укрепление общероссийской гражданской идентичности и единства многонационального народа Российской Федерации (российской нации) в Белгородской области и доведение уровня общероссийской гражданской идентичности до 84% к 2030 году.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3. Повышение активности участия гражданских активистов в конкурсах социально значимых проектов на 30% к 2030 году.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4. Создание условий для воспитания гармонично развитой и социально ответственной личности до 130% к 2030 году.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lastRenderedPageBreak/>
        <w:t>5. Увеличение доли граждан, занимающихся волонтерской (добровольческой) деятельностью, до 15% к 2030 году.</w:t>
      </w:r>
    </w:p>
    <w:p w:rsidR="00493DE2" w:rsidRDefault="00493DE2">
      <w:pPr>
        <w:pStyle w:val="ConsPlusNormal"/>
        <w:spacing w:before="220"/>
        <w:ind w:firstLine="540"/>
        <w:jc w:val="both"/>
      </w:pPr>
      <w:r>
        <w:t>6. Повышение ожидаемой продолжительности жизни до 78,22 лет к 2030 году.</w:t>
      </w:r>
    </w:p>
    <w:p w:rsidR="00493DE2" w:rsidRDefault="00493DE2">
      <w:pPr>
        <w:pStyle w:val="ConsPlusNormal"/>
        <w:spacing w:before="220"/>
        <w:ind w:firstLine="540"/>
        <w:jc w:val="both"/>
      </w:pPr>
      <w:hyperlink w:anchor="P4399">
        <w:r>
          <w:rPr>
            <w:color w:val="0000FF"/>
          </w:rPr>
          <w:t>Сведения</w:t>
        </w:r>
      </w:hyperlink>
      <w:r>
        <w:t xml:space="preserve"> о порядке сбора и методике расчета показателей муниципальной программы приведены в приложении к муниципальной программе.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right"/>
      </w:pPr>
      <w:r>
        <w:t>Начальник управления</w:t>
      </w:r>
    </w:p>
    <w:p w:rsidR="00493DE2" w:rsidRDefault="00493DE2">
      <w:pPr>
        <w:pStyle w:val="ConsPlusNormal"/>
        <w:jc w:val="right"/>
      </w:pPr>
      <w:r>
        <w:t>общественных отношений</w:t>
      </w:r>
    </w:p>
    <w:p w:rsidR="00493DE2" w:rsidRDefault="00493DE2">
      <w:pPr>
        <w:pStyle w:val="ConsPlusNormal"/>
        <w:jc w:val="right"/>
      </w:pPr>
      <w:r>
        <w:t>К.В.ТАТЬЯНИЧЕВ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1"/>
      </w:pPr>
      <w:r>
        <w:t>II. Паспорт муниципальной программы "Развитие солидарного</w:t>
      </w:r>
    </w:p>
    <w:p w:rsidR="00493DE2" w:rsidRDefault="00493DE2">
      <w:pPr>
        <w:pStyle w:val="ConsPlusTitle"/>
        <w:jc w:val="center"/>
      </w:pPr>
      <w:r>
        <w:t>общества и информационного пространства</w:t>
      </w:r>
    </w:p>
    <w:p w:rsidR="00493DE2" w:rsidRDefault="00493DE2">
      <w:pPr>
        <w:pStyle w:val="ConsPlusTitle"/>
        <w:jc w:val="center"/>
      </w:pPr>
      <w:r>
        <w:t>городского округа "Город Белгород"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2"/>
      </w:pPr>
      <w:r>
        <w:t>1. Основные положения</w:t>
      </w:r>
    </w:p>
    <w:p w:rsidR="00493DE2" w:rsidRDefault="00493D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3288"/>
        <w:gridCol w:w="2928"/>
      </w:tblGrid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N п/п</w:t>
            </w:r>
          </w:p>
        </w:tc>
        <w:tc>
          <w:tcPr>
            <w:tcW w:w="8597" w:type="dxa"/>
            <w:gridSpan w:val="3"/>
          </w:tcPr>
          <w:p w:rsidR="00493DE2" w:rsidRDefault="00493DE2">
            <w:pPr>
              <w:pStyle w:val="ConsPlusNormal"/>
              <w:jc w:val="center"/>
            </w:pPr>
            <w:r>
              <w:t>Развитие солидарного общества и информационного пространства городского округа "Город Белгород"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Обеспечение благоприятных условий для развития общественного самоуправления и повышения социальной активности граждан города Белгорода, формирование позитивного имиджа деятельности органов местного самоуправления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Структурные элементы муниципальной программы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Муниципальный проект 1 "Развитие общественного самоуправления на территории города Белгорода"</w:t>
            </w:r>
          </w:p>
          <w:p w:rsidR="00493DE2" w:rsidRDefault="00493DE2">
            <w:pPr>
              <w:pStyle w:val="ConsPlusNormal"/>
              <w:jc w:val="both"/>
            </w:pPr>
            <w:r>
              <w:t>Муниципальный проект 2 "Открытый город"</w:t>
            </w:r>
          </w:p>
          <w:p w:rsidR="00493DE2" w:rsidRDefault="00493DE2">
            <w:pPr>
              <w:pStyle w:val="ConsPlusNormal"/>
              <w:jc w:val="both"/>
            </w:pPr>
            <w:r>
              <w:t>Комплекс процессных мероприятий 1 "Информационная поддержка общественного самоуправления"</w:t>
            </w:r>
          </w:p>
          <w:p w:rsidR="00493DE2" w:rsidRDefault="00493DE2">
            <w:pPr>
              <w:pStyle w:val="ConsPlusNormal"/>
              <w:jc w:val="both"/>
            </w:pPr>
            <w:r>
              <w:t>Комплекс процессных мероприятий 2 "Молодежь - Белому городу"</w:t>
            </w:r>
          </w:p>
          <w:p w:rsidR="00493DE2" w:rsidRDefault="00493DE2">
            <w:pPr>
              <w:pStyle w:val="ConsPlusNormal"/>
              <w:jc w:val="both"/>
            </w:pPr>
            <w:r>
              <w:t>Комплекс процессных мероприятий 3 "Обеспечение деятельности муниципальных учреждений"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</w:pPr>
            <w:r>
              <w:t>2025 - 2030 годы. Этапы реализации не выделяются</w:t>
            </w:r>
          </w:p>
        </w:tc>
      </w:tr>
      <w:tr w:rsidR="00493DE2">
        <w:tc>
          <w:tcPr>
            <w:tcW w:w="454" w:type="dxa"/>
            <w:vMerge w:val="restart"/>
          </w:tcPr>
          <w:p w:rsidR="00493DE2" w:rsidRDefault="00493DE2">
            <w:pPr>
              <w:pStyle w:val="ConsPlusNormal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493DE2" w:rsidRDefault="00493DE2">
            <w:pPr>
              <w:pStyle w:val="ConsPlusNormal"/>
            </w:pPr>
            <w:r>
              <w:t xml:space="preserve">Объем бюджетных ассигнований муниципальной программы за счет средств бюджета городского округа </w:t>
            </w:r>
            <w:r>
              <w:lastRenderedPageBreak/>
              <w:t>"Город Белгород", а также прогнозный объем средств, привлекаемых из других источников, за весь период реализации</w:t>
            </w:r>
          </w:p>
        </w:tc>
        <w:tc>
          <w:tcPr>
            <w:tcW w:w="3288" w:type="dxa"/>
          </w:tcPr>
          <w:p w:rsidR="00493DE2" w:rsidRDefault="00493DE2">
            <w:pPr>
              <w:pStyle w:val="ConsPlusNormal"/>
            </w:pPr>
            <w:r>
              <w:lastRenderedPageBreak/>
              <w:t>На 2025 - 2030 годы, всего:</w:t>
            </w:r>
          </w:p>
        </w:tc>
        <w:tc>
          <w:tcPr>
            <w:tcW w:w="2928" w:type="dxa"/>
          </w:tcPr>
          <w:p w:rsidR="00493DE2" w:rsidRDefault="00493DE2">
            <w:pPr>
              <w:pStyle w:val="ConsPlusNormal"/>
            </w:pPr>
            <w:r>
              <w:t>711042,0 тысячи рублей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3288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2928" w:type="dxa"/>
          </w:tcPr>
          <w:p w:rsidR="00493DE2" w:rsidRDefault="00493DE2">
            <w:pPr>
              <w:pStyle w:val="ConsPlusNormal"/>
            </w:pPr>
            <w:r>
              <w:t>-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3288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2928" w:type="dxa"/>
          </w:tcPr>
          <w:p w:rsidR="00493DE2" w:rsidRDefault="00493DE2">
            <w:pPr>
              <w:pStyle w:val="ConsPlusNormal"/>
            </w:pPr>
            <w:r>
              <w:t>-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3288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2928" w:type="dxa"/>
          </w:tcPr>
          <w:p w:rsidR="00493DE2" w:rsidRDefault="00493DE2">
            <w:pPr>
              <w:pStyle w:val="ConsPlusNormal"/>
            </w:pPr>
            <w:r>
              <w:t>641925,0 тысячи рублей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3288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2928" w:type="dxa"/>
          </w:tcPr>
          <w:p w:rsidR="00493DE2" w:rsidRDefault="00493DE2">
            <w:pPr>
              <w:pStyle w:val="ConsPlusNormal"/>
            </w:pPr>
            <w:r>
              <w:t>69117,0 тысячи рублей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3288" w:type="dxa"/>
          </w:tcPr>
          <w:p w:rsidR="00493DE2" w:rsidRDefault="00493DE2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2928" w:type="dxa"/>
          </w:tcPr>
          <w:p w:rsidR="00493DE2" w:rsidRDefault="00493DE2">
            <w:pPr>
              <w:pStyle w:val="ConsPlusNormal"/>
            </w:pPr>
            <w:r>
              <w:t>-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</w:pPr>
            <w:r>
              <w:t>Управление общественных отношений администрации города Белгорода</w:t>
            </w:r>
          </w:p>
        </w:tc>
      </w:tr>
      <w:tr w:rsidR="00493DE2">
        <w:tc>
          <w:tcPr>
            <w:tcW w:w="454" w:type="dxa"/>
            <w:vMerge w:val="restart"/>
          </w:tcPr>
          <w:p w:rsidR="00493DE2" w:rsidRDefault="00493DE2">
            <w:pPr>
              <w:pStyle w:val="ConsPlusNormal"/>
            </w:pPr>
            <w:r>
              <w:t>6</w:t>
            </w:r>
          </w:p>
        </w:tc>
        <w:tc>
          <w:tcPr>
            <w:tcW w:w="2381" w:type="dxa"/>
            <w:vMerge w:val="restart"/>
          </w:tcPr>
          <w:p w:rsidR="00493DE2" w:rsidRDefault="00493D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Муниципальный проект 1. Управление общественных отношений администрации города Белгорода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Муниципальный проект 2. Управление общественных отношений администрации города Белгорода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Комплекс процессных мероприятий 1. 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Комплекс процессных мероприятий 2. Администрация города Белгорода (управление молодежной политики)</w:t>
            </w:r>
          </w:p>
        </w:tc>
      </w:tr>
      <w:tr w:rsidR="00493DE2">
        <w:tc>
          <w:tcPr>
            <w:tcW w:w="454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381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Комплекс процессных мероприятий 3. 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7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Национальные цели развития Российской Федерации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Цифровая трансформация государственного и муниципального управления, экономики и социальной сферы.</w:t>
            </w:r>
          </w:p>
          <w:p w:rsidR="00493DE2" w:rsidRDefault="00493DE2">
            <w:pPr>
              <w:pStyle w:val="ConsPlusNormal"/>
              <w:jc w:val="both"/>
            </w:pPr>
            <w:r>
              <w:t>Реализация потенциала каждого человека, развитие его талантов, воспитание патриотической и социально ответственной личности.</w:t>
            </w:r>
          </w:p>
          <w:p w:rsidR="00493DE2" w:rsidRDefault="00493DE2">
            <w:pPr>
              <w:pStyle w:val="ConsPlusNormal"/>
              <w:jc w:val="both"/>
            </w:pPr>
            <w: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t>8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Цели государственных программ Белгородской области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Государственная программа Белгородской области "Обеспечение населения Белгородской области информацией о приоритетных направлениях региональной политики":</w:t>
            </w:r>
          </w:p>
          <w:p w:rsidR="00493DE2" w:rsidRDefault="00493DE2">
            <w:pPr>
              <w:pStyle w:val="ConsPlusNormal"/>
              <w:jc w:val="both"/>
            </w:pPr>
            <w:r>
              <w:t>1. Повышение уровня информированности населения о приоритетных направлениях региональной политики и реализации ключевых направлений социально-экономического развития Белгородской области посредством формирования единого информационного пространства до 62% в 2030 году.</w:t>
            </w:r>
          </w:p>
          <w:p w:rsidR="00493DE2" w:rsidRDefault="00493DE2">
            <w:pPr>
              <w:pStyle w:val="ConsPlusNormal"/>
              <w:jc w:val="both"/>
            </w:pPr>
            <w:r>
              <w:t xml:space="preserve">2. Укрепление общероссийской гражданской идентичности и единства многонационального народа Российской Федерации (российской нации) в Белгородской области и доведение уровня </w:t>
            </w:r>
            <w:r>
              <w:lastRenderedPageBreak/>
              <w:t>общероссийской гражданской идентичности до 84% к 2030 году.</w:t>
            </w:r>
          </w:p>
          <w:p w:rsidR="00493DE2" w:rsidRDefault="00493DE2">
            <w:pPr>
              <w:pStyle w:val="ConsPlusNormal"/>
              <w:jc w:val="both"/>
            </w:pPr>
            <w:r>
              <w:t>3. Повышение активности участия гражданских активистов в конкурсах социально значимых проектов на 30% к 2030 году.</w:t>
            </w:r>
          </w:p>
          <w:p w:rsidR="00493DE2" w:rsidRDefault="00493DE2">
            <w:pPr>
              <w:pStyle w:val="ConsPlusNormal"/>
              <w:jc w:val="both"/>
            </w:pPr>
            <w:r>
              <w:t>Государственная программа Белгородской области "Патриотическое и духовно-нравственное воспитание молодежи Белгородской области":</w:t>
            </w:r>
          </w:p>
          <w:p w:rsidR="00493DE2" w:rsidRDefault="00493DE2">
            <w:pPr>
              <w:pStyle w:val="ConsPlusNormal"/>
              <w:jc w:val="both"/>
            </w:pPr>
            <w:r>
              <w:t>1. Создание условий для воспитания гармонично развитой и социально ответственной личности до 130% к 2030 году.</w:t>
            </w:r>
          </w:p>
          <w:p w:rsidR="00493DE2" w:rsidRDefault="00493DE2">
            <w:pPr>
              <w:pStyle w:val="ConsPlusNormal"/>
              <w:jc w:val="both"/>
            </w:pPr>
            <w:r>
              <w:t>2. Увеличение доли граждан, занимающихся волонтерской (добровольческой) деятельностью, до 15% к 2030 году.</w:t>
            </w:r>
          </w:p>
          <w:p w:rsidR="00493DE2" w:rsidRDefault="00493DE2">
            <w:pPr>
              <w:pStyle w:val="ConsPlusNormal"/>
              <w:jc w:val="both"/>
            </w:pPr>
            <w:r>
              <w:t>Государственная программа Белгородской области "Социальная поддержка граждан в Белгородской области":</w:t>
            </w:r>
          </w:p>
          <w:p w:rsidR="00493DE2" w:rsidRDefault="00493DE2">
            <w:pPr>
              <w:pStyle w:val="ConsPlusNormal"/>
              <w:jc w:val="both"/>
            </w:pPr>
            <w:r>
              <w:t>1. Повышение ожидаемой продолжительности жизни до 78,22 лет к 2030 году</w:t>
            </w:r>
          </w:p>
        </w:tc>
      </w:tr>
      <w:tr w:rsidR="00493DE2">
        <w:tc>
          <w:tcPr>
            <w:tcW w:w="454" w:type="dxa"/>
          </w:tcPr>
          <w:p w:rsidR="00493DE2" w:rsidRDefault="00493DE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381" w:type="dxa"/>
          </w:tcPr>
          <w:p w:rsidR="00493DE2" w:rsidRDefault="00493DE2">
            <w:pPr>
              <w:pStyle w:val="ConsPlusNormal"/>
            </w:pPr>
            <w: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6216" w:type="dxa"/>
            <w:gridSpan w:val="2"/>
          </w:tcPr>
          <w:p w:rsidR="00493DE2" w:rsidRDefault="00493DE2">
            <w:pPr>
              <w:pStyle w:val="ConsPlusNormal"/>
              <w:jc w:val="both"/>
            </w:pPr>
            <w:r>
              <w:t>Приоритет 3. Повышение качества муниципального управления и развитие общественного самоуправления.</w:t>
            </w:r>
          </w:p>
          <w:p w:rsidR="00493DE2" w:rsidRDefault="00493DE2">
            <w:pPr>
              <w:pStyle w:val="ConsPlusNormal"/>
              <w:jc w:val="both"/>
            </w:pPr>
            <w:r>
              <w:t>Задача 1. Формирование городского солидарного общества</w:t>
            </w:r>
          </w:p>
        </w:tc>
      </w:tr>
    </w:tbl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sectPr w:rsidR="00493DE2" w:rsidSect="00DA3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2113"/>
        <w:gridCol w:w="1096"/>
        <w:gridCol w:w="2146"/>
        <w:gridCol w:w="943"/>
        <w:gridCol w:w="542"/>
        <w:gridCol w:w="542"/>
        <w:gridCol w:w="542"/>
        <w:gridCol w:w="542"/>
        <w:gridCol w:w="542"/>
        <w:gridCol w:w="542"/>
        <w:gridCol w:w="542"/>
        <w:gridCol w:w="1701"/>
        <w:gridCol w:w="1911"/>
        <w:gridCol w:w="1911"/>
      </w:tblGrid>
      <w:tr w:rsidR="00493DE2">
        <w:tc>
          <w:tcPr>
            <w:tcW w:w="45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5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587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5282" w:type="dxa"/>
            <w:gridSpan w:val="8"/>
          </w:tcPr>
          <w:p w:rsidR="00493DE2" w:rsidRDefault="00493DE2">
            <w:pPr>
              <w:pStyle w:val="ConsPlusNormal"/>
              <w:jc w:val="center"/>
            </w:pPr>
            <w:r>
              <w:t>Значения показателей по годам</w:t>
            </w:r>
          </w:p>
        </w:tc>
        <w:tc>
          <w:tcPr>
            <w:tcW w:w="193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19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Показатель национальных целей развития Российской Федерации</w:t>
            </w:r>
          </w:p>
        </w:tc>
        <w:tc>
          <w:tcPr>
            <w:tcW w:w="219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Показатель государственной программы Белгородской области</w:t>
            </w: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7273" w:type="dxa"/>
            <w:gridSpan w:val="15"/>
            <w:vAlign w:val="bottom"/>
          </w:tcPr>
          <w:p w:rsidR="00493DE2" w:rsidRDefault="00493DE2">
            <w:pPr>
              <w:pStyle w:val="ConsPlusNormal"/>
            </w:pPr>
            <w:r>
              <w:t>Цель муниципальной программы "Обеспечение благоприятных условий для развития общественного самоуправления и повышения социальной активности граждан города Белгорода, формирование позитивного имиджа деятельности органов местного самоуправления"</w:t>
            </w:r>
          </w:p>
        </w:tc>
      </w:tr>
      <w:tr w:rsidR="00493DE2">
        <w:tc>
          <w:tcPr>
            <w:tcW w:w="45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Количество ТОС с уставами, зарегистрированными в ОМСУ, действующих на территории города</w:t>
            </w:r>
          </w:p>
        </w:tc>
        <w:tc>
          <w:tcPr>
            <w:tcW w:w="12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87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6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93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19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94" w:type="dxa"/>
          </w:tcPr>
          <w:p w:rsidR="00493DE2" w:rsidRDefault="00493DE2">
            <w:pPr>
              <w:pStyle w:val="ConsPlusNormal"/>
            </w:pPr>
            <w:r>
              <w:t>Количество реализованных проектов ТОС</w:t>
            </w:r>
          </w:p>
        </w:tc>
      </w:tr>
      <w:tr w:rsidR="00493DE2">
        <w:tc>
          <w:tcPr>
            <w:tcW w:w="45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Доля граждан, занимающихся волонтерской (добровольческой) деятельностью</w:t>
            </w:r>
          </w:p>
        </w:tc>
        <w:tc>
          <w:tcPr>
            <w:tcW w:w="12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87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93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19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Доля молодых людей, вовлеченных в добровольческую и общественную деятельность, %</w:t>
            </w:r>
          </w:p>
        </w:tc>
        <w:tc>
          <w:tcPr>
            <w:tcW w:w="2194" w:type="dxa"/>
            <w:vAlign w:val="bottom"/>
          </w:tcPr>
          <w:p w:rsidR="00493DE2" w:rsidRDefault="00493DE2">
            <w:pPr>
              <w:pStyle w:val="ConsPlusNormal"/>
            </w:pPr>
            <w:r>
              <w:t>Число молодежи, задействованной в мероприятиях патриотической направленности, %</w:t>
            </w: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194" w:type="dxa"/>
          </w:tcPr>
          <w:p w:rsidR="00493DE2" w:rsidRDefault="00493DE2">
            <w:pPr>
              <w:pStyle w:val="ConsPlusNormal"/>
            </w:pPr>
            <w:r>
              <w:t xml:space="preserve">Общая численность граждан, вовлеченных центрами (сообществами, объединениями) поддержки добровольчества (волонтерства) на базе </w:t>
            </w:r>
            <w:r>
              <w:lastRenderedPageBreak/>
              <w:t>образовательных организаций, некоммерческих организаций, государственных и муниципальных учреждений, в добровольческую (волонтерскую деятельность)</w:t>
            </w:r>
          </w:p>
        </w:tc>
      </w:tr>
      <w:tr w:rsidR="00493DE2">
        <w:tc>
          <w:tcPr>
            <w:tcW w:w="45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1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Удовлетворенность населения информационной открытостью органов местного самоуправления (соцопрос)</w:t>
            </w:r>
          </w:p>
        </w:tc>
        <w:tc>
          <w:tcPr>
            <w:tcW w:w="12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87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80,7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93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19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Увеличение уровня удовлетворенности граждан качеством работы государственных и муниципальных служащих и работников организаций социальной сферы, %</w:t>
            </w:r>
          </w:p>
        </w:tc>
        <w:tc>
          <w:tcPr>
            <w:tcW w:w="2194" w:type="dxa"/>
            <w:vAlign w:val="bottom"/>
          </w:tcPr>
          <w:p w:rsidR="00493DE2" w:rsidRDefault="00493DE2">
            <w:pPr>
              <w:pStyle w:val="ConsPlusNormal"/>
            </w:pPr>
            <w:r>
              <w:t>Уровень удовлетворенности населения информационной открытостью органов государственной власти и органов местного самоуправления, %</w:t>
            </w: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194" w:type="dxa"/>
            <w:vAlign w:val="bottom"/>
          </w:tcPr>
          <w:p w:rsidR="00493DE2" w:rsidRDefault="00493DE2">
            <w:pPr>
              <w:pStyle w:val="ConsPlusNormal"/>
            </w:pPr>
            <w:r>
              <w:t xml:space="preserve">Доверие к высшим должностным лицам субъектов Российской Федерации, уровень которого определяется в том числе посредством оценки </w:t>
            </w:r>
            <w:r>
              <w:lastRenderedPageBreak/>
              <w:t>общественного мнения в отношении достижения в субъектах Российской Федерации национальных целей развития Российской Федерации, %</w:t>
            </w:r>
          </w:p>
        </w:tc>
      </w:tr>
      <w:tr w:rsidR="00493DE2">
        <w:tc>
          <w:tcPr>
            <w:tcW w:w="45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1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Индекс солидарности</w:t>
            </w:r>
          </w:p>
        </w:tc>
        <w:tc>
          <w:tcPr>
            <w:tcW w:w="12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87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60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93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19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2194" w:type="dxa"/>
            <w:vAlign w:val="center"/>
          </w:tcPr>
          <w:p w:rsidR="00493DE2" w:rsidRDefault="00493DE2">
            <w:pPr>
              <w:pStyle w:val="ConsPlusNormal"/>
            </w:pPr>
            <w:r>
              <w:t>Повышение ожидаемой продолжительности жизни до 78,22 лет</w:t>
            </w: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194" w:type="dxa"/>
            <w:vAlign w:val="center"/>
          </w:tcPr>
          <w:p w:rsidR="00493DE2" w:rsidRDefault="00493DE2">
            <w:pPr>
              <w:pStyle w:val="ConsPlusNormal"/>
            </w:pPr>
            <w:r>
              <w:t>Уровень общероссийской гражданской идентичности</w:t>
            </w:r>
          </w:p>
        </w:tc>
      </w:tr>
    </w:tbl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2"/>
      </w:pPr>
      <w:r>
        <w:t>3. Мероприятия (результаты) и процессные</w:t>
      </w:r>
    </w:p>
    <w:p w:rsidR="00493DE2" w:rsidRDefault="00493DE2">
      <w:pPr>
        <w:pStyle w:val="ConsPlusTitle"/>
        <w:jc w:val="center"/>
      </w:pPr>
      <w:r>
        <w:t>мероприятия муниципальной программы</w:t>
      </w:r>
    </w:p>
    <w:p w:rsidR="00493DE2" w:rsidRDefault="00493D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9"/>
        <w:gridCol w:w="1309"/>
        <w:gridCol w:w="1928"/>
        <w:gridCol w:w="1054"/>
        <w:gridCol w:w="604"/>
        <w:gridCol w:w="844"/>
        <w:gridCol w:w="844"/>
        <w:gridCol w:w="844"/>
        <w:gridCol w:w="844"/>
        <w:gridCol w:w="844"/>
        <w:gridCol w:w="844"/>
        <w:gridCol w:w="1984"/>
      </w:tblGrid>
      <w:tr w:rsidR="00493DE2">
        <w:tc>
          <w:tcPr>
            <w:tcW w:w="241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 xml:space="preserve">Наименование показателя, мероприятия (результата), </w:t>
            </w:r>
            <w:r>
              <w:lastRenderedPageBreak/>
              <w:t>процессного мероприятия</w:t>
            </w:r>
          </w:p>
        </w:tc>
        <w:tc>
          <w:tcPr>
            <w:tcW w:w="130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 xml:space="preserve">Срок реализации (год начала - год </w:t>
            </w:r>
            <w:r>
              <w:lastRenderedPageBreak/>
              <w:t>окончания)</w:t>
            </w:r>
          </w:p>
        </w:tc>
        <w:tc>
          <w:tcPr>
            <w:tcW w:w="1928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 xml:space="preserve">Показатель/единица измерения (по </w:t>
            </w:r>
            <w:hyperlink r:id="rId5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6722" w:type="dxa"/>
            <w:gridSpan w:val="8"/>
          </w:tcPr>
          <w:p w:rsidR="00493DE2" w:rsidRDefault="00493DE2">
            <w:pPr>
              <w:pStyle w:val="ConsPlusNormal"/>
              <w:jc w:val="center"/>
            </w:pPr>
            <w:r>
              <w:t>Значения показателя, мероприятия (результата), процессного мероприятия по годам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Год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984" w:type="dxa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Муниципальный проект 1 "Развитие общественного самоуправления на территории города Белгорода"</w:t>
            </w:r>
          </w:p>
        </w:tc>
      </w:tr>
      <w:tr w:rsidR="00493DE2"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</w:pPr>
            <w:r>
              <w:t>Показатель "Количество ТОС с уставами, зарегистрированными в ОМСУ, действующих на территории города"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>Показатель "Индекс солидарности"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1 муниципального проекта 1 "Обеспечение поддержки инициатив граждан города по месту жительства"</w:t>
            </w:r>
          </w:p>
        </w:tc>
      </w:tr>
      <w:tr w:rsidR="00493DE2">
        <w:tc>
          <w:tcPr>
            <w:tcW w:w="2419" w:type="dxa"/>
            <w:vAlign w:val="center"/>
          </w:tcPr>
          <w:p w:rsidR="00493DE2" w:rsidRDefault="00493DE2">
            <w:pPr>
              <w:pStyle w:val="ConsPlusNormal"/>
            </w:pPr>
            <w:r>
              <w:t>Мероприятие (результат) 1.1 "Проведен конкурс инициатив по развитию территорий "Белгород меняется"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  <w:vAlign w:val="center"/>
          </w:tcPr>
          <w:p w:rsidR="00493DE2" w:rsidRDefault="00493DE2">
            <w:pPr>
              <w:pStyle w:val="ConsPlusNormal"/>
            </w:pPr>
            <w:r>
              <w:t>Мероприятие (результат) 1.2 "Проведен конкурс для ТОС "Наш Белгород. Наша инициатива"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2 муниципального проекта 1 "Обеспечение поддержки социальной активности пожилых граждан"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 xml:space="preserve">Мероприятие </w:t>
            </w:r>
            <w:r>
              <w:lastRenderedPageBreak/>
              <w:t>(результат) 1.3 "Реализованы мероприятия по поддержке социальной активности граждан пожилого возраста"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Численность </w:t>
            </w:r>
            <w:r>
              <w:lastRenderedPageBreak/>
              <w:t>граждан пожилого возраста, участвующих в работе клубов по интересам, человек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1390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Управление </w:t>
            </w:r>
            <w:r>
              <w:lastRenderedPageBreak/>
              <w:t>социальной защиты населения администрации города Белгорода (МБУ "Комплексный центр социального обслуживания населения города Белгорода")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Муниципальный проект 2 "Открытый город"</w:t>
            </w:r>
          </w:p>
        </w:tc>
      </w:tr>
      <w:tr w:rsidR="00493DE2"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</w:pPr>
            <w:r>
              <w:t>Показатель "Удовлетворенность населения информационной открытостью органов местного самоуправления (соцопрос)"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80,7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1 муниципального проекта 2 "Формирование уникального образа Белгорода для внутренней и внешней аудитории"</w:t>
            </w:r>
          </w:p>
        </w:tc>
      </w:tr>
      <w:tr w:rsidR="00493DE2">
        <w:tc>
          <w:tcPr>
            <w:tcW w:w="2419" w:type="dxa"/>
            <w:vMerge w:val="restart"/>
          </w:tcPr>
          <w:p w:rsidR="00493DE2" w:rsidRDefault="00493DE2">
            <w:pPr>
              <w:pStyle w:val="ConsPlusNormal"/>
            </w:pPr>
            <w:r>
              <w:t xml:space="preserve">Мероприятие (результат) 2.1 "Проведены общегородские мероприятия (проведение мероприятий, направленных на развитие международного и </w:t>
            </w:r>
            <w:r>
              <w:lastRenderedPageBreak/>
              <w:t>межмуниципального сотрудничества)"</w:t>
            </w:r>
          </w:p>
        </w:tc>
        <w:tc>
          <w:tcPr>
            <w:tcW w:w="130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участников фестиваля, человек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Количество городов, вовлеченных в совместные мероприятия и </w:t>
            </w:r>
            <w:r>
              <w:lastRenderedPageBreak/>
              <w:t>проекты,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lastRenderedPageBreak/>
              <w:t>Мероприятие (результат) 2.2 "Проведен конкурс СМИ среди журналистов"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Комплекс процессных мероприятий 1 "Информационная поддержка общественного самоуправления"</w:t>
            </w:r>
          </w:p>
        </w:tc>
      </w:tr>
      <w:tr w:rsidR="00493DE2"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</w:pPr>
            <w:r>
              <w:t>Показатель "Удовлетворенность населения информационной открытостью органов местного самоуправления (соцопрос)"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80,7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комплекса процессных мероприятий 1 "Проведение общественно значимых мероприятий"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>Процессное мероприятие 1.1 "Проведено информирование населения города Белгорода посредством наружной рекламы и печатной продукции"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продукции (баннерной, печатной),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 xml:space="preserve">Процессное мероприятие 1.2 "Выпущена полиграфическая </w:t>
            </w:r>
            <w:r>
              <w:lastRenderedPageBreak/>
              <w:t>продукция по противодействию коррупции"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Количество плановых выпусков полиграфической </w:t>
            </w:r>
            <w:r>
              <w:lastRenderedPageBreak/>
              <w:t>продукции,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(комитет по труду и кадровой </w:t>
            </w:r>
            <w:r>
              <w:lastRenderedPageBreak/>
              <w:t>политике)</w:t>
            </w:r>
          </w:p>
        </w:tc>
      </w:tr>
      <w:tr w:rsidR="00493DE2"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</w:pPr>
            <w:r>
              <w:lastRenderedPageBreak/>
              <w:t>Процессное мероприятие 1.3 "Проведены общественные независимые экспертизы представителями социально профессиональных кластеров"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экспертиз,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</w:pPr>
            <w:r>
              <w:t>Процессное мероприятие 1.4 "Проведены общегородские мероприятия" (поездки в рамках мероприятия "К соседям в гости. У себя в гостях")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мероприятий (поездок),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</w:tr>
      <w:tr w:rsidR="00493DE2">
        <w:tc>
          <w:tcPr>
            <w:tcW w:w="2419" w:type="dxa"/>
            <w:vAlign w:val="bottom"/>
          </w:tcPr>
          <w:p w:rsidR="00493DE2" w:rsidRDefault="00493DE2">
            <w:pPr>
              <w:pStyle w:val="ConsPlusNormal"/>
            </w:pPr>
            <w:r>
              <w:t>Процессное мероприятие 1.5 "Проведены общегородские мероприятия (праздники территорий, спартакиады, акции) для граждан по месту жительства"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мероприятий,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(департамент по развитию городских территорий)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Комплекс процессных мероприятий 2 "Молодежь - Белому городу"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>Показатель "Доля граждан, занимающихся волонтерской (добровольческой) деятельностью"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1 комплекса процессных мероприятий 2 "Развитие способностей и поддержка социально значимых инициатив молодежи города Белгорода"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>Процессное мероприятие 2.1 "Проведены общегородские мероприятия" (мероприятия с молодежью)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мероприятий,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>Процессное мероприятие 2.2 "Проведены мероприятия по выявлению и поддержке одаренных детей и талантливой учащейся молодежи, выплата стипендий"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стипендиатов, человек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2 комплекса процессных мероприятий 2 "Создание условий для вовлечения граждан города Белгорода в добровольческую (волонтерскую) деятельность"</w:t>
            </w:r>
          </w:p>
        </w:tc>
      </w:tr>
      <w:tr w:rsidR="00493DE2">
        <w:tc>
          <w:tcPr>
            <w:tcW w:w="2419" w:type="dxa"/>
            <w:vMerge w:val="restart"/>
          </w:tcPr>
          <w:p w:rsidR="00493DE2" w:rsidRDefault="00493DE2">
            <w:pPr>
              <w:pStyle w:val="ConsPlusNormal"/>
            </w:pPr>
            <w:r>
              <w:t xml:space="preserve">Процессное мероприятие 2.3 </w:t>
            </w:r>
            <w:r>
              <w:lastRenderedPageBreak/>
              <w:t>"Предоставлен грант в форме субсидии из бюджета городского округа "Город Белгород" на реализацию проектов в сфере добровольческой (волонтерской) деятельности"</w:t>
            </w:r>
          </w:p>
        </w:tc>
        <w:tc>
          <w:tcPr>
            <w:tcW w:w="130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проектов,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молодежной политики)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получателей субсидии,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Комплекс процессных мероприятий 3 "Обеспечение деятельности муниципальных учреждений города Белгорода"</w:t>
            </w:r>
          </w:p>
        </w:tc>
      </w:tr>
      <w:tr w:rsidR="00493DE2">
        <w:tc>
          <w:tcPr>
            <w:tcW w:w="2419" w:type="dxa"/>
          </w:tcPr>
          <w:p w:rsidR="00493DE2" w:rsidRDefault="00493DE2">
            <w:pPr>
              <w:pStyle w:val="ConsPlusNormal"/>
            </w:pPr>
            <w:r>
              <w:t>Показатель "Удовлетворенность населения информационной открытостью органов местного самоуправления (соцопрос)"</w:t>
            </w:r>
          </w:p>
        </w:tc>
        <w:tc>
          <w:tcPr>
            <w:tcW w:w="1309" w:type="dxa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80,7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</w:tr>
      <w:tr w:rsidR="00493DE2">
        <w:tc>
          <w:tcPr>
            <w:tcW w:w="14362" w:type="dxa"/>
            <w:gridSpan w:val="12"/>
          </w:tcPr>
          <w:p w:rsidR="00493DE2" w:rsidRDefault="00493DE2">
            <w:pPr>
              <w:pStyle w:val="ConsPlusNormal"/>
              <w:jc w:val="center"/>
            </w:pPr>
            <w:r>
              <w:t>Задача 1 комплекса процессных мероприятий 3 "Функционирование муниципальных учреждений городского округа "Город Белгород"</w:t>
            </w:r>
          </w:p>
        </w:tc>
      </w:tr>
      <w:tr w:rsidR="00493DE2">
        <w:tc>
          <w:tcPr>
            <w:tcW w:w="2419" w:type="dxa"/>
            <w:vMerge w:val="restart"/>
          </w:tcPr>
          <w:p w:rsidR="00493DE2" w:rsidRDefault="00493DE2">
            <w:pPr>
              <w:pStyle w:val="ConsPlusNormal"/>
            </w:pPr>
            <w:r>
              <w:t>Процессное мероприятие 3.1 "Обеспечена деятельность (оказаны услуги) муниципальных учреждений городского округа "Город Белгород"</w:t>
            </w:r>
          </w:p>
          <w:p w:rsidR="00493DE2" w:rsidRDefault="00493DE2">
            <w:pPr>
              <w:pStyle w:val="ConsPlusNormal"/>
            </w:pPr>
            <w:r>
              <w:t>(МАУ "Белгород-медиа")"</w:t>
            </w:r>
          </w:p>
        </w:tc>
        <w:tc>
          <w:tcPr>
            <w:tcW w:w="130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Время проведенных телеэфиров, часов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"Белгород-медиа")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мероприятий по ведению сайта, сетевых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"Белгород-медиа")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Количество выпущенных </w:t>
            </w:r>
            <w:r>
              <w:lastRenderedPageBreak/>
              <w:t>экземпляров печатных изданий,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448800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(МАУ "Белгород-медиа")</w:t>
            </w:r>
          </w:p>
        </w:tc>
      </w:tr>
      <w:tr w:rsidR="00493DE2">
        <w:tc>
          <w:tcPr>
            <w:tcW w:w="2419" w:type="dxa"/>
            <w:vMerge w:val="restart"/>
          </w:tcPr>
          <w:p w:rsidR="00493DE2" w:rsidRDefault="00493DE2">
            <w:pPr>
              <w:pStyle w:val="ConsPlusNormal"/>
            </w:pPr>
            <w:r>
              <w:lastRenderedPageBreak/>
              <w:t>Процессное мероприятие 3.2 "Обеспечена деятельность (оказаны услуги) муниципальных учреждений городского округа "Город Белгород" (МАУ "Институт муниципального развития и социальных технологий")"</w:t>
            </w:r>
          </w:p>
        </w:tc>
        <w:tc>
          <w:tcPr>
            <w:tcW w:w="130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научно-исследовательских работ,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изданий,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проведенных мероприятий, штук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информационных систем,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(МАУ "Институт муниципального развития и социальных </w:t>
            </w:r>
            <w:r>
              <w:lastRenderedPageBreak/>
              <w:t>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разработанных программ,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курсов,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сотрудников ОМСУ, участвующих в тестовых процедурах, человек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  <w:tr w:rsidR="00493DE2">
        <w:tc>
          <w:tcPr>
            <w:tcW w:w="241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30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928" w:type="dxa"/>
          </w:tcPr>
          <w:p w:rsidR="00493DE2" w:rsidRDefault="00493DE2">
            <w:pPr>
              <w:pStyle w:val="ConsPlusNormal"/>
              <w:jc w:val="center"/>
            </w:pPr>
            <w:r>
              <w:t>Количество печатно-электронных журналов, единиц</w:t>
            </w:r>
          </w:p>
        </w:tc>
        <w:tc>
          <w:tcPr>
            <w:tcW w:w="105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93DE2" w:rsidRDefault="00493D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(МАУ "Институт муниципального развития и социальных технологий")</w:t>
            </w:r>
          </w:p>
        </w:tc>
      </w:tr>
    </w:tbl>
    <w:p w:rsidR="00493DE2" w:rsidRDefault="00493DE2">
      <w:pPr>
        <w:pStyle w:val="ConsPlusNormal"/>
        <w:sectPr w:rsidR="00493DE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493DE2" w:rsidRDefault="00493D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576"/>
        <w:gridCol w:w="696"/>
        <w:gridCol w:w="1152"/>
        <w:gridCol w:w="571"/>
        <w:gridCol w:w="1024"/>
        <w:gridCol w:w="1024"/>
        <w:gridCol w:w="1024"/>
        <w:gridCol w:w="1024"/>
        <w:gridCol w:w="1024"/>
        <w:gridCol w:w="1024"/>
        <w:gridCol w:w="1024"/>
      </w:tblGrid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Наименование муниципальной программы/структурного элемента муниципальной программы/мероприятия (результата)/процессного мероприятия</w:t>
            </w:r>
          </w:p>
        </w:tc>
        <w:tc>
          <w:tcPr>
            <w:tcW w:w="2995" w:type="dxa"/>
            <w:gridSpan w:val="4"/>
          </w:tcPr>
          <w:p w:rsidR="00493DE2" w:rsidRDefault="00493DE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168" w:type="dxa"/>
            <w:gridSpan w:val="7"/>
          </w:tcPr>
          <w:p w:rsidR="00493DE2" w:rsidRDefault="00493DE2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center"/>
            </w:pPr>
            <w:r>
              <w:t>Всего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Муниципальная программа "Развитие солидарного общества и информационного пространства городского округа "Город Белгород"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109106,0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112764,0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115903,0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120050,0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124364,0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128855,0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711042,0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09 3 01 </w:t>
            </w:r>
            <w:r>
              <w:lastRenderedPageBreak/>
              <w:t>21717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09 2 01 20905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16873,0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93697,0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2820,0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2811,0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2867,0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12908,0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09 3 01 21724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4372,0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09 2 02 20906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624,0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937,0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09 2 01 21722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2242,0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2332,0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12929,0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799,0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4030,0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4191,0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23593,0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09 3 02 21620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9433,0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09 3 02 60190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1873,0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54177,0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53931,0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55789,0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58020,0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60340,0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62755,0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345012,0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20328,0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21068,0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21910,0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129988,0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8017,0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69117,0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Муниципальный проект 1 "Развитие общественного самоуправления на территории города Белгорода"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17631,0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17651,0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17651,0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18359,0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19094,0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19859,0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110245,0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09 2 01 20905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16873,0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93697,0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2820,0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09 2 01 21722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2242,0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2332,0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12929,0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799,0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Мероприятие (результат) 1.1 "Проведен конкурс инициатив по развитию территорий "Белгород меняется"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09 2 01 20905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16873,0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93697,0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09 2 01 20905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16873,0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93697,0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Мероприятие (результат) 1.2 "Проведен конкурс для ТОС "Наш Белгород. Наша инициатива"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2820,0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2820,0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Мероприятие (результат) 1.3 "Реализованы мероприятия по поддержке социальной активности граждан пожилого возраста"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09 2 01 21722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2181,0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2289,0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2380,0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2476,0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13728,0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09 2 01 21722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2242,0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2332,0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12929,0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2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799,0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Муниципальный проект 2 "Открытый город"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09 2 02 00000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3117,0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2164,0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2164,0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2340,0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2434,0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14469,0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2867,0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12908,0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09 2 02 20906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624,0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Мероприятие (результат) 2.1 "Проведены общегородские мероприятия (проведение мероприятий, направленных на развитие международного и межмуниципального сотрудничества)"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2867,0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12908,0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09 2 02 </w:t>
            </w:r>
            <w:r>
              <w:lastRenderedPageBreak/>
              <w:t>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2867,0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1914,0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1990,00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2153,0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12908,0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Мероприятие (результат) 2.2 "Проведен конкурс СМИ среди журналистов"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09 2 02 20906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260,0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1561,0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09 2 02 20906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624,0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Комплекс процессных мероприятий 1 "Информационная поддержка общественного самоуправления"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09 3 01 00000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3189,0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3390,0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3391,0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3438,0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3537,0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20432,0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09 3 01 21724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4372,0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09 3 01 21717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2811,0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13120,0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1.1 "Проведено информирование населения города Белгорода посредством наружной рекламы и печатной продукции"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09 3 01 21724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4372,00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09 3 01 21724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4372,0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1.2 "Выпущена полиграфическая продукция по противодействию коррупции"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09 3 01 21717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областного </w:t>
            </w:r>
            <w:r>
              <w:lastRenderedPageBreak/>
              <w:t>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09 3 01 21717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1.3 "Проведены общественные независимые экспертизы представителями социально профессиональных кластеров"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1.4 "Проведены общегородские мероприятия (поездки в рамках мероприятия "К соседям в гости. У себя в гостях")"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2811,0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09 3 01 29999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2811,0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Процессное мероприятие 1.5 "Проведены общегородские </w:t>
            </w:r>
            <w:r>
              <w:lastRenderedPageBreak/>
              <w:t>мероприятия (праздники территорий, спартакиады, акции)"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13000,0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13000,0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Комплекс процессных мероприятий 2 "Молодежь - Белому городу"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09 3 02 00000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4800,0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5300,0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5840,0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6073,0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6316,0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6570,0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34899,0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4030,0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4191,0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23593,0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09 3 02 21620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9433,0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09 3 02 60190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1873,0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2.1 "Проведены общегородские мероприятия (мероприятия с молодежью)"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4030,0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4191,0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23593,0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09 3 02 29999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2990,0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3490,0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4030,0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4191,0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4359,0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4533,0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23593,0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2.2 "Проведены мероприятия по выявлению и поддержке одаренных детей и талантливой учащейся молодежи, выплата стипендий"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09 3 02 21620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9433,0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09 3 02 21620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1570,0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1633,0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9433,0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2.3 "Предоставлен грант в форме субсидии из бюджета городского округа "Город Белгород" на реализацию проектов в сфере добровольческой (волонтерской) деятельности"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09 3 02 60190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1873,0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09 3 02 60190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18734,0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Комплекс процессных мероприятий 3 "Обеспечение деятельности муниципальных учреждений города Белгорода"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09 3 03 00000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80369,0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84259,0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86857,0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89930,0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93127,0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96455,0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530997,0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  <w:vMerge w:val="restart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54177,0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53931,0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55789,0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58020,0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60340,0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62755,0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345012,0</w:t>
            </w:r>
          </w:p>
        </w:tc>
      </w:tr>
      <w:tr w:rsidR="00493DE2">
        <w:tc>
          <w:tcPr>
            <w:tcW w:w="2689" w:type="dxa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20328,0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21068,0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21910,0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129988,0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5997,0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55997,0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 xml:space="preserve">Процессное мероприятие 3.1 "Обеспечена деятельность (оказаны услуги) муниципальных </w:t>
            </w:r>
            <w:r>
              <w:lastRenderedPageBreak/>
              <w:t>учреждений городского округа "Город Белгород (МАУ "Белгород-медиа")"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60174,0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63931,0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65789,0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68020,0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70340,0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72755,0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401009,0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54177,0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53931,0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55789,0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58020,0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60340,0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62755,0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345012,0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5997,0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55997,0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Процессное мероприятие 3.2 "Обеспечена деятельность (оказаны услуги) муниципальных учреждений городского округа "Город Белгород" (МАУ "Институт муниципального развития и социальных технологий")" (всего), в том числе: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20328,0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21068,0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21910,0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129988,0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96" w:type="dxa"/>
          </w:tcPr>
          <w:p w:rsidR="00493DE2" w:rsidRDefault="00493DE2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152" w:type="dxa"/>
          </w:tcPr>
          <w:p w:rsidR="00493DE2" w:rsidRDefault="00493DE2">
            <w:pPr>
              <w:pStyle w:val="ConsPlusNormal"/>
              <w:jc w:val="center"/>
            </w:pPr>
            <w:r>
              <w:t>09 3 03 00590</w:t>
            </w:r>
          </w:p>
        </w:tc>
        <w:tc>
          <w:tcPr>
            <w:tcW w:w="571" w:type="dxa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20195,0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20328,0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21068,0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21910,0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22787,0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23700,0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129988,0</w:t>
            </w:r>
          </w:p>
        </w:tc>
      </w:tr>
      <w:tr w:rsidR="00493DE2">
        <w:tc>
          <w:tcPr>
            <w:tcW w:w="2689" w:type="dxa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57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696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152" w:type="dxa"/>
          </w:tcPr>
          <w:p w:rsidR="00493DE2" w:rsidRDefault="00493DE2">
            <w:pPr>
              <w:pStyle w:val="ConsPlusNormal"/>
            </w:pPr>
          </w:p>
        </w:tc>
        <w:tc>
          <w:tcPr>
            <w:tcW w:w="571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93DE2" w:rsidRDefault="00493DE2">
            <w:pPr>
              <w:pStyle w:val="ConsPlusNormal"/>
              <w:jc w:val="right"/>
            </w:pPr>
            <w:r>
              <w:t>-</w:t>
            </w:r>
          </w:p>
        </w:tc>
      </w:tr>
    </w:tbl>
    <w:p w:rsidR="00493DE2" w:rsidRDefault="00493DE2">
      <w:pPr>
        <w:pStyle w:val="ConsPlusNormal"/>
        <w:sectPr w:rsidR="00493D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  <w:outlineLvl w:val="2"/>
      </w:pPr>
      <w:r>
        <w:t>5. План реализации муниципальной программы "Развитие</w:t>
      </w:r>
    </w:p>
    <w:p w:rsidR="00493DE2" w:rsidRDefault="00493DE2">
      <w:pPr>
        <w:pStyle w:val="ConsPlusTitle"/>
        <w:jc w:val="center"/>
      </w:pPr>
      <w:r>
        <w:t>солидарного общества и информационного пространства</w:t>
      </w:r>
    </w:p>
    <w:p w:rsidR="00493DE2" w:rsidRDefault="00493DE2">
      <w:pPr>
        <w:pStyle w:val="ConsPlusTitle"/>
        <w:jc w:val="center"/>
      </w:pPr>
      <w:r>
        <w:t>городского округа "Город Белгород" в 2025 году</w:t>
      </w:r>
    </w:p>
    <w:p w:rsidR="00493DE2" w:rsidRDefault="00493DE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0"/>
        <w:gridCol w:w="2504"/>
        <w:gridCol w:w="896"/>
        <w:gridCol w:w="896"/>
        <w:gridCol w:w="896"/>
        <w:gridCol w:w="896"/>
        <w:gridCol w:w="1426"/>
        <w:gridCol w:w="1953"/>
        <w:gridCol w:w="2031"/>
        <w:gridCol w:w="1826"/>
      </w:tblGrid>
      <w:tr w:rsidR="00493DE2">
        <w:tc>
          <w:tcPr>
            <w:tcW w:w="280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Наименование показателя, структурного элемента муниципальной программы, мероприятия (результата), процессного мероприятия, контрольной точки</w:t>
            </w:r>
          </w:p>
        </w:tc>
        <w:tc>
          <w:tcPr>
            <w:tcW w:w="262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 xml:space="preserve">Показатель, единица измерения (по </w:t>
            </w:r>
            <w:hyperlink r:id="rId55">
              <w:proofErr w:type="gramStart"/>
              <w:r>
                <w:rPr>
                  <w:color w:val="0000FF"/>
                </w:rPr>
                <w:t>ОКЕИ</w:t>
              </w:r>
            </w:hyperlink>
            <w:r>
              <w:t>)/</w:t>
            </w:r>
            <w:proofErr w:type="gramEnd"/>
            <w:r>
              <w:t>результат выполнения контрольной точки/источники финансирования</w:t>
            </w:r>
          </w:p>
        </w:tc>
        <w:tc>
          <w:tcPr>
            <w:tcW w:w="3616" w:type="dxa"/>
            <w:gridSpan w:val="4"/>
          </w:tcPr>
          <w:p w:rsidR="00493DE2" w:rsidRDefault="00493DE2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44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На конец текущего финансового года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  <w:tc>
          <w:tcPr>
            <w:tcW w:w="205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Вид документа, подтверждающего выполнение контрольной точки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Показатель Соглашения о предоставлении субсидии из бюджета Белгородской области (при наличии финансирования из вышестоящих бюджетов)</w:t>
            </w: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Муниципальная программа "Развитие солидарного общества и информационного пространства городского округа "Город Белгород"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21049,0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23752,0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23621,0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40684,0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109106,0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19350,0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21933,0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21672,0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38134,0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101089,0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1699,0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1819,0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8017,0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проект 1 "Развитие общественного самоуправления на территории города Белгорода"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15586,0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17631,0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15586,0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17631,0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Показатель "Количество ТОС с уставами, зарегистрированными в ОМСУ, действующих на территории города"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Единица </w:t>
            </w:r>
            <w:hyperlink w:anchor="P4387">
              <w:r>
                <w:rPr>
                  <w:color w:val="0000FF"/>
                </w:rPr>
                <w:t>&lt;2&gt;</w:t>
              </w:r>
            </w:hyperlink>
            <w:r>
              <w:t xml:space="preserve"> &lt;*&gt;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Показатель "Индекс солидарности"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Единица </w:t>
            </w:r>
            <w:hyperlink w:anchor="P4388">
              <w:r>
                <w:rPr>
                  <w:color w:val="0000FF"/>
                </w:rPr>
                <w:t>&lt;3&gt;</w:t>
              </w:r>
            </w:hyperlink>
            <w:r>
              <w:t xml:space="preserve"> &lt;*&gt;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Задача 1 муниципального проекта 1 "Обеспечение поддержки инициатив граждан города по месту жительства"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Мероприятие (результат) 1.1 "Проведен конкурс инициатив по развитию территорий "Белгород меняется"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конкурсов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"Подготовлен правовой акт о начале конкурса"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"Приняты конкурсные заявки"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принятых заявок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"Утвержден дизайн-проект"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Утвержденные дизайн-проекты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"Заключен муниципальный контракт"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"Строительно-монтажные работы начаты"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МКУ "Управление капитального строительства Администрации г. Белгорода"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План-график производственных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"Строительно-монтажные работы завершены"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МКУ "Управление капитального строительства Администрации г. Белгорода"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приемки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МКУ "Управление капитального строительства Администрации г. Белгорода"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"Объект передан на обслуживание и содержание"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приема-передачи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Мероприятие (результат) 1.2 "Проведен конкурс для ТОС "Наш Белгород. Наша инициатива"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проведенных конкурсов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"Размещена информация о начале конкурса"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Опубликованная на официальном сайте ОМСУ информация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"Приняты конкурсные заявки"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"Произведены выплаты победителям"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Задача 2 муниципального проекта 1 "Обеспечение поддержки социальной активности пожилых граждан"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Мероприятие (результат) 1.3 "Реализованы мероприятия по поддержке социальной активности граждан пожилого возраста"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участников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человек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социальной защиты населения (МБУ "Комплексный центр социального обслуживания населения города Белгорода"))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2181,0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2181,0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"Составлен план проведения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социальной защиты населения)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Утвержденный план проведения мероприятий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 "Сформирован перечень потребностей для проведения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социальной защиты населения)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Утвержденный перечень (сметы)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 "Выполнены работы, оплачены товары, оказаны услуги по проведению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социальной защиты населения (МБУ "Комплексный центр социального обслуживания населения города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2181,0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</w:t>
            </w:r>
          </w:p>
          <w:p w:rsidR="00493DE2" w:rsidRDefault="00493DE2">
            <w:pPr>
              <w:pStyle w:val="ConsPlusNormal"/>
            </w:pPr>
            <w:r>
              <w:t>и иные межбюджетные трансферты) (справочно)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60,0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2181,0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проект 2 "Открытый город"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1261,0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1254,0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3117,0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1261,0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1254,0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3 1 17,0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Показатель "Удовлетворенность населения информационной открытостью органов местного самоуправления (соцопрос)"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% </w:t>
            </w:r>
            <w:hyperlink w:anchor="P4388">
              <w:r>
                <w:rPr>
                  <w:color w:val="0000FF"/>
                </w:rPr>
                <w:t>&lt;3&gt;</w:t>
              </w:r>
            </w:hyperlink>
            <w:r>
              <w:t xml:space="preserve"> &lt;*&gt;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Задача 1 муниципального проекта 2 "Формирование уникального образа Белгорода для внутренней и внешней аудитории"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Мероприятие (результат) 2.1 "Проведены общегородские мероприятия (мероприятия, направленные на развитие международного и межмуниципального сотрудничества"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участников фестиваля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человек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городов, вовлеченных в совместные мероприятия и проекты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1261,0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2867,0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1261,0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2867,0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"Подготовлен правовой акт о проведении фестиваля"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"Заключен муниципальный контракт на проведение фестиваля"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"Осуществлена приемка выполненных работ"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1167,0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1167,0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1167,0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1167,0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"Принят план мероприятий по развитию международного и межмуниципального сотрудничества"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Утвержденный план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"Заключен муниципальный контракт на проведение мероприятия"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заключенных контрактов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"Осуществлена приемка выполненных работ"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Мероприятие (результат) 2.2 "Проведен конкурс СМИ среди журналистов"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проведенных конкурсов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"Подготовлен правовой акт о начале конкурса"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"Приняты конкурсные заявки"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Контрольная точка: "Заключен </w:t>
            </w:r>
            <w:r>
              <w:lastRenderedPageBreak/>
              <w:t>муниципальный контракт на организацию церемонии награждения победителей"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lastRenderedPageBreak/>
              <w:t xml:space="preserve">Количество заключенных контрактов </w:t>
            </w:r>
            <w:r>
              <w:lastRenderedPageBreak/>
              <w:t>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"Осуществлена приемка выполненных работ"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оплата согласно муниципальному контракту"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оплаченных контрактов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"Произведены выплаты победителям"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документов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Комплекс процессных мероприятий 1 "Информационная поддержка общественного самоуправления"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872,0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903,0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3189,0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372,0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264,0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1169,0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Показатель "Удовлетворенность населения информационной открытостью органов местного самоуправления (соцопрос)"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% </w:t>
            </w:r>
            <w:hyperlink w:anchor="P4388">
              <w:r>
                <w:rPr>
                  <w:color w:val="0000FF"/>
                </w:rPr>
                <w:t>&lt;3&gt;</w:t>
              </w:r>
            </w:hyperlink>
            <w:r>
              <w:t xml:space="preserve"> &lt;*&gt;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Задача комплекса процессных мероприятий 1 "Проведение общественно значимых мероприятий"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1.1 "Проведено информирование населения города Белгорода посредством наружной рекламы и печатной продукции"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продукции (баннерной и печатной)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984" w:type="dxa"/>
            <w:vMerge w:val="restart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"Заключен муниципальный контракт"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заключенных контрактов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"Осуществлена приемка выполненных работ"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Акты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1.2 "Выпущена полиграфическая продукция по противодействию коррупции"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выпусков полиграфической продукции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(комитет по труду и кадровой политике)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"Заключен муниципальный контракт"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"Осуществлена приемка выполненных работ"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(комитет по труду и кадровой политике)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(МКУ "Центр </w:t>
            </w:r>
            <w:r>
              <w:lastRenderedPageBreak/>
              <w:t>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Финансирование, всего, </w:t>
            </w:r>
            <w:r>
              <w:lastRenderedPageBreak/>
              <w:t>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rPr>
          <w:trHeight w:val="269"/>
        </w:trPr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Merge w:val="restart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</w:t>
            </w:r>
          </w:p>
          <w:p w:rsidR="00493DE2" w:rsidRDefault="00493DE2">
            <w:pPr>
              <w:pStyle w:val="ConsPlusNormal"/>
            </w:pPr>
            <w:r>
              <w:t>и иные межбюджетные трансферты) (справочно)</w:t>
            </w:r>
          </w:p>
        </w:tc>
        <w:tc>
          <w:tcPr>
            <w:tcW w:w="90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rPr>
          <w:trHeight w:val="269"/>
        </w:trPr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1.3 "Проведены общественные независимые экспертизы представителями социально профессиональных кластеров"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экспертиз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"Информирование о проведении экспертиз"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Ссылки на размещение информации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"Предоставлен отчет о проведении экспертиз"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1.4 "Проведены общегородские мероприятия (поездки в рамках мероприятия "К соседям в гости. У себя в гостях")"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мероприятий (поездок)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"Утверждены планы проведения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общественных 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Утвержденные планы проведения мероприятий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"Заключен муниципальный контракт"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"Осуществлена приемка выполненных работ"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(управление общественных </w:t>
            </w:r>
            <w:r>
              <w:lastRenderedPageBreak/>
              <w:t>отношений)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Акты выполненных работ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Процессное мероприятие 1.5 "Проведены общегородские мероприятия (праздники территорий, спартакиады, </w:t>
            </w:r>
            <w:r>
              <w:lastRenderedPageBreak/>
              <w:t>акции)"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lastRenderedPageBreak/>
              <w:t xml:space="preserve">Количество мероприятий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(департамент по развитию городских </w:t>
            </w:r>
            <w:r>
              <w:lastRenderedPageBreak/>
              <w:t>территорий)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"Подготовлен график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Утвержденный график мероприятий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"Информирование о проведении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(департамент по развитию городских территорий)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Размещена информация в группах в ВК, на зданиях управ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Контрольная точка: </w:t>
            </w:r>
            <w:r>
              <w:lastRenderedPageBreak/>
              <w:t>"Предоставлена информационная справка о проведенных мероприятиях"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lastRenderedPageBreak/>
              <w:t xml:space="preserve">факт наступления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r>
              <w:lastRenderedPageBreak/>
              <w:t>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Белгорода (департамент по развитию городских территорий)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 xml:space="preserve">Информационная </w:t>
            </w:r>
            <w:r>
              <w:lastRenderedPageBreak/>
              <w:t>справка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Комплекс процессных мероприятий 2 "Молодежь - Белому городу"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927,0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867,0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1958,0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4800,0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927,0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867,0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1958,0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4800,0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Показатель "Доля граждан, занимающихся волонтерской (добровольческой деятельностью"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% </w:t>
            </w:r>
            <w:hyperlink w:anchor="P4388">
              <w:r>
                <w:rPr>
                  <w:color w:val="0000FF"/>
                </w:rPr>
                <w:t>&lt;3&gt;</w:t>
              </w:r>
            </w:hyperlink>
            <w:r>
              <w:t xml:space="preserve"> &lt;*&gt;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Задача 1 комплекса процессных мероприятий 2 "Развитие способностей и поддержка социально значимых инициатив молодежи города Белгорода"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2.1 "Проведены общегородские мероприятия (мероприятия с молодежью)"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мероприятий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627,0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717,0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2990,0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</w:t>
            </w:r>
          </w:p>
          <w:p w:rsidR="00493DE2" w:rsidRDefault="00493DE2">
            <w:pPr>
              <w:pStyle w:val="ConsPlusNormal"/>
            </w:pPr>
            <w:r>
              <w:t>поступления</w:t>
            </w:r>
          </w:p>
          <w:p w:rsidR="00493DE2" w:rsidRDefault="00493DE2">
            <w:pPr>
              <w:pStyle w:val="ConsPlusNormal"/>
            </w:pPr>
            <w:r>
              <w:t>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627,0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717,0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2990,0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"Подготовлен календарный план проведения мероприятий"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>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Подписанный календарный план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"Заключен муниципальный контракт"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заключенных контрактов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организационной работы и приема граждан (отдел закупок))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 "Осуществлена приемка выполненных работ, товаров или оказанных услуг"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Акт приемки выполненных работ, товаров или оказанных услуг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 "Произведена оплата"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оплаченных контрактов &lt;1&gt;,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627,0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717,0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2990,0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598,0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627,0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717,0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1048,0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2990,0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2.2 "Проведены мероприятия по выявлению и поддержке одаренных детей и талантливой учащейся молодежи, выплата стипендий"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стипендиатов </w:t>
            </w:r>
            <w:hyperlink w:anchor="P4387">
              <w:r>
                <w:rPr>
                  <w:color w:val="0000FF"/>
                </w:rPr>
                <w:t>&lt;2&gt;</w:t>
              </w:r>
            </w:hyperlink>
            <w:r>
              <w:t xml:space="preserve"> &lt;*&gt;, человек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610,0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1510,0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610,0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1510,0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Контрольная точка "Подготовлен правовой акт об именной стипендии </w:t>
            </w:r>
            <w:r>
              <w:lastRenderedPageBreak/>
              <w:t>главы администрации города Белгорода"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lastRenderedPageBreak/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(управление </w:t>
            </w:r>
            <w:r>
              <w:lastRenderedPageBreak/>
              <w:t>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Контрольная точка: "Приняты заявки"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заявок участников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 "Произведена выплата именных стипендий главы администрации города Белгорода"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стипендиатов </w:t>
            </w:r>
            <w:hyperlink w:anchor="P4387">
              <w:r>
                <w:rPr>
                  <w:color w:val="0000FF"/>
                </w:rPr>
                <w:t>&lt;2&gt;</w:t>
              </w:r>
            </w:hyperlink>
            <w:r>
              <w:t xml:space="preserve"> &lt;*&gt;, человек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 "Подготовлен правовой акт о присуждении стипендии администрации города Белгорода наиболее активным членам экологических молодежных отрядов"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"Приняты заявки"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заявок участников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"Произведена выплата стипендий администрации города Белгорода наиболее активным</w:t>
            </w:r>
          </w:p>
          <w:p w:rsidR="00493DE2" w:rsidRDefault="00493DE2">
            <w:pPr>
              <w:pStyle w:val="ConsPlusNormal"/>
              <w:jc w:val="center"/>
            </w:pPr>
            <w:r>
              <w:t>членам экологических молодежных отрядов"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стипендиатов &lt;1&gt; &lt;*&gt;, человек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4" w:type="dxa"/>
          </w:tcPr>
          <w:p w:rsidR="00493DE2" w:rsidRDefault="00493DE2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</w:t>
            </w:r>
          </w:p>
          <w:p w:rsidR="00493DE2" w:rsidRDefault="00493DE2">
            <w:pPr>
              <w:pStyle w:val="ConsPlusNormal"/>
            </w:pPr>
            <w:r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г. Белгород</w:t>
            </w:r>
          </w:p>
        </w:tc>
        <w:tc>
          <w:tcPr>
            <w:tcW w:w="2059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Задача 2 комплекса процессных мероприятий 2 "Создание условий для вовлечения граждан города Белгорода в добровольческую (волонтерскую) деятельность"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2.3 "Предоставлен грант в форме субсидии из бюджета городского округа "Город Белгород" на реализацию проектов в сфере добровольческой (волонтерской) деятельности"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проектов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получателей субсидии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"Подготовлен правовой акт о предоставлении гранта в форме субсидии из бюджета городского округа "Город Белгород" на реализацию проектов в сфере добровольческой (волонтерской) деятельности"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"Приняты заявки"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Реестр принятых заявок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"Проведено заседание конкурсной комиссии"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молодежной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Правовой акт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Контрольная точка "Произведена выплата </w:t>
            </w:r>
            <w:r>
              <w:lastRenderedPageBreak/>
              <w:t>гранта"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lastRenderedPageBreak/>
              <w:t xml:space="preserve">Количество проектов, обеспеченных грантовой </w:t>
            </w:r>
            <w:r>
              <w:lastRenderedPageBreak/>
              <w:t>поддержкой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(МКУ "Центр бухгалтерского учета г. Белгорода")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Реестр платежных поручений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84" w:type="dxa"/>
            <w:vMerge w:val="restart"/>
          </w:tcPr>
          <w:p w:rsidR="00493DE2" w:rsidRDefault="00493DE2">
            <w:pPr>
              <w:pStyle w:val="ConsPlusNormal"/>
            </w:pP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Комплекс процессных мероприятий 3 "Обеспечение деятельности муниципальных учреждений города Белгорода"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19301,0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19615,0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20341,0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21112,0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80369,0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18102,0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18296,0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18902,0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19072,0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74372,0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1199,0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1319,0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2040,0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5997,0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Показатель "Удовлетворенность населения информационной открытостью органов местного самоуправления (соцопрос)"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% </w:t>
            </w:r>
            <w:hyperlink w:anchor="P4388">
              <w:r>
                <w:rPr>
                  <w:color w:val="0000FF"/>
                </w:rPr>
                <w:t>&lt;3&gt;</w:t>
              </w:r>
            </w:hyperlink>
            <w:r>
              <w:t xml:space="preserve"> &lt;*&gt;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74,1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16390" w:type="dxa"/>
            <w:gridSpan w:val="10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Задача 1 комплекса процессных мероприятий 3 "Функционирование муниципальных учреждений городского округа "Город Белгород"</w:t>
            </w: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3.1 "Обеспечена деятельность (оказаны услуги) муниципальных учреждений городского округа "Город Белгород" (МАУ "Белгород-медиа")"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Время проведенных телеэфиров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часов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политики, МАУ "Белгород-медиа")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мероприятий по ведению сайта, сетевых изданий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выпущенных экземпляров печатных изданий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112200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112200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112200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112200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448800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14285,0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14681,0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15254,0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15954,0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60174,0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13086,0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13362,0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13815,0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13914,0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54177,0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1199,0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1319,0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2040,0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5997,0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"Утверждено муниципальное задание МАУ "Белгород-медиа"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bottom"/>
          </w:tcPr>
          <w:p w:rsidR="00493DE2" w:rsidRDefault="00493DE2">
            <w:pPr>
              <w:pStyle w:val="ConsPlusNormal"/>
              <w:jc w:val="center"/>
            </w:pPr>
            <w:r>
              <w:t>Администрация города Белгорода (управление информационной политики, МАУ "Белгород-медиа")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Утвержденное муниципальное задание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Контрольная точка: "Предоставлен отчет об исполнении муниципального задания </w:t>
            </w:r>
            <w:r>
              <w:lastRenderedPageBreak/>
              <w:t>МАУ "Белгород-медиа"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lastRenderedPageBreak/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 xml:space="preserve">Администрация города Белгорода (управление информационной </w:t>
            </w:r>
            <w:r>
              <w:lastRenderedPageBreak/>
              <w:t>политики, МАУ "Белгород-медиа")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Отчет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14223,0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14706,0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15284,0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15961,0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60174,0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</w:t>
            </w:r>
          </w:p>
          <w:p w:rsidR="00493DE2" w:rsidRDefault="00493DE2">
            <w:pPr>
              <w:pStyle w:val="ConsPlusNormal"/>
            </w:pPr>
            <w:r>
              <w:t>и иные межбюджетные трансферты) (справочно)</w:t>
            </w: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13086,0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13362,0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13815,0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13914,0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54177,0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1199,0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1319,0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1439,0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2040,0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5997,0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Процессное мероприятие 3.2 "Обеспечена деятельность (оказаны услуги) муниципальных учреждений городского округа "Город Белгород" (МАУ "Институт муниципального развития и социальных технологий")"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научно-исследовательских работ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МАУ "Институт муниципального развития и социальных технологий"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изданий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проведенных мероприятий &lt;1&gt; &lt;*&gt;, штук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информационных систем </w:t>
            </w:r>
            <w:hyperlink w:anchor="P4388">
              <w:r>
                <w:rPr>
                  <w:color w:val="0000FF"/>
                </w:rPr>
                <w:t>&lt;3&gt;</w:t>
              </w:r>
            </w:hyperlink>
            <w:r>
              <w:t xml:space="preserve">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разработанных программ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курсов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Количество сотрудников ОМСУ, участвующих в тестовых процедурах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человек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Количество печатно-электронных журналов &lt;1&gt; &lt;*&gt;, единиц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5016,0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4934,0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5087,0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5016,0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4934,0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5087,0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"Утверждено муниципальное задание МАУ "Институт муниципального развития и социальных технологий"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 xml:space="preserve">факт наступления события </w:t>
            </w:r>
            <w:hyperlink w:anchor="P4386">
              <w:r>
                <w:rPr>
                  <w:color w:val="0000FF"/>
                </w:rPr>
                <w:t>&lt;1&gt;</w:t>
              </w:r>
            </w:hyperlink>
            <w:r>
              <w:t xml:space="preserve">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МАУ "Институт муниципального развития и социальных технологий"</w:t>
            </w:r>
          </w:p>
        </w:tc>
        <w:tc>
          <w:tcPr>
            <w:tcW w:w="205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Утвержденное муниципальное задание</w:t>
            </w:r>
          </w:p>
        </w:tc>
        <w:tc>
          <w:tcPr>
            <w:tcW w:w="1849" w:type="dxa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280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Контрольная точка: "Предоставлен отчет об исполнении муниципального задания МАУ "Институт муниципального развития и социальных технологий"</w:t>
            </w: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84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МАУ "Институт муниципального развития и социальных технологий"</w:t>
            </w:r>
          </w:p>
        </w:tc>
        <w:tc>
          <w:tcPr>
            <w:tcW w:w="2059" w:type="dxa"/>
            <w:vMerge w:val="restart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Отчет</w:t>
            </w:r>
          </w:p>
        </w:tc>
        <w:tc>
          <w:tcPr>
            <w:tcW w:w="1849" w:type="dxa"/>
            <w:vMerge w:val="restart"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5016,0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4934,0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5087,0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5016,0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4934,0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5087,0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5158,0</w:t>
            </w: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20195,0</w:t>
            </w: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  <w:tr w:rsidR="00493DE2"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2629" w:type="dxa"/>
            <w:vAlign w:val="center"/>
          </w:tcPr>
          <w:p w:rsidR="00493DE2" w:rsidRDefault="00493D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  <w:tc>
          <w:tcPr>
            <w:tcW w:w="0" w:type="auto"/>
            <w:vMerge/>
          </w:tcPr>
          <w:p w:rsidR="00493DE2" w:rsidRDefault="00493DE2">
            <w:pPr>
              <w:pStyle w:val="ConsPlusNormal"/>
            </w:pPr>
          </w:p>
        </w:tc>
      </w:tr>
    </w:tbl>
    <w:p w:rsidR="00493DE2" w:rsidRDefault="00493DE2">
      <w:pPr>
        <w:pStyle w:val="ConsPlusNormal"/>
        <w:sectPr w:rsidR="00493DE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ind w:firstLine="540"/>
        <w:jc w:val="both"/>
      </w:pPr>
      <w:r>
        <w:t>--------------------------------</w:t>
      </w:r>
    </w:p>
    <w:p w:rsidR="00493DE2" w:rsidRDefault="00493DE2">
      <w:pPr>
        <w:pStyle w:val="ConsPlusNormal"/>
        <w:spacing w:before="220"/>
        <w:ind w:firstLine="540"/>
        <w:jc w:val="both"/>
      </w:pPr>
      <w:bookmarkStart w:id="1" w:name="P4386"/>
      <w:bookmarkEnd w:id="1"/>
      <w:r>
        <w:t>&lt;1&gt; - за отчетный период;</w:t>
      </w:r>
    </w:p>
    <w:p w:rsidR="00493DE2" w:rsidRDefault="00493DE2">
      <w:pPr>
        <w:pStyle w:val="ConsPlusNormal"/>
        <w:spacing w:before="220"/>
        <w:ind w:firstLine="540"/>
        <w:jc w:val="both"/>
      </w:pPr>
      <w:bookmarkStart w:id="2" w:name="P4387"/>
      <w:bookmarkEnd w:id="2"/>
      <w:r>
        <w:t>&lt;2&gt; - квартальная периодичность с нарастающим итогом;</w:t>
      </w:r>
    </w:p>
    <w:p w:rsidR="00493DE2" w:rsidRDefault="00493DE2">
      <w:pPr>
        <w:pStyle w:val="ConsPlusNormal"/>
        <w:spacing w:before="220"/>
        <w:ind w:firstLine="540"/>
        <w:jc w:val="both"/>
      </w:pPr>
      <w:bookmarkStart w:id="3" w:name="P4388"/>
      <w:bookmarkEnd w:id="3"/>
      <w:r>
        <w:t>&lt;3&gt; - по итогам года.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right"/>
        <w:outlineLvl w:val="1"/>
      </w:pPr>
      <w:r>
        <w:t>Приложение</w:t>
      </w:r>
    </w:p>
    <w:p w:rsidR="00493DE2" w:rsidRDefault="00493DE2">
      <w:pPr>
        <w:pStyle w:val="ConsPlusNormal"/>
        <w:jc w:val="right"/>
      </w:pPr>
      <w:r>
        <w:t>к муниципальной программе "Развитие солидарного</w:t>
      </w:r>
    </w:p>
    <w:p w:rsidR="00493DE2" w:rsidRDefault="00493DE2">
      <w:pPr>
        <w:pStyle w:val="ConsPlusNormal"/>
        <w:jc w:val="right"/>
      </w:pPr>
      <w:r>
        <w:t>общества и информационного пространства</w:t>
      </w:r>
    </w:p>
    <w:p w:rsidR="00493DE2" w:rsidRDefault="00493DE2">
      <w:pPr>
        <w:pStyle w:val="ConsPlusNormal"/>
        <w:jc w:val="right"/>
      </w:pPr>
      <w:r>
        <w:t>городского округа "Город Белгород"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Title"/>
        <w:jc w:val="center"/>
      </w:pPr>
      <w:bookmarkStart w:id="4" w:name="P4399"/>
      <w:bookmarkEnd w:id="4"/>
      <w:r>
        <w:t>Сведения</w:t>
      </w:r>
    </w:p>
    <w:p w:rsidR="00493DE2" w:rsidRDefault="00493DE2">
      <w:pPr>
        <w:pStyle w:val="ConsPlusTitle"/>
        <w:jc w:val="center"/>
      </w:pPr>
      <w:r>
        <w:t>о порядке сбора информации и методике расчета</w:t>
      </w:r>
    </w:p>
    <w:p w:rsidR="00493DE2" w:rsidRDefault="00493DE2">
      <w:pPr>
        <w:pStyle w:val="ConsPlusTitle"/>
        <w:jc w:val="center"/>
      </w:pPr>
      <w:r>
        <w:t>показателей муниципальной программы</w:t>
      </w:r>
    </w:p>
    <w:p w:rsidR="00493DE2" w:rsidRDefault="00493D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19"/>
        <w:gridCol w:w="1204"/>
        <w:gridCol w:w="964"/>
        <w:gridCol w:w="1969"/>
        <w:gridCol w:w="2041"/>
      </w:tblGrid>
      <w:tr w:rsidR="00493DE2">
        <w:tc>
          <w:tcPr>
            <w:tcW w:w="454" w:type="dxa"/>
          </w:tcPr>
          <w:p w:rsidR="00493DE2" w:rsidRDefault="00493D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9" w:type="dxa"/>
          </w:tcPr>
          <w:p w:rsidR="00493DE2" w:rsidRDefault="00493D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493DE2" w:rsidRDefault="00493DE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5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964" w:type="dxa"/>
          </w:tcPr>
          <w:p w:rsidR="00493DE2" w:rsidRDefault="00493DE2">
            <w:pPr>
              <w:pStyle w:val="ConsPlusNormal"/>
              <w:jc w:val="center"/>
            </w:pPr>
            <w:r>
              <w:t>Периодичность расчета показателя</w:t>
            </w:r>
          </w:p>
        </w:tc>
        <w:tc>
          <w:tcPr>
            <w:tcW w:w="1969" w:type="dxa"/>
          </w:tcPr>
          <w:p w:rsidR="00493DE2" w:rsidRDefault="00493DE2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2041" w:type="dxa"/>
          </w:tcPr>
          <w:p w:rsidR="00493DE2" w:rsidRDefault="00493DE2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493DE2">
        <w:tc>
          <w:tcPr>
            <w:tcW w:w="45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Количество ТОС с уставами, зарегистрированными в ОМСУ, действующих на территории города</w:t>
            </w:r>
          </w:p>
        </w:tc>
        <w:tc>
          <w:tcPr>
            <w:tcW w:w="12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6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96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Фактические данные за год</w:t>
            </w:r>
          </w:p>
        </w:tc>
        <w:tc>
          <w:tcPr>
            <w:tcW w:w="2041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Управление общественных отношений администрации города Белгорода</w:t>
            </w:r>
          </w:p>
        </w:tc>
      </w:tr>
      <w:tr w:rsidR="00493DE2">
        <w:tc>
          <w:tcPr>
            <w:tcW w:w="45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Доля граждан, занимающихся волонтерской (добровольческой) деятельностью</w:t>
            </w:r>
          </w:p>
        </w:tc>
        <w:tc>
          <w:tcPr>
            <w:tcW w:w="12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6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Процентное соотношение количества граждан, охваченных волонтерской деятельностью, к количеству населения города от 8 лет и старше</w:t>
            </w:r>
          </w:p>
        </w:tc>
        <w:tc>
          <w:tcPr>
            <w:tcW w:w="2041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Управление молодежной политики администрации города Белгорода;</w:t>
            </w:r>
          </w:p>
          <w:p w:rsidR="00493DE2" w:rsidRDefault="00493DE2">
            <w:pPr>
              <w:pStyle w:val="ConsPlusNormal"/>
              <w:jc w:val="center"/>
            </w:pPr>
            <w:r>
              <w:t>Министерство по делам молодежи Белгородской области</w:t>
            </w:r>
          </w:p>
        </w:tc>
      </w:tr>
      <w:tr w:rsidR="00493DE2">
        <w:tc>
          <w:tcPr>
            <w:tcW w:w="45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Удовлетворенность населения информационной открытостью органов местного самоуправления (соцопрос)</w:t>
            </w:r>
          </w:p>
        </w:tc>
        <w:tc>
          <w:tcPr>
            <w:tcW w:w="12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6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Результаты мониторинга социального самочувствия населения (результаты социологического опроса)</w:t>
            </w:r>
          </w:p>
        </w:tc>
        <w:tc>
          <w:tcPr>
            <w:tcW w:w="2041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МАУ "Институт муниципального развития и социальных технологий"</w:t>
            </w:r>
          </w:p>
        </w:tc>
      </w:tr>
      <w:tr w:rsidR="00493DE2">
        <w:tc>
          <w:tcPr>
            <w:tcW w:w="45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1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Индекс солидарности</w:t>
            </w:r>
          </w:p>
        </w:tc>
        <w:tc>
          <w:tcPr>
            <w:tcW w:w="120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64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69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Результаты мониторинга социального самочувствия населения (результаты социологического опроса)</w:t>
            </w:r>
          </w:p>
        </w:tc>
        <w:tc>
          <w:tcPr>
            <w:tcW w:w="2041" w:type="dxa"/>
            <w:vAlign w:val="center"/>
          </w:tcPr>
          <w:p w:rsidR="00493DE2" w:rsidRDefault="00493DE2">
            <w:pPr>
              <w:pStyle w:val="ConsPlusNormal"/>
              <w:jc w:val="center"/>
            </w:pPr>
            <w:r>
              <w:t>Управление общественных отношений администрации города Белгорода</w:t>
            </w:r>
          </w:p>
        </w:tc>
      </w:tr>
    </w:tbl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right"/>
      </w:pPr>
      <w:r>
        <w:t>Начальник управления</w:t>
      </w:r>
    </w:p>
    <w:p w:rsidR="00493DE2" w:rsidRDefault="00493DE2">
      <w:pPr>
        <w:pStyle w:val="ConsPlusNormal"/>
        <w:jc w:val="right"/>
      </w:pPr>
      <w:r>
        <w:t>общественных отношений</w:t>
      </w:r>
    </w:p>
    <w:p w:rsidR="00493DE2" w:rsidRDefault="00493DE2">
      <w:pPr>
        <w:pStyle w:val="ConsPlusNormal"/>
        <w:jc w:val="right"/>
      </w:pPr>
      <w:r>
        <w:t>К.В.ТАТЬЯНИЧЕВ</w:t>
      </w: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jc w:val="both"/>
      </w:pPr>
    </w:p>
    <w:p w:rsidR="00493DE2" w:rsidRDefault="00493D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E7A" w:rsidRDefault="00EF0E7A">
      <w:bookmarkStart w:id="5" w:name="_GoBack"/>
      <w:bookmarkEnd w:id="5"/>
    </w:p>
    <w:sectPr w:rsidR="00EF0E7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2"/>
    <w:rsid w:val="00493DE2"/>
    <w:rsid w:val="00E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E441-0DCE-4282-838F-39627290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3D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3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3D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3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3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3D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3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62560" TargetMode="External"/><Relationship Id="rId18" Type="http://schemas.openxmlformats.org/officeDocument/2006/relationships/hyperlink" Target="https://login.consultant.ru/link/?req=doc&amp;base=RLAW404&amp;n=78845" TargetMode="External"/><Relationship Id="rId26" Type="http://schemas.openxmlformats.org/officeDocument/2006/relationships/hyperlink" Target="https://login.consultant.ru/link/?req=doc&amp;base=RLAW404&amp;n=56442" TargetMode="External"/><Relationship Id="rId39" Type="http://schemas.openxmlformats.org/officeDocument/2006/relationships/hyperlink" Target="https://login.consultant.ru/link/?req=doc&amp;base=RLAW404&amp;n=87590" TargetMode="External"/><Relationship Id="rId21" Type="http://schemas.openxmlformats.org/officeDocument/2006/relationships/hyperlink" Target="https://login.consultant.ru/link/?req=doc&amp;base=RLAW404&amp;n=91977" TargetMode="External"/><Relationship Id="rId34" Type="http://schemas.openxmlformats.org/officeDocument/2006/relationships/hyperlink" Target="https://login.consultant.ru/link/?req=doc&amp;base=RLAW404&amp;n=75752" TargetMode="External"/><Relationship Id="rId42" Type="http://schemas.openxmlformats.org/officeDocument/2006/relationships/hyperlink" Target="https://login.consultant.ru/link/?req=doc&amp;base=RLAW404&amp;n=96130" TargetMode="External"/><Relationship Id="rId47" Type="http://schemas.openxmlformats.org/officeDocument/2006/relationships/hyperlink" Target="https://login.consultant.ru/link/?req=doc&amp;base=LAW&amp;n=494904" TargetMode="External"/><Relationship Id="rId50" Type="http://schemas.openxmlformats.org/officeDocument/2006/relationships/hyperlink" Target="https://login.consultant.ru/link/?req=doc&amp;base=RLAW404&amp;n=103002&amp;dst=100015" TargetMode="External"/><Relationship Id="rId55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RLAW404&amp;n=105053&amp;dst=100014" TargetMode="External"/><Relationship Id="rId12" Type="http://schemas.openxmlformats.org/officeDocument/2006/relationships/hyperlink" Target="https://login.consultant.ru/link/?req=doc&amp;base=RLAW404&amp;n=59516" TargetMode="External"/><Relationship Id="rId17" Type="http://schemas.openxmlformats.org/officeDocument/2006/relationships/hyperlink" Target="https://login.consultant.ru/link/?req=doc&amp;base=RLAW404&amp;n=72786" TargetMode="External"/><Relationship Id="rId25" Type="http://schemas.openxmlformats.org/officeDocument/2006/relationships/hyperlink" Target="https://login.consultant.ru/link/?req=doc&amp;base=RLAW404&amp;n=104954" TargetMode="External"/><Relationship Id="rId33" Type="http://schemas.openxmlformats.org/officeDocument/2006/relationships/hyperlink" Target="https://login.consultant.ru/link/?req=doc&amp;base=RLAW404&amp;n=74690" TargetMode="External"/><Relationship Id="rId38" Type="http://schemas.openxmlformats.org/officeDocument/2006/relationships/hyperlink" Target="https://login.consultant.ru/link/?req=doc&amp;base=RLAW404&amp;n=85276" TargetMode="External"/><Relationship Id="rId46" Type="http://schemas.openxmlformats.org/officeDocument/2006/relationships/hyperlink" Target="https://login.consultant.ru/link/?req=doc&amp;base=RLAW404&amp;n=103589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8469" TargetMode="External"/><Relationship Id="rId20" Type="http://schemas.openxmlformats.org/officeDocument/2006/relationships/hyperlink" Target="https://login.consultant.ru/link/?req=doc&amp;base=RLAW404&amp;n=84604" TargetMode="External"/><Relationship Id="rId29" Type="http://schemas.openxmlformats.org/officeDocument/2006/relationships/hyperlink" Target="https://login.consultant.ru/link/?req=doc&amp;base=RLAW404&amp;n=64914" TargetMode="External"/><Relationship Id="rId41" Type="http://schemas.openxmlformats.org/officeDocument/2006/relationships/hyperlink" Target="https://login.consultant.ru/link/?req=doc&amp;base=RLAW404&amp;n=94281" TargetMode="External"/><Relationship Id="rId54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" TargetMode="External"/><Relationship Id="rId11" Type="http://schemas.openxmlformats.org/officeDocument/2006/relationships/hyperlink" Target="https://login.consultant.ru/link/?req=doc&amp;base=RLAW404&amp;n=54749" TargetMode="External"/><Relationship Id="rId24" Type="http://schemas.openxmlformats.org/officeDocument/2006/relationships/hyperlink" Target="https://login.consultant.ru/link/?req=doc&amp;base=RLAW404&amp;n=103579" TargetMode="External"/><Relationship Id="rId32" Type="http://schemas.openxmlformats.org/officeDocument/2006/relationships/hyperlink" Target="https://login.consultant.ru/link/?req=doc&amp;base=RLAW404&amp;n=73067" TargetMode="External"/><Relationship Id="rId37" Type="http://schemas.openxmlformats.org/officeDocument/2006/relationships/hyperlink" Target="https://login.consultant.ru/link/?req=doc&amp;base=RLAW404&amp;n=83850" TargetMode="External"/><Relationship Id="rId40" Type="http://schemas.openxmlformats.org/officeDocument/2006/relationships/hyperlink" Target="https://login.consultant.ru/link/?req=doc&amp;base=RLAW404&amp;n=91952" TargetMode="External"/><Relationship Id="rId45" Type="http://schemas.openxmlformats.org/officeDocument/2006/relationships/hyperlink" Target="http://GAZETANB.RU" TargetMode="External"/><Relationship Id="rId53" Type="http://schemas.openxmlformats.org/officeDocument/2006/relationships/hyperlink" Target="https://login.consultant.ru/link/?req=doc&amp;base=LAW&amp;n=49593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021&amp;dst=103280" TargetMode="External"/><Relationship Id="rId15" Type="http://schemas.openxmlformats.org/officeDocument/2006/relationships/hyperlink" Target="https://login.consultant.ru/link/?req=doc&amp;base=RLAW404&amp;n=67424" TargetMode="External"/><Relationship Id="rId23" Type="http://schemas.openxmlformats.org/officeDocument/2006/relationships/hyperlink" Target="https://login.consultant.ru/link/?req=doc&amp;base=RLAW404&amp;n=100776" TargetMode="External"/><Relationship Id="rId28" Type="http://schemas.openxmlformats.org/officeDocument/2006/relationships/hyperlink" Target="https://login.consultant.ru/link/?req=doc&amp;base=RLAW404&amp;n=62078" TargetMode="External"/><Relationship Id="rId36" Type="http://schemas.openxmlformats.org/officeDocument/2006/relationships/hyperlink" Target="https://login.consultant.ru/link/?req=doc&amp;base=RLAW404&amp;n=80575" TargetMode="External"/><Relationship Id="rId49" Type="http://schemas.openxmlformats.org/officeDocument/2006/relationships/hyperlink" Target="https://login.consultant.ru/link/?req=doc&amp;base=LAW&amp;n=47599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04&amp;n=104280" TargetMode="External"/><Relationship Id="rId19" Type="http://schemas.openxmlformats.org/officeDocument/2006/relationships/hyperlink" Target="https://login.consultant.ru/link/?req=doc&amp;base=RLAW404&amp;n=83391" TargetMode="External"/><Relationship Id="rId31" Type="http://schemas.openxmlformats.org/officeDocument/2006/relationships/hyperlink" Target="https://login.consultant.ru/link/?req=doc&amp;base=RLAW404&amp;n=68470" TargetMode="External"/><Relationship Id="rId44" Type="http://schemas.openxmlformats.org/officeDocument/2006/relationships/hyperlink" Target="https://login.consultant.ru/link/?req=doc&amp;base=RLAW404&amp;n=104146" TargetMode="External"/><Relationship Id="rId52" Type="http://schemas.openxmlformats.org/officeDocument/2006/relationships/hyperlink" Target="https://login.consultant.ru/link/?req=doc&amp;base=RLAW404&amp;n=103689&amp;dst=1743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1551" TargetMode="External"/><Relationship Id="rId14" Type="http://schemas.openxmlformats.org/officeDocument/2006/relationships/hyperlink" Target="https://login.consultant.ru/link/?req=doc&amp;base=RLAW404&amp;n=64467" TargetMode="External"/><Relationship Id="rId22" Type="http://schemas.openxmlformats.org/officeDocument/2006/relationships/hyperlink" Target="https://login.consultant.ru/link/?req=doc&amp;base=RLAW404&amp;n=95450" TargetMode="External"/><Relationship Id="rId27" Type="http://schemas.openxmlformats.org/officeDocument/2006/relationships/hyperlink" Target="https://login.consultant.ru/link/?req=doc&amp;base=RLAW404&amp;n=59717" TargetMode="External"/><Relationship Id="rId30" Type="http://schemas.openxmlformats.org/officeDocument/2006/relationships/hyperlink" Target="https://login.consultant.ru/link/?req=doc&amp;base=RLAW404&amp;n=67949" TargetMode="External"/><Relationship Id="rId35" Type="http://schemas.openxmlformats.org/officeDocument/2006/relationships/hyperlink" Target="https://login.consultant.ru/link/?req=doc&amp;base=RLAW404&amp;n=78940" TargetMode="External"/><Relationship Id="rId43" Type="http://schemas.openxmlformats.org/officeDocument/2006/relationships/hyperlink" Target="https://login.consultant.ru/link/?req=doc&amp;base=RLAW404&amp;n=99422" TargetMode="External"/><Relationship Id="rId48" Type="http://schemas.openxmlformats.org/officeDocument/2006/relationships/hyperlink" Target="https://login.consultant.ru/link/?req=doc&amp;base=RLAW404&amp;n=101975&amp;dst=108235" TargetMode="External"/><Relationship Id="rId56" Type="http://schemas.openxmlformats.org/officeDocument/2006/relationships/hyperlink" Target="https://login.consultant.ru/link/?req=doc&amp;base=LAW&amp;n=495935" TargetMode="External"/><Relationship Id="rId8" Type="http://schemas.openxmlformats.org/officeDocument/2006/relationships/hyperlink" Target="https://login.consultant.ru/link/?req=doc&amp;base=RLAW404&amp;n=103589" TargetMode="External"/><Relationship Id="rId51" Type="http://schemas.openxmlformats.org/officeDocument/2006/relationships/hyperlink" Target="https://login.consultant.ru/link/?req=doc&amp;base=RLAW404&amp;n=104440&amp;dst=1103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15928</Words>
  <Characters>90796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2</cp:revision>
  <dcterms:created xsi:type="dcterms:W3CDTF">2025-06-25T11:36:00Z</dcterms:created>
  <dcterms:modified xsi:type="dcterms:W3CDTF">2025-06-25T11:36:00Z</dcterms:modified>
</cp:coreProperties>
</file>