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6C" w:rsidRDefault="00CC5F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5F6C" w:rsidRDefault="00CC5F6C">
      <w:pPr>
        <w:pStyle w:val="ConsPlusNormal"/>
        <w:outlineLvl w:val="0"/>
      </w:pPr>
    </w:p>
    <w:p w:rsidR="00CC5F6C" w:rsidRDefault="00CC5F6C">
      <w:pPr>
        <w:pStyle w:val="ConsPlusTitle"/>
        <w:jc w:val="center"/>
        <w:outlineLvl w:val="0"/>
      </w:pPr>
      <w:r>
        <w:t>АДМИНИСТРАЦИЯ ГОРОДА БЕЛГОРОДА</w:t>
      </w:r>
    </w:p>
    <w:p w:rsidR="00CC5F6C" w:rsidRDefault="00CC5F6C">
      <w:pPr>
        <w:pStyle w:val="ConsPlusTitle"/>
        <w:jc w:val="center"/>
      </w:pPr>
    </w:p>
    <w:p w:rsidR="00CC5F6C" w:rsidRDefault="00CC5F6C">
      <w:pPr>
        <w:pStyle w:val="ConsPlusTitle"/>
        <w:jc w:val="center"/>
      </w:pPr>
      <w:r>
        <w:t>ПОСТАНОВЛЕНИЕ</w:t>
      </w:r>
    </w:p>
    <w:p w:rsidR="00CC5F6C" w:rsidRDefault="00CC5F6C">
      <w:pPr>
        <w:pStyle w:val="ConsPlusTitle"/>
        <w:jc w:val="center"/>
      </w:pPr>
      <w:r>
        <w:t>от 10 ноября 2014 г. N 227</w:t>
      </w:r>
    </w:p>
    <w:p w:rsidR="00CC5F6C" w:rsidRDefault="00CC5F6C">
      <w:pPr>
        <w:pStyle w:val="ConsPlusTitle"/>
        <w:jc w:val="center"/>
      </w:pPr>
    </w:p>
    <w:p w:rsidR="00CC5F6C" w:rsidRDefault="00CC5F6C">
      <w:pPr>
        <w:pStyle w:val="ConsPlusTitle"/>
        <w:jc w:val="center"/>
      </w:pPr>
      <w:r>
        <w:t>ОБ УТВЕРЖДЕНИИ МУНИЦИПАЛЬНОЙ ПРОГРАММЫ "ОБЕСПЕЧЕНИЕ</w:t>
      </w:r>
    </w:p>
    <w:p w:rsidR="00CC5F6C" w:rsidRDefault="00CC5F6C">
      <w:pPr>
        <w:pStyle w:val="ConsPlusTitle"/>
        <w:jc w:val="center"/>
      </w:pPr>
      <w:r>
        <w:t>БЕЗОПАСНОСТИ ЖИЗНЕДЕЯТЕЛЬНОСТИ НАСЕЛЕНИЯ НА ТЕРРИТОРИИ</w:t>
      </w:r>
    </w:p>
    <w:p w:rsidR="00CC5F6C" w:rsidRDefault="00CC5F6C">
      <w:pPr>
        <w:pStyle w:val="ConsPlusTitle"/>
        <w:jc w:val="center"/>
      </w:pPr>
      <w:r>
        <w:t>ГОРОДСКОГО ОКРУГА "ГОРОД БЕЛГОРОД"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03.05.2017 </w:t>
            </w:r>
            <w:hyperlink r:id="rId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6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23.01.2018 </w:t>
            </w:r>
            <w:hyperlink r:id="rId7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22.08.2018 </w:t>
            </w:r>
            <w:hyperlink r:id="rId8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9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29.04.2019 </w:t>
            </w:r>
            <w:hyperlink r:id="rId10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12.09.2019 </w:t>
            </w:r>
            <w:hyperlink r:id="rId1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12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02.04.2021 </w:t>
            </w:r>
            <w:hyperlink r:id="rId13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20.12.2021 </w:t>
            </w:r>
            <w:hyperlink r:id="rId14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5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6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28.11.2022 </w:t>
            </w:r>
            <w:hyperlink r:id="rId17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31.07.2023 </w:t>
            </w:r>
            <w:hyperlink r:id="rId19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20.09.2023 </w:t>
            </w:r>
            <w:hyperlink r:id="rId2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20.03.2024 </w:t>
            </w:r>
            <w:hyperlink r:id="rId2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ind w:firstLine="540"/>
        <w:jc w:val="both"/>
      </w:pPr>
      <w:r>
        <w:t xml:space="preserve">В целях выполнения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а также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23 декабря 2013 года N 265 "О порядке разработки, реализации и оценки эффективности муниципальных программ" постановляю: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8">
        <w:r>
          <w:rPr>
            <w:color w:val="0000FF"/>
          </w:rPr>
          <w:t>программу</w:t>
        </w:r>
      </w:hyperlink>
      <w:r>
        <w:t xml:space="preserve"> городского округа "Город Белгород" "Обеспечение безопасности жизнедеятельности населения на территории городского округа "Город Белгород" (далее - Программа, прилагается).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09.11.2018 N 179)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2. Комитету финансов и бюджетных отношений при формировании проекта бюджета городского округа "Город Белгород" на 2015 - 2030 годы ежегодно предусматривать денежные средства на реализацию мероприятий Программы.</w:t>
      </w:r>
    </w:p>
    <w:p w:rsidR="00CC5F6C" w:rsidRDefault="00CC5F6C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3. Установить, что в ходе реализации Программы отдельные мероприятия могут уточняться, а объемы финансирования в 2015 - 2030 годах подлежат корректировке с учетом утвержденных расходов бюджета городского округа "Город Белгород" на текущий финансовый год и плановый период.</w:t>
      </w:r>
    </w:p>
    <w:p w:rsidR="00CC5F6C" w:rsidRDefault="00CC5F6C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4. Управлению информации и массовых коммуникаций администрации г. Белгорода (Морозов А.В.) обеспечить опубликование настоящего постановления в газете "Наш Белгород".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по безопасности.</w:t>
      </w:r>
    </w:p>
    <w:p w:rsidR="00CC5F6C" w:rsidRDefault="00CC5F6C">
      <w:pPr>
        <w:pStyle w:val="ConsPlusNormal"/>
        <w:jc w:val="both"/>
      </w:pPr>
      <w:r>
        <w:t xml:space="preserve">(в ред. постановлений администрации города Белгорода от 03.05.2017 </w:t>
      </w:r>
      <w:hyperlink r:id="rId27">
        <w:r>
          <w:rPr>
            <w:color w:val="0000FF"/>
          </w:rPr>
          <w:t>N 109</w:t>
        </w:r>
      </w:hyperlink>
      <w:r>
        <w:t xml:space="preserve">, от 12.09.2019 </w:t>
      </w:r>
      <w:hyperlink r:id="rId28">
        <w:r>
          <w:rPr>
            <w:color w:val="0000FF"/>
          </w:rPr>
          <w:t>N 155</w:t>
        </w:r>
      </w:hyperlink>
      <w:r>
        <w:t>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ежегодно к 20 февраля года, следующего за отчетным, начиная с 2016 года.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right"/>
      </w:pPr>
      <w:r>
        <w:t>Глава администрации</w:t>
      </w:r>
    </w:p>
    <w:p w:rsidR="00CC5F6C" w:rsidRDefault="00CC5F6C">
      <w:pPr>
        <w:pStyle w:val="ConsPlusNormal"/>
        <w:jc w:val="right"/>
      </w:pPr>
      <w:r>
        <w:t>города Белгорода</w:t>
      </w:r>
    </w:p>
    <w:p w:rsidR="00CC5F6C" w:rsidRDefault="00CC5F6C">
      <w:pPr>
        <w:pStyle w:val="ConsPlusNormal"/>
        <w:jc w:val="right"/>
      </w:pPr>
      <w:r>
        <w:t>С.БОЖЕНОВ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  <w:jc w:val="right"/>
        <w:outlineLvl w:val="0"/>
      </w:pPr>
      <w:r>
        <w:t>Утверждена</w:t>
      </w:r>
    </w:p>
    <w:p w:rsidR="00CC5F6C" w:rsidRDefault="00CC5F6C">
      <w:pPr>
        <w:pStyle w:val="ConsPlusNormal"/>
        <w:jc w:val="right"/>
      </w:pPr>
      <w:r>
        <w:t>постановлением</w:t>
      </w:r>
    </w:p>
    <w:p w:rsidR="00CC5F6C" w:rsidRDefault="00CC5F6C">
      <w:pPr>
        <w:pStyle w:val="ConsPlusNormal"/>
        <w:jc w:val="right"/>
      </w:pPr>
      <w:r>
        <w:t>администрации города Белгорода</w:t>
      </w:r>
    </w:p>
    <w:p w:rsidR="00CC5F6C" w:rsidRDefault="00CC5F6C">
      <w:pPr>
        <w:pStyle w:val="ConsPlusNormal"/>
        <w:jc w:val="right"/>
      </w:pPr>
      <w:r>
        <w:t>от 10 ноября 2014 г. N 227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CC5F6C" w:rsidRDefault="00CC5F6C">
      <w:pPr>
        <w:pStyle w:val="ConsPlusTitle"/>
        <w:jc w:val="center"/>
      </w:pPr>
      <w:r>
        <w:t>"ОБЕСПЕЧЕНИЕ БЕЗОПАСНОСТИ ЖИЗНЕДЕЯТЕЛЬНОСТИ НАСЕЛЕНИЯ</w:t>
      </w:r>
    </w:p>
    <w:p w:rsidR="00CC5F6C" w:rsidRDefault="00CC5F6C">
      <w:pPr>
        <w:pStyle w:val="ConsPlusTitle"/>
        <w:jc w:val="center"/>
      </w:pPr>
      <w:r>
        <w:t>НА ТЕРРИТОРИИ ГОРОДСКОГО ОКРУГА "ГОРОД БЕЛГОРОД"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03.05.2017 </w:t>
            </w:r>
            <w:hyperlink r:id="rId2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30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23.01.2018 </w:t>
            </w:r>
            <w:hyperlink r:id="rId3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22.08.2018 </w:t>
            </w:r>
            <w:hyperlink r:id="rId32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33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29.04.2019 </w:t>
            </w:r>
            <w:hyperlink r:id="rId34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12.09.2019 </w:t>
            </w:r>
            <w:hyperlink r:id="rId35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3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02.04.2021 </w:t>
            </w:r>
            <w:hyperlink r:id="rId3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20.12.2021 </w:t>
            </w:r>
            <w:hyperlink r:id="rId38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39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40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28.11.2022 </w:t>
            </w:r>
            <w:hyperlink r:id="rId4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42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31.07.2023 </w:t>
            </w:r>
            <w:hyperlink r:id="rId43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20.09.2023 </w:t>
            </w:r>
            <w:hyperlink r:id="rId44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20.03.2024 </w:t>
            </w:r>
            <w:hyperlink r:id="rId4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Паспорт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03.05.2017 N 109)</w:t>
      </w:r>
    </w:p>
    <w:p w:rsidR="00CC5F6C" w:rsidRDefault="00CC5F6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Наименование муниципальной программы: "Обеспечение безопасности жизнедеятельности населения на территории городского округа "Город Белгород" (далее - муниципальная программа)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09.11.2018 N 179)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1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2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безопасности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МКУ "Муниципальная стража",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МКУ "Управление по делам гражданской обороны и </w:t>
            </w:r>
            <w:r>
              <w:lastRenderedPageBreak/>
              <w:t>чрезвычайным ситуациям города Белгорода",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по физической культуре и спорту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МБУ "Управление Белгорблагоустройство"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1. </w:t>
            </w:r>
            <w:hyperlink w:anchor="P586">
              <w:r>
                <w:rPr>
                  <w:color w:val="0000FF"/>
                </w:rPr>
                <w:t>Профилактика преступлений</w:t>
              </w:r>
            </w:hyperlink>
            <w:r>
              <w:t xml:space="preserve"> и правонарушений.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2. </w:t>
            </w:r>
            <w:hyperlink w:anchor="P803">
              <w:r>
                <w:rPr>
                  <w:color w:val="0000FF"/>
                </w:rPr>
                <w:t>Снижение рисков</w:t>
              </w:r>
            </w:hyperlink>
            <w:r>
              <w:t xml:space="preserve"> и смягчение последствий чрезвычайных ситуаций природного и техногенного характера, пожарная безопасность и защита населения.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3. </w:t>
            </w:r>
            <w:hyperlink w:anchor="P1090">
              <w:r>
                <w:rPr>
                  <w:color w:val="0000FF"/>
                </w:rPr>
                <w:t>Охрана окружающей среды</w:t>
              </w:r>
            </w:hyperlink>
            <w:r>
              <w:t>.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4. </w:t>
            </w:r>
            <w:hyperlink w:anchor="P1346">
              <w:r>
                <w:rPr>
                  <w:color w:val="0000FF"/>
                </w:rPr>
                <w:t>Развитие лесного хозяйства</w:t>
              </w:r>
            </w:hyperlink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4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31.07.2023 N 100)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1. "Формирование негативного отношения к употреблению наркотиков и курительных смесей".</w:t>
            </w:r>
          </w:p>
          <w:p w:rsidR="00CC5F6C" w:rsidRDefault="00CC5F6C">
            <w:pPr>
              <w:pStyle w:val="ConsPlusNormal"/>
              <w:jc w:val="both"/>
            </w:pPr>
            <w:r>
              <w:t>2. "Диспетчеризация и создание единой системы видеонаблюдения в рамках Белгородской агломерации как сегмента АПК "Безопасный город".</w:t>
            </w:r>
          </w:p>
          <w:p w:rsidR="00CC5F6C" w:rsidRDefault="00CC5F6C">
            <w:pPr>
              <w:pStyle w:val="ConsPlusNormal"/>
              <w:jc w:val="both"/>
            </w:pPr>
            <w:r>
              <w:t>3.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>4. "Установка системы фотовидеофиксации "Перехват" на въездах и выездах из города Белгорода как элемента АПК "Безопасный город".</w:t>
            </w:r>
          </w:p>
          <w:p w:rsidR="00CC5F6C" w:rsidRDefault="00CC5F6C">
            <w:pPr>
              <w:pStyle w:val="ConsPlusNormal"/>
              <w:jc w:val="both"/>
            </w:pPr>
            <w:r>
              <w:t>5. "Электронная информационная карта городского округа "Город Белгород" с элементами гражданской обороны".</w:t>
            </w:r>
          </w:p>
          <w:p w:rsidR="00CC5F6C" w:rsidRDefault="00CC5F6C">
            <w:pPr>
              <w:pStyle w:val="ConsPlusNormal"/>
              <w:jc w:val="both"/>
            </w:pPr>
            <w:r>
              <w:t>6.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      </w:r>
          </w:p>
          <w:p w:rsidR="00CC5F6C" w:rsidRDefault="00CC5F6C">
            <w:pPr>
              <w:pStyle w:val="ConsPlusNormal"/>
              <w:jc w:val="both"/>
            </w:pPr>
            <w:r>
              <w:t>7.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      </w:r>
          </w:p>
          <w:p w:rsidR="00CC5F6C" w:rsidRDefault="00CC5F6C">
            <w:pPr>
              <w:pStyle w:val="ConsPlusNormal"/>
              <w:jc w:val="both"/>
            </w:pPr>
            <w:r>
              <w:t>8. "Организация работы подвижного пункта выдачи средств индивидуальной защиты на территории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>9. "Создание городской беспроводной сети МКУ "Управление ГОЧС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10. "Городская автоматизированная система централизованного оповещения населения города Белгорода при угрозе возникновения или возникновении </w:t>
            </w:r>
            <w:r>
              <w:lastRenderedPageBreak/>
              <w:t>чрезвычайных ситуаций".</w:t>
            </w:r>
          </w:p>
          <w:p w:rsidR="00CC5F6C" w:rsidRDefault="00CC5F6C">
            <w:pPr>
              <w:pStyle w:val="ConsPlusNormal"/>
              <w:jc w:val="both"/>
            </w:pPr>
            <w:r>
              <w:t>11.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18.11.2020 </w:t>
            </w:r>
            <w:hyperlink r:id="rId52">
              <w:r>
                <w:rPr>
                  <w:color w:val="0000FF"/>
                </w:rPr>
                <w:t>N 242</w:t>
              </w:r>
            </w:hyperlink>
            <w:r>
              <w:t xml:space="preserve">, от 18.02.2022 </w:t>
            </w:r>
            <w:hyperlink r:id="rId53">
              <w:r>
                <w:rPr>
                  <w:color w:val="0000FF"/>
                </w:rPr>
                <w:t>N 26</w:t>
              </w:r>
            </w:hyperlink>
            <w:r>
              <w:t>)</w:t>
            </w:r>
          </w:p>
        </w:tc>
      </w:tr>
      <w:tr w:rsidR="00CC5F6C">
        <w:tblPrEx>
          <w:tblBorders>
            <w:insideH w:val="single" w:sz="4" w:space="0" w:color="auto"/>
          </w:tblBorders>
        </w:tblPrEx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Формирование эффективной, единой, многоуровневой муниципальной системы обеспечения безопасности жизнедеятельности населения на территории городского округа "Город Белгород"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реализация полномочий в области противодействия терроризму.</w:t>
            </w:r>
          </w:p>
          <w:p w:rsidR="00CC5F6C" w:rsidRDefault="00CC5F6C">
            <w:pPr>
              <w:pStyle w:val="ConsPlusNormal"/>
              <w:jc w:val="both"/>
            </w:pPr>
            <w:r>
              <w:t>2.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безопасности.</w:t>
            </w:r>
          </w:p>
          <w:p w:rsidR="00CC5F6C" w:rsidRDefault="00CC5F6C">
            <w:pPr>
              <w:pStyle w:val="ConsPlusNormal"/>
              <w:jc w:val="both"/>
            </w:pPr>
            <w:r>
              <w:t>3. Создание условий для обеспечения экологической безопасности.</w:t>
            </w:r>
          </w:p>
          <w:p w:rsidR="00CC5F6C" w:rsidRDefault="00CC5F6C">
            <w:pPr>
              <w:pStyle w:val="ConsPlusNormal"/>
              <w:jc w:val="both"/>
            </w:pPr>
            <w:r>
              <w:t>4. 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7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31.07.2023 N 100)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2015 - 2030 годы:</w:t>
            </w:r>
          </w:p>
          <w:p w:rsidR="00CC5F6C" w:rsidRDefault="00CC5F6C">
            <w:pPr>
              <w:pStyle w:val="ConsPlusNormal"/>
              <w:jc w:val="both"/>
            </w:pPr>
            <w:r>
              <w:t>I этап: 2015 - 2020 годы,</w:t>
            </w:r>
          </w:p>
          <w:p w:rsidR="00CC5F6C" w:rsidRDefault="00CC5F6C">
            <w:pPr>
              <w:pStyle w:val="ConsPlusNormal"/>
              <w:jc w:val="both"/>
            </w:pPr>
            <w:r>
              <w:t>II этап: 2021 - 2025 годы,</w:t>
            </w:r>
          </w:p>
          <w:p w:rsidR="00CC5F6C" w:rsidRDefault="00CC5F6C">
            <w:pPr>
              <w:pStyle w:val="ConsPlusNormal"/>
              <w:jc w:val="both"/>
            </w:pPr>
            <w:r>
              <w:t>III этап: 2026 - 2030 годы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 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Объем бюджетных ассигнований муниципальной программы за счет средств бюджета городского округа "Город Белгород",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Планируемый общий объем финансирования муниципальной программы в 2015 - 2030 годах за счет всех источников финансирования составит 6899428,4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муниципальной программы в 2015 - 2030 годах за счет средств бюджета городского округа "Город Белгород" составит 3762498,6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- 135349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- 133189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- 146792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- 148491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- 137465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- 128246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- 169904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- 309866,7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lastRenderedPageBreak/>
              <w:t>2023 год - 341777,4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- 327688,5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- 270178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- 279443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- 290621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- 302245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- 314334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- 326909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муниципальной программы в 2015 - 2030 годах за счет средств областного бюджета составит 763170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- 3485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- 3485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- 712,8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- 8157,3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- 128157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- 274846,5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- 342017,3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- 622,9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- 311,2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- 324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- 337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- 350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- 364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муниципальной программы в 2015 - 2030 годах за счет средств федерального бюджета составит 742602,8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- 371301,4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- 185650,7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- 185650,7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муниципальной программы в 2015 - 2030 годах за счет внебюджетных источников составит 1631157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- 361808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- 568091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- 143536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- 191392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- 22974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- 77205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- 30555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- 29198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- 28662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- 88798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- 88938 тыс. рублей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результата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К 2031 году планируется достижение следующих результатов: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10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 xml:space="preserve">Показатели конечного </w:t>
            </w:r>
            <w:r>
              <w:lastRenderedPageBreak/>
              <w:t>результата в соответствии со Стратегией социально-экономического развития города Белгорода на период до 2030 года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- снижение числа зарегистрированных преступлений на 100 </w:t>
            </w:r>
            <w:r>
              <w:lastRenderedPageBreak/>
              <w:t>тыс. населения города до 1200;</w:t>
            </w:r>
          </w:p>
          <w:p w:rsidR="00CC5F6C" w:rsidRDefault="00CC5F6C">
            <w:pPr>
              <w:pStyle w:val="ConsPlusNormal"/>
              <w:jc w:val="both"/>
            </w:pPr>
            <w:r>
              <w:t>- повышение удовлетворенности населения уровнем и качеством общественной безопасности до 88,7%;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погибших граждан при чрезвычайных ситуациях природного и техногенного характера, пожарах и происшествиях на водных объектах до 6 человек в год;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выбросов загрязняющих веществ в атмосферный воздух, отходящих от стационарных источников загрязнения, до 8,37 тыс. т;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площади зеленых насаждений общего пользования, приходящихся на одного жителя, до 150,4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CC5F6C" w:rsidRDefault="00CC5F6C">
            <w:pPr>
              <w:pStyle w:val="ConsPlusNormal"/>
              <w:jc w:val="both"/>
            </w:pPr>
            <w:r>
              <w:t>- отношение площади лесовосстановления и лесоразведения к площади вырубленных и погибших лесных насаждений - 100% ежегодно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10.1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снижение уровня уличной преступности с 1176 преступлений в 2013 году до 750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уровня рецидивной преступности с 951 преступления в 2013 году до 710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имущественных преступлений с 3427 в 2013 году до 2700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методических материалов (наглядных пособий и листовок) антитеррористического и антиэкстремистского содержания не менее 1000 единиц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семинаров, совещаний, конференций антитеррористической и антиэкстремистской направленности не менее 12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объем эфирного времени, выделенного для трансляции видеороликов антитеррористического и антиэкстремистского характера, не менее 560 минут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проведенных бесед (в рамках урока "Разговоры о важном"), мероприятий, направленных на проведение работы с учащимися общеобразовательных учреждений города Белгорода, прибывшими из новых регионов Российской Федерации и Украины, 32 ежегодно (в 2024 - 2025 годах);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участников общественных объединений правоохранительной направленности, осуществляющих мероприятия по охране общественного порядка, 600 человек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советов общественности, подавших заявки на участие в конкурсе, 27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участковых пунктов полиции, подавших заявки на участие в конкурсе, 27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участковых уполномоченных полиции, подавших заявки на участие в конкурсе, 27 человек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- снижение уровня заболеваемости синдромом </w:t>
            </w:r>
            <w:r>
              <w:lastRenderedPageBreak/>
              <w:t>зависимости от наркотических средств до 3,6 случая на 100000 населения города;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доли молодежи в возрасте от 14 до 35 лет, вовлеченной в профилактические мероприятия, по отношению к общему числу молодежи до 85%;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несовершеннолетних, находящихся в социально опасном положении, направленных в детские оздоровительные лагеря в летний период, не менее 60 человек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время реагирования на чрезвычайные происшествия, экстренные случаи, связанные с нарушением жизнедеятельности, не более 10 минут;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количества проведенных мероприятий по снижению рисков и смягчению последствий чрезвычайных ситуаций природного и техногенного характера до 39;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установленных автономных дымовых пожарных извещателей в местах проживания многодетных семей и семей, относящихся к группе риска, не менее 400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не менее 16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пожаров по сравнению с уровнем 2020 года до 52%;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граждан, погибших при пожарах, до 3 человек в год;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изготовленных и распространенных памяток (листовок) по вопросу обеспечения безопасности жизнедеятельности населения не менее 5000 единиц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количества установленных щитов на водоемах до 70 единиц;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граждан, погибших на водоемах, до 3 человек в год;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измерений и анализов (включая отбор проб) лабораториями аналитического контроля не менее 8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рекультивируемых земельных участков не менее 6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акарицидной обработки, дезинсекции и дератизации не менее 80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обработки зеленых насаждений от вредителей и болезней не менее 20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вырубки и обработки мест произрастания клена ясенелистного не менее 5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локализации очагов произрастания карантинных растений не менее 2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отловленных безнадзорных животных не менее 100 голов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безнадзорных животных, находящихся на содержании, не менее 100 голов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- масса захороненных биологических отходов не менее </w:t>
            </w:r>
            <w:r>
              <w:lastRenderedPageBreak/>
              <w:t>1500 кг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городских мероприятий экологической направленности не менее 10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протяженность противопожарной минерализованной полосы, за которой осуществляется уход, 20 км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городских лесов, на которой проводится мониторинг противопожарной опасности, 1622 га ежегодно</w:t>
            </w:r>
          </w:p>
        </w:tc>
      </w:tr>
      <w:tr w:rsidR="00CC5F6C"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10.2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CC5F6C" w:rsidRDefault="00CC5F6C">
      <w:pPr>
        <w:pStyle w:val="ConsPlusTitle"/>
        <w:jc w:val="center"/>
      </w:pPr>
      <w:r>
        <w:t>программы, в том числе формулировки основных проблем в</w:t>
      </w:r>
    </w:p>
    <w:p w:rsidR="00CC5F6C" w:rsidRDefault="00CC5F6C">
      <w:pPr>
        <w:pStyle w:val="ConsPlusTitle"/>
        <w:jc w:val="center"/>
      </w:pPr>
      <w:r>
        <w:t>указанной сфере и прогноз ее развития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 xml:space="preserve">Методологическую основу разработки муниципальной программы составляет </w:t>
      </w:r>
      <w:hyperlink r:id="rId60">
        <w:r>
          <w:rPr>
            <w:color w:val="0000FF"/>
          </w:rPr>
          <w:t>Концепция</w:t>
        </w:r>
      </w:hyperlink>
      <w:r>
        <w:t xml:space="preserve"> безопасности города Белгорода, утвержденная решением Совета депутатов города Белгорода от 29 мая 2007 года N 476.</w:t>
      </w:r>
    </w:p>
    <w:p w:rsidR="00CC5F6C" w:rsidRDefault="00CC5F6C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Стратегией</w:t>
        </w:r>
      </w:hyperlink>
      <w:r>
        <w:t xml:space="preserve"> развития города Белгорода на период до 2025 года, утвержденной решением Совета депутатов города Белгорода от 30 января 2007 года N 413, определено, что главной стратегической целью социально-экономического развития города на долгосрочную перспективу является повышение качества жизни горожан.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Для достижения этой цели одной из первоочередных задач является создание условий для безопасной жизнедеятельности населения на территории областного центра, обеспечение надежной защиты личности и общества от преступных посягательств.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правонарушений, борьбы с преступностью и обеспечению безопасности дорожного движения принимаемых мер в указанном направлении явно недостаточно. По отдельным показателям криминальная обстановка и состояние аварийности на транспорте продолжает оставаться достаточно напряженной. Так, в 2013 году в сравнении с предыдущим годом в городе Белгороде общее количество зарегистрированных преступлений снизилось на 4,7% (с 5200 до 4955).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Уровень преступности в городе в расчете на 100 тыс. населения снизился на 6,7% - с 1420,3 до 1325,0.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5,3% (с 680 до 644) снизилось общее количество преступлений против личности. На 34% уменьшилось количество зарегистрированных грабежей (с 297 до 196), а в общественных местах количество грабежей сократилось на 20,4% (со 186 до 148), на 44,1% сократилось количество разбойных нападений (с 34 до 19), в общественных местах их снижение составило 46,2% (с 13 до 7).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Количество зарегистрированных краж из квартир и домовладений сократилось на 9,8% (с 2372 до 2140), вместе с тем в общественных местах их количество увеличилось на 19% (с 948 до 1129), на 22% снизилось количество краж из автотранспорта (с 73 до 57).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На 9,6% уменьшилось количество тяжких и особо тяжких преступлений, совершенных в общественных местах (с 239 до 216). В их числе 2 убийства (аналогичный период прошлого года (далее - АППГ) - 4), 19 фактов умышленного причинения тяжкого вреда здоровью потерпевших </w:t>
      </w:r>
      <w:r>
        <w:lastRenderedPageBreak/>
        <w:t>(АППГ - 17), 2 изнасилования (АППГ - 4).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Анализируя социально-демографическую характеристику преступности, следует отметить, что количество лиц, совершивших преступления и не имеющих постоянного источника дохода, увеличилось на 9% (с 1040 чел. до 1133 чел.), а их удельный вес в общем количестве всех установленных лиц, совершивших преступления, практически не изменился по сравнению с показателем 2012 года - почти 71%. Вместе с тем, количество совершенных преступлений лицами данной категории снизилось на 9,2% (с 1526 до 1386).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Большую озабоченность вызывает рост криминальной активности со стороны лиц, ранее совершивших преступления (с 647 до 720 чел.). Количество рецидивной преступности возросло на 5,1% (с 905 до 951).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Также озабоченность вызывает увеличение количества преступлений, совершенных в состоянии алкогольного опьянения, - на 5,9% (с 357 до 378 чел.).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Наметилась устойчивая положительная динамика по снижению уровня аварийности на транспорте, несмотря на ежегодный прирост количества транспортных средств (7 - 8% ежегодно). В 2012 году в городе совершено 8952 ДТП, в 2013 г. - 7079, снижение на 21%. Незначительно, но сократилось количество ДТП с пострадавшими на 5,5% - с 329 до 311. Число погибших в них людей увеличилось на 4 человека - с 15 в 2012 году до 19 в 2013 году. Но уменьшилось количество раненых граждан в ДТП на 10% - с 394 до 355.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2013 году на территории областного центра Управлением ФСКН России по Белгородской области и УМВД России по городу Белгороду выявлено 241 преступление в сфере незаконного оборота наркотиков (УФСКН - 154 преступления).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2013 году наблюдается снижение показателей заболеваемости наркологической патологией с 14 человек в 2012 году до 11 человек в 2013 году.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сравнении с 2008 годом количество потребителей наркотиков с пагубными последствиями с впервые установленным диагнозом снизился с 319 до 201 человека в 2013 году, данный показатель остался на уровне 2012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Среди лиц с впервые в жизни установленным диагнозом "пагубное потребление наркотических средств с вредными последствиями" 9,9% (20 человек) составляют несовершеннолетние.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составе несовершеннолетних потребителей наркотиков: 3 подростка - учащиеся средних общеобразовательных учреждений, 2 - учащиеся учреждений начального профессионального образования, 13 - студенты сузов, 2 - студенты вузов.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 состоянию на 1 января 2014 года число лиц, состоящих на диспансерном учете с диагнозом "наркомания", составило 581 больной, что на 4,6%, или на 28 человек меньше по сравнению с предыдущим годом. Средний показатель по городу составил 160,1 на 100 тысяч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Особую тревогу вызывает тот факт, что почти каждый третий из общего числа учтенных потребителей наркотиков со стойкой химической зависимостью - молодой человек в возрасте 18 - 35 лет.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профилактическом наблюдении по городу Белгороду с диагнозом "потребление наркотических веществ с вредными последствиями" состоит 739 человек. По сравнению с 2012 годом количество потребителей наркотиков выросло на 80 человек, или на 12 процентов.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В течение шести лет отмечается снижение количества несовершеннолетних, потребляющих наркотические вещества. Если в 2006 году количество детей и подростков, потребляющих </w:t>
      </w:r>
      <w:r>
        <w:lastRenderedPageBreak/>
        <w:t>наркотики, составляло 43 человека, то в 2013 году - 31 человек.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сравнении с АППГ увеличилось число подростков, у которых впервые в жизни установлен диагноз "потребление наркотических веществ с вредными последствиями", с 16 до 20 человек.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Среди несовершеннолетних не зафиксировано случаев синдрома зависимости от потребления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2013 году с диспансерного и профилактического наблюдения сняты 165 лиц (АППГ - 180), допускающих немедицинское потребление наркотических средств, из них 34 человека (АППГ - 55 человек) - в связи с длительной ремиссией, по данным СМЭ, 25 белгородцев умерли от передозировки (АППГ - 15 человек).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right"/>
      </w:pPr>
      <w:r>
        <w:t>Таблица 1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center"/>
      </w:pPr>
      <w:r>
        <w:t>Стратегический (SWOT) анализ основных преимуществ</w:t>
      </w:r>
    </w:p>
    <w:p w:rsidR="00CC5F6C" w:rsidRDefault="00CC5F6C">
      <w:pPr>
        <w:pStyle w:val="ConsPlusNormal"/>
        <w:jc w:val="center"/>
      </w:pPr>
      <w:r>
        <w:t>и проблем обеспечения безопасности населения</w:t>
      </w:r>
    </w:p>
    <w:p w:rsidR="00CC5F6C" w:rsidRDefault="00CC5F6C">
      <w:pPr>
        <w:pStyle w:val="ConsPlusNormal"/>
        <w:jc w:val="center"/>
      </w:pPr>
      <w:r>
        <w:t>и территории города Белгорода</w:t>
      </w:r>
    </w:p>
    <w:p w:rsidR="00CC5F6C" w:rsidRDefault="00CC5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CC5F6C">
        <w:tc>
          <w:tcPr>
            <w:tcW w:w="4422" w:type="dxa"/>
          </w:tcPr>
          <w:p w:rsidR="00CC5F6C" w:rsidRDefault="00CC5F6C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649" w:type="dxa"/>
          </w:tcPr>
          <w:p w:rsidR="00CC5F6C" w:rsidRDefault="00CC5F6C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CC5F6C">
        <w:tc>
          <w:tcPr>
            <w:tcW w:w="4422" w:type="dxa"/>
          </w:tcPr>
          <w:p w:rsidR="00CC5F6C" w:rsidRDefault="00CC5F6C">
            <w:pPr>
              <w:pStyle w:val="ConsPlusNormal"/>
              <w:jc w:val="both"/>
            </w:pPr>
            <w:r>
              <w:t>- наличие системы мониторинга наркоситуации;</w:t>
            </w:r>
          </w:p>
          <w:p w:rsidR="00CC5F6C" w:rsidRDefault="00CC5F6C">
            <w:pPr>
              <w:pStyle w:val="ConsPlusNormal"/>
              <w:jc w:val="both"/>
            </w:pPr>
            <w:r>
              <w:t>- создание условий для лечения наркозависимых;</w:t>
            </w:r>
          </w:p>
          <w:p w:rsidR="00CC5F6C" w:rsidRDefault="00CC5F6C">
            <w:pPr>
              <w:pStyle w:val="ConsPlusNormal"/>
              <w:jc w:val="both"/>
            </w:pPr>
            <w:r>
              <w:t>- наличие системы мониторинга чрезвычайных ситуаций;</w:t>
            </w:r>
          </w:p>
          <w:p w:rsidR="00CC5F6C" w:rsidRDefault="00CC5F6C">
            <w:pPr>
              <w:pStyle w:val="ConsPlusNormal"/>
              <w:jc w:val="both"/>
            </w:pPr>
            <w:r>
              <w:t>- наличие сети учреждений по предупреждению и ликвидации чрезвычайных ситуаций;</w:t>
            </w:r>
          </w:p>
          <w:p w:rsidR="00CC5F6C" w:rsidRDefault="00CC5F6C">
            <w:pPr>
              <w:pStyle w:val="ConsPlusNormal"/>
              <w:jc w:val="both"/>
            </w:pPr>
            <w:r>
              <w:t>- наличие разработанной нормативной правовой базы;</w:t>
            </w:r>
          </w:p>
          <w:p w:rsidR="00CC5F6C" w:rsidRDefault="00CC5F6C">
            <w:pPr>
              <w:pStyle w:val="ConsPlusNormal"/>
              <w:jc w:val="both"/>
            </w:pPr>
            <w:r>
              <w:t>- создание многоуровневой системы профилактики правонарушений</w:t>
            </w:r>
          </w:p>
        </w:tc>
        <w:tc>
          <w:tcPr>
            <w:tcW w:w="4649" w:type="dxa"/>
          </w:tcPr>
          <w:p w:rsidR="00CC5F6C" w:rsidRDefault="00CC5F6C">
            <w:pPr>
              <w:pStyle w:val="ConsPlusNormal"/>
              <w:jc w:val="both"/>
            </w:pPr>
            <w:r>
              <w:t>- не уменьшается число потребителей наркотиков;</w:t>
            </w:r>
          </w:p>
          <w:p w:rsidR="00CC5F6C" w:rsidRDefault="00CC5F6C">
            <w:pPr>
              <w:pStyle w:val="ConsPlusNormal"/>
              <w:jc w:val="both"/>
            </w:pPr>
            <w:r>
              <w:t>- не выделяются отдельные категории группы риска для проведения профилактической работы;</w:t>
            </w:r>
          </w:p>
          <w:p w:rsidR="00CC5F6C" w:rsidRDefault="00CC5F6C">
            <w:pPr>
              <w:pStyle w:val="ConsPlusNormal"/>
              <w:jc w:val="both"/>
            </w:pPr>
            <w:r>
              <w:t>- гибель людей и причинение материального ущерба в случае возникновения чрезвычайной ситуации;</w:t>
            </w:r>
          </w:p>
          <w:p w:rsidR="00CC5F6C" w:rsidRDefault="00CC5F6C">
            <w:pPr>
              <w:pStyle w:val="ConsPlusNormal"/>
              <w:jc w:val="both"/>
            </w:pPr>
            <w:r>
              <w:t>- недостаточная материально-техническая база для обеспечения жизнедеятельности населения;</w:t>
            </w:r>
          </w:p>
          <w:p w:rsidR="00CC5F6C" w:rsidRDefault="00CC5F6C">
            <w:pPr>
              <w:pStyle w:val="ConsPlusNormal"/>
              <w:jc w:val="both"/>
            </w:pPr>
            <w:r>
              <w:t>- сохранение (рост) уровня отдельных видов преступлений</w:t>
            </w:r>
          </w:p>
        </w:tc>
      </w:tr>
      <w:tr w:rsidR="00CC5F6C">
        <w:tc>
          <w:tcPr>
            <w:tcW w:w="4422" w:type="dxa"/>
          </w:tcPr>
          <w:p w:rsidR="00CC5F6C" w:rsidRDefault="00CC5F6C">
            <w:pPr>
              <w:pStyle w:val="ConsPlusNormal"/>
              <w:jc w:val="center"/>
            </w:pPr>
            <w:r>
              <w:t>Возможности</w:t>
            </w:r>
          </w:p>
        </w:tc>
        <w:tc>
          <w:tcPr>
            <w:tcW w:w="4649" w:type="dxa"/>
          </w:tcPr>
          <w:p w:rsidR="00CC5F6C" w:rsidRDefault="00CC5F6C">
            <w:pPr>
              <w:pStyle w:val="ConsPlusNormal"/>
              <w:jc w:val="center"/>
            </w:pPr>
            <w:r>
              <w:t>Угрозы</w:t>
            </w:r>
          </w:p>
        </w:tc>
      </w:tr>
      <w:tr w:rsidR="00CC5F6C">
        <w:tc>
          <w:tcPr>
            <w:tcW w:w="4422" w:type="dxa"/>
          </w:tcPr>
          <w:p w:rsidR="00CC5F6C" w:rsidRDefault="00CC5F6C">
            <w:pPr>
              <w:pStyle w:val="ConsPlusNormal"/>
              <w:jc w:val="both"/>
            </w:pPr>
            <w:r>
              <w:t>- формирование системы раннего выявления потребления наркотиков;</w:t>
            </w:r>
          </w:p>
          <w:p w:rsidR="00CC5F6C" w:rsidRDefault="00CC5F6C">
            <w:pPr>
              <w:pStyle w:val="ConsPlusNormal"/>
              <w:jc w:val="both"/>
            </w:pPr>
            <w:r>
              <w:t>- развитие новых направлений реабилитации и ресоциализации больных наркоманией;</w:t>
            </w:r>
          </w:p>
          <w:p w:rsidR="00CC5F6C" w:rsidRDefault="00CC5F6C">
            <w:pPr>
              <w:pStyle w:val="ConsPlusNormal"/>
              <w:jc w:val="both"/>
            </w:pPr>
            <w:r>
              <w:t>- улучшение материально-технической базы;</w:t>
            </w:r>
          </w:p>
          <w:p w:rsidR="00CC5F6C" w:rsidRDefault="00CC5F6C">
            <w:pPr>
              <w:pStyle w:val="ConsPlusNormal"/>
              <w:jc w:val="both"/>
            </w:pPr>
            <w:r>
              <w:t>- трудоустройство и социальная реабилитация лиц, освободившихся из мест лишения свободы;</w:t>
            </w:r>
          </w:p>
          <w:p w:rsidR="00CC5F6C" w:rsidRDefault="00CC5F6C">
            <w:pPr>
              <w:pStyle w:val="ConsPlusNormal"/>
              <w:jc w:val="both"/>
            </w:pPr>
            <w:r>
              <w:t>- совершенствование системы профилактики асоциальных проявлений;</w:t>
            </w:r>
          </w:p>
          <w:p w:rsidR="00CC5F6C" w:rsidRDefault="00CC5F6C">
            <w:pPr>
              <w:pStyle w:val="ConsPlusNormal"/>
              <w:jc w:val="both"/>
            </w:pPr>
            <w:r>
              <w:t>- создание АПК "Безопасный город"</w:t>
            </w:r>
          </w:p>
        </w:tc>
        <w:tc>
          <w:tcPr>
            <w:tcW w:w="4649" w:type="dxa"/>
          </w:tcPr>
          <w:p w:rsidR="00CC5F6C" w:rsidRDefault="00CC5F6C">
            <w:pPr>
              <w:pStyle w:val="ConsPlusNormal"/>
              <w:jc w:val="both"/>
            </w:pPr>
            <w:r>
              <w:t>- увеличение смертности лиц, потребляющих наркотики;</w:t>
            </w:r>
          </w:p>
          <w:p w:rsidR="00CC5F6C" w:rsidRDefault="00CC5F6C">
            <w:pPr>
              <w:pStyle w:val="ConsPlusNormal"/>
              <w:jc w:val="both"/>
            </w:pPr>
            <w:r>
              <w:t>- появление новых видов наркотических средств;</w:t>
            </w:r>
          </w:p>
          <w:p w:rsidR="00CC5F6C" w:rsidRDefault="00CC5F6C">
            <w:pPr>
              <w:pStyle w:val="ConsPlusNormal"/>
              <w:jc w:val="both"/>
            </w:pPr>
            <w:r>
              <w:t>- возникновение чрезвычайной ситуации;</w:t>
            </w:r>
          </w:p>
          <w:p w:rsidR="00CC5F6C" w:rsidRDefault="00CC5F6C">
            <w:pPr>
              <w:pStyle w:val="ConsPlusNormal"/>
              <w:jc w:val="both"/>
            </w:pPr>
            <w:r>
              <w:t>- нестабильные социально-экономические условия;</w:t>
            </w:r>
          </w:p>
          <w:p w:rsidR="00CC5F6C" w:rsidRDefault="00CC5F6C">
            <w:pPr>
              <w:pStyle w:val="ConsPlusNormal"/>
              <w:jc w:val="both"/>
            </w:pPr>
            <w:r>
              <w:t>- несовершенство правовой системы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Normal"/>
        <w:ind w:firstLine="540"/>
        <w:jc w:val="both"/>
      </w:pPr>
      <w:r>
        <w:t>Угрозы безопасности, оказывающие деструктивное воздействие на различные сферы жизни и деятельности жителей города Белгорода, находятся в тесной взаимосвязи и во взаимодействии друг с другом. В ходе этого взаимодействия возникает результирующий комплекс угроз, который не является простой их совокупностью.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 Отсюда можно сделать вывод, что меры по обеспечению безопасности города Белгорода должны носить комплексный и системный характер.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Таким комплексным системным документом является муниципальная программа "Обеспечение безопасности жизнедеятельности населения на территории городского округа "Город Белгород", разработанная с учетом действующих государственных программ Российской Федерации и Белгородской области, затрагивающих различные вопросы обеспечения региональной безопасности, и предложений органов местного самоуправления и правоохранительных структур областного центра.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09.11.2018 N 179)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Особенностью муниципальной программы является необходимость учета совместных действий субъектов обеспечения безопасности городского, областного и федерального уровней.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Применение программно-целевого метода обеспечения безопасности жизнедеятельности населения и территории города Белгорода позволит осуществить: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координацию деятельности территориальных органов федеральных правоохранительных органов, органов местного самоуправления в области обеспечения безопасности жизнедеятельности населения и территории областного центра;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создание эффективно функционирующих муниципальных систем в сферах правоохранительной деятельности и безопасности дорожного движения;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формирование и развитие приоритетных направлений профилактики правонарушений, снижение тяжести последствий преступлений;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предотвращение и устранение последствий чрезвычайных ситуаций, обеспечение пожарной безопасности;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создание условий для обеспечения экологической и биологической безопасности;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создание условий для рационального использования лесов, а также развития лесного комплекса и его защиты от лесных пожаров.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2. Цели, задачи и показатели достижения целей</w:t>
      </w:r>
    </w:p>
    <w:p w:rsidR="00CC5F6C" w:rsidRDefault="00CC5F6C">
      <w:pPr>
        <w:pStyle w:val="ConsPlusTitle"/>
        <w:jc w:val="center"/>
      </w:pPr>
      <w:r>
        <w:t>и решения задач, описание сроков и этапов</w:t>
      </w:r>
    </w:p>
    <w:p w:rsidR="00CC5F6C" w:rsidRDefault="00CC5F6C">
      <w:pPr>
        <w:pStyle w:val="ConsPlusTitle"/>
        <w:jc w:val="center"/>
      </w:pPr>
      <w:r>
        <w:t>реализации муниципальной программы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Стратегической целью является формирование эффективной, единой, многоуровневой муниципальной системы обеспечения безопасности жизнедеятельности населения и территории городского округа "Город Белгород" путем концентрации материальных и финансовых ресурсов на приоритетных направлениях создания условий безопасной жизнедеятельности.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Достижение указанной цели обеспечивается путем решения следующих задач: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реализация полномочий в области противодействия терроризму.</w:t>
      </w:r>
    </w:p>
    <w:p w:rsidR="00CC5F6C" w:rsidRDefault="00CC5F6C">
      <w:pPr>
        <w:pStyle w:val="ConsPlusNormal"/>
        <w:jc w:val="both"/>
      </w:pPr>
      <w:r>
        <w:t xml:space="preserve">(п. 1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22.08.2018 N 129)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2.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</w:t>
      </w:r>
      <w:r>
        <w:lastRenderedPageBreak/>
        <w:t>пожарной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Создание условий для обеспечения экологической и биологической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4. Создание условий для рационального использования лесов, а также развития лесного комплекса и его защиты от лесных пожаров.</w:t>
      </w:r>
    </w:p>
    <w:p w:rsidR="00CC5F6C" w:rsidRDefault="00CC5F6C">
      <w:pPr>
        <w:pStyle w:val="ConsPlusNormal"/>
        <w:jc w:val="both"/>
      </w:pPr>
      <w:r>
        <w:t xml:space="preserve">(п. 4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обеспечит достижение стратегических целей в сфере безопасности и в итоге позволит создать условия по снижению угроз жизнедеятельности, обеспечению прав и законных интересов населения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Муниципальная программа реализуется с 2015 по 2030 годы включительно, выделяются три этапа: I этап - 2015 - 2020 годы, II этап - 2021 - 2025 годы, III этап - 2026 - 2030 годы.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Для достижения указанной цели выделены соответствующие подпрограммы, содержащие свои цели и задачи.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586">
        <w:r>
          <w:rPr>
            <w:color w:val="0000FF"/>
          </w:rPr>
          <w:t>Подпрограмма 1</w:t>
        </w:r>
      </w:hyperlink>
      <w:r>
        <w:t xml:space="preserve"> "Профилактика преступлений и правонарушений" (далее - подпрограмма 1).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803">
        <w:r>
          <w:rPr>
            <w:color w:val="0000FF"/>
          </w:rPr>
          <w:t>Подпрограмма 2</w:t>
        </w:r>
      </w:hyperlink>
      <w:r>
        <w:t xml:space="preserve"> "Снижение рисков и смягчение последствий чрезвычайных ситуаций природного и техногенного характера, пожарная безопасность и защита населения" (далее - подпрограмма 2).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1090">
        <w:r>
          <w:rPr>
            <w:color w:val="0000FF"/>
          </w:rPr>
          <w:t>Подпрограмма 3</w:t>
        </w:r>
      </w:hyperlink>
      <w:r>
        <w:t xml:space="preserve"> "Охрана окружающей среды" (далее - подпрограмма 3).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1346">
        <w:r>
          <w:rPr>
            <w:color w:val="0000FF"/>
          </w:rPr>
          <w:t>Подпрограмма 4</w:t>
        </w:r>
      </w:hyperlink>
      <w:r>
        <w:t xml:space="preserve"> "Развитие лесного хозяйства" (далее - подпрограмма 4).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обеспечит достижение стратегических целей в сфере безопасности и в итоге позволит создать условия по снижению угроз жизнедеятельности, обеспечению прав и законных интересов населения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Перечень мероприятий подпрограмм, а также сроки и этапы их реализации подлежат ежегодной корректировке в соответствии со Стратегией социально-экономического развития города Белгорода на период до 2030 года, достигнутыми результатами в предшествующий период реализации муниципальной программы.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20.03.2024 N 39)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1473">
        <w:r>
          <w:rPr>
            <w:color w:val="0000FF"/>
          </w:rPr>
          <w:t>Перечень</w:t>
        </w:r>
      </w:hyperlink>
      <w:r>
        <w:t xml:space="preserve"> мероприятий, показателей представлен в приложении N 1.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3. Перечень нормативных правовых актов города Белгорода,</w:t>
      </w:r>
    </w:p>
    <w:p w:rsidR="00CC5F6C" w:rsidRDefault="00CC5F6C">
      <w:pPr>
        <w:pStyle w:val="ConsPlusTitle"/>
        <w:jc w:val="center"/>
      </w:pPr>
      <w:r>
        <w:t>принятие или изменение которых необходимо для реализации</w:t>
      </w:r>
    </w:p>
    <w:p w:rsidR="00CC5F6C" w:rsidRDefault="00CC5F6C">
      <w:pPr>
        <w:pStyle w:val="ConsPlusTitle"/>
        <w:jc w:val="center"/>
      </w:pPr>
      <w:r>
        <w:t>муниципальной программы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 xml:space="preserve">Перечень нормативных правовых актов города Белгорода, принятие или изменение которых необходимо для реализации городской программы, представлен в </w:t>
      </w:r>
      <w:hyperlink w:anchor="P9594">
        <w:r>
          <w:rPr>
            <w:color w:val="0000FF"/>
          </w:rPr>
          <w:t>приложении N 4</w:t>
        </w:r>
      </w:hyperlink>
      <w:r>
        <w:t>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Система подпрограмм сформирована с учетом сложности и важности решаемых задач.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Муниципальная программа состоит из 4 подпрограмм.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586">
        <w:r>
          <w:rPr>
            <w:color w:val="0000FF"/>
          </w:rPr>
          <w:t>Подпрограмма 1</w:t>
        </w:r>
      </w:hyperlink>
      <w:r>
        <w:t xml:space="preserve"> "Профилактика преступлений и правонарушений".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1 направлена на решение задач муниципальной программы по обеспечению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реализацию полномочий в области противодействия терроризму.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22.08.2018 N 129)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подпрограммы решаются следующие задачи: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1. Организация и проведение комплекса мероприятий, направленных на снижение уличной и рецидивной преступности, гибели граждан от преступных посягательств и в ДТП.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1 обеспечит к 2031 году: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повышение удовлетворенности населения уровнем и качеством общественной безопасности до 88,7%;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числа зарегистрированных преступлений на 100000 населения до 1200.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803">
        <w:r>
          <w:rPr>
            <w:color w:val="0000FF"/>
          </w:rPr>
          <w:t>Подпрограмма 2</w:t>
        </w:r>
      </w:hyperlink>
      <w:r>
        <w:t xml:space="preserve"> "Снижение рисков и смягчение последствий чрезвычайных ситуаций природного и техногенного характера, пожарная безопасность и защита населения".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городской программы по созданию условий для снижения уровня возникновения чрезвычайных ситуаций природного и техногенного характера, защиты населения от их последствий, обеспечения необходимых условий для безопасной жизнедеятельности и устойчивого социально-экономического развития города, повышения уровня пожарной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подпрограммы решаются следующие задачи: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управление в области гражданской обороны, чрезвычайных ситуаций и пожарной безопасности;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рисков и смягчение последствий чрезвычайных ситуаций природного и техногенного характера;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пожарной безопасности и защиты населения и территории города Белгорода;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безопасности людей на водных объектах, охрана их жизни и здоровья.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2 обеспечит к 2031 году: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количества погибших граждан при чрезвычайных ситуациях природного и техногенного характера, пожарах и происшествиях на водных объектах до 6 человек в год.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1090">
        <w:r>
          <w:rPr>
            <w:color w:val="0000FF"/>
          </w:rPr>
          <w:t>Подпрограмма 3</w:t>
        </w:r>
      </w:hyperlink>
      <w:r>
        <w:t xml:space="preserve"> "Охрана окружающей среды".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3 направлена на решение задачи муниципальной программы по созданию условий для обеспечения экологической и биологической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подпрограммы 3 решаются следующие задачи: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1. Уменьшение потенциальных рисков, связанных с неблагоприятным влиянием экологических факторов.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Отлов и временное содержание безнадзорных животных в пансионате.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3 обеспечит к 2031 году снижение выбросов загрязняющих веществ в атмосферный воздух, отходящих от стационарных источников загрязнения, до 8,37 тыс. т, увеличение площади зеленых насаждений общего пользования, приходящихся на одного жителя, до 150,4 м</w:t>
      </w:r>
      <w:r>
        <w:rPr>
          <w:vertAlign w:val="superscript"/>
        </w:rPr>
        <w:t>2</w:t>
      </w:r>
      <w:r>
        <w:t>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hyperlink w:anchor="P1346">
        <w:r>
          <w:rPr>
            <w:color w:val="0000FF"/>
          </w:rPr>
          <w:t>Подпрограмма 4</w:t>
        </w:r>
      </w:hyperlink>
      <w:r>
        <w:t xml:space="preserve"> "Развитие лесного хозяйства".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Целью подпрограммы 4 является повышение эффективности использования, охраны, защиты и воспроизводства лесов.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Для достижения указанной цели должно быть обеспечено решение задачи муниципальной программы по созданию условий для рационального использования лесов, а также развития лесного комплекса и его защиты от лесных пожаров.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подпрограммы 4 будет осуществляться путем выполнения мероприятий по обеспечению деятельности (оказанию услуг) муниципальных учреждений городского округа "Город Белгород" в сфере развития лесного хозяйства на территории городского округа "Город Белгород".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4 к 2031 году планируется достижение следующих результатов: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отношение площади лесовосстановления и лесоразведения к площади вырубленных и погибших лесных насаждений - 100%.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31.07.2023 N 100)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Показателями эффективности реализации подпрограммы 4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увеличение площади лесных насаждений, на которой проведено лесопатологическое обследование, до 335 га;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протяженность созданной противопожарной минерализованной полосы, на которой осуществляется уход, - 20 км;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- площадь городских лесов, на которой проводится мониторинг противопожарной опасности, </w:t>
      </w:r>
      <w:r>
        <w:lastRenderedPageBreak/>
        <w:t>- 1622 га.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jc w:val="center"/>
      </w:pPr>
    </w:p>
    <w:p w:rsidR="00CC5F6C" w:rsidRDefault="00CC5F6C">
      <w:pPr>
        <w:pStyle w:val="ConsPlusTitle"/>
        <w:jc w:val="center"/>
        <w:outlineLvl w:val="1"/>
      </w:pPr>
      <w:r>
        <w:t>5. Проекты в составе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31.08.2017 N 188)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1. Проект "Формирование негативного отношения к употреблению наркотиков и курительных смесей".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Проект "Диспетчеризация и создание единой системы видеонаблюдения в рамках Белгородской агломерации как сегмента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4. Проект "Установка системы фотовидеофиксации "Перехват" на въездах и выездах из города Белгорода как элемента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5. Проект "Электронная информационная карта городского округа "Город Белгород" с элементами гражданской обороны".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7.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CC5F6C" w:rsidRDefault="00CC5F6C">
      <w:pPr>
        <w:pStyle w:val="ConsPlusNormal"/>
        <w:jc w:val="both"/>
      </w:pPr>
      <w:r>
        <w:t xml:space="preserve">(п. 7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8. Проект "Организация работы подвижного пункта выдачи средств индивидуальной защиты на территории города Белгорода".</w:t>
      </w:r>
    </w:p>
    <w:p w:rsidR="00CC5F6C" w:rsidRDefault="00CC5F6C">
      <w:pPr>
        <w:pStyle w:val="ConsPlusNormal"/>
        <w:jc w:val="both"/>
      </w:pPr>
      <w:r>
        <w:t xml:space="preserve">(п. 8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9. Проект "Создание городской беспроводной сети МКУ "Управление ГОЧС города Белгорода".</w:t>
      </w:r>
    </w:p>
    <w:p w:rsidR="00CC5F6C" w:rsidRDefault="00CC5F6C">
      <w:pPr>
        <w:pStyle w:val="ConsPlusNormal"/>
        <w:jc w:val="both"/>
      </w:pPr>
      <w:r>
        <w:t xml:space="preserve">(п. 9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10.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CC5F6C" w:rsidRDefault="00CC5F6C">
      <w:pPr>
        <w:pStyle w:val="ConsPlusNormal"/>
        <w:jc w:val="both"/>
      </w:pPr>
      <w:r>
        <w:t xml:space="preserve">(п. 10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11.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CC5F6C" w:rsidRDefault="00CC5F6C">
      <w:pPr>
        <w:pStyle w:val="ConsPlusNormal"/>
        <w:jc w:val="both"/>
      </w:pPr>
      <w:r>
        <w:t xml:space="preserve">(п. 11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18.02.2022 N 26)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Предполагаемые объемы финансирования муниципальной программы в разрезе источников финансирования по годам реализации представлены в таблице 2.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right"/>
      </w:pPr>
      <w:r>
        <w:t>Таблица 2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center"/>
      </w:pPr>
      <w:r>
        <w:lastRenderedPageBreak/>
        <w:t>Предполагаемые объемы финансирования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249"/>
        <w:gridCol w:w="1984"/>
        <w:gridCol w:w="1928"/>
        <w:gridCol w:w="1264"/>
      </w:tblGrid>
      <w:tr w:rsidR="00CC5F6C">
        <w:tc>
          <w:tcPr>
            <w:tcW w:w="9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069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CC5F6C">
        <w:tc>
          <w:tcPr>
            <w:tcW w:w="9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center"/>
            </w:pPr>
            <w:r>
              <w:t>Федеральный бюджет</w:t>
            </w:r>
          </w:p>
          <w:p w:rsidR="00CC5F6C" w:rsidRDefault="00CC5F6C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center"/>
            </w:pPr>
            <w:r>
              <w:t>Областной бюджет</w:t>
            </w:r>
          </w:p>
          <w:p w:rsidR="00CC5F6C" w:rsidRDefault="00CC5F6C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  <w:p w:rsidR="00CC5F6C" w:rsidRDefault="00CC5F6C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center"/>
            </w:pPr>
            <w:r>
              <w:t>Внебюджетные источники</w:t>
            </w:r>
          </w:p>
          <w:p w:rsidR="00CC5F6C" w:rsidRDefault="00CC5F6C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center"/>
            </w:pPr>
            <w:r>
              <w:t>Всего</w:t>
            </w:r>
          </w:p>
          <w:p w:rsidR="00CC5F6C" w:rsidRDefault="00CC5F6C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135 349,0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361 808,0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497 157,0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133 189,0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568 091,0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701 280,0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146 792,0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143 536,0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290 328,0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3 485,0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148 491,0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191 392,0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343 368,0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3 485,0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137 465,0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22 974,0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163 924,0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712,8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128 246,0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77 205,0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206 163,8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7 682,8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829 532,0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1 365 006,0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2 202 220,8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8 157,3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169 904,0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30 555,0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208 616,3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right"/>
            </w:pPr>
            <w:r>
              <w:t>371 301,4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128 157,0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309 866,7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29 198,0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838 523,1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right"/>
            </w:pPr>
            <w:r>
              <w:t>185 650,7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274 846,5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341 777,4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28 662,0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830 936,6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right"/>
            </w:pPr>
            <w:r>
              <w:t>185 650,7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342 017,3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327 688,5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88 798,0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944 154,5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270 178,0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88 938,0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359 738,9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right"/>
            </w:pPr>
            <w:r>
              <w:t>742 602,8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753 801,0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1 419 414,6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266 151,0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3 181 969,4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311,2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279 443,0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279 754,2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290 621,0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290 945,0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302 245,0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302 582,0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314 334,0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314 684,0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364,0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326 909,0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327 273,0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1 686,2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1 513 552,0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1 515 238,2</w:t>
            </w:r>
          </w:p>
        </w:tc>
      </w:tr>
      <w:tr w:rsidR="00CC5F6C">
        <w:tc>
          <w:tcPr>
            <w:tcW w:w="964" w:type="dxa"/>
          </w:tcPr>
          <w:p w:rsidR="00CC5F6C" w:rsidRDefault="00CC5F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</w:tcPr>
          <w:p w:rsidR="00CC5F6C" w:rsidRDefault="00CC5F6C">
            <w:pPr>
              <w:pStyle w:val="ConsPlusNormal"/>
              <w:jc w:val="right"/>
            </w:pPr>
            <w:r>
              <w:t>742 602,8</w:t>
            </w:r>
          </w:p>
        </w:tc>
        <w:tc>
          <w:tcPr>
            <w:tcW w:w="1249" w:type="dxa"/>
          </w:tcPr>
          <w:p w:rsidR="00CC5F6C" w:rsidRDefault="00CC5F6C">
            <w:pPr>
              <w:pStyle w:val="ConsPlusNormal"/>
              <w:jc w:val="right"/>
            </w:pPr>
            <w:r>
              <w:t>763 170,0</w:t>
            </w:r>
          </w:p>
        </w:tc>
        <w:tc>
          <w:tcPr>
            <w:tcW w:w="1984" w:type="dxa"/>
          </w:tcPr>
          <w:p w:rsidR="00CC5F6C" w:rsidRDefault="00CC5F6C">
            <w:pPr>
              <w:pStyle w:val="ConsPlusNormal"/>
              <w:jc w:val="right"/>
            </w:pPr>
            <w:r>
              <w:t>3 762 498,6</w:t>
            </w:r>
          </w:p>
        </w:tc>
        <w:tc>
          <w:tcPr>
            <w:tcW w:w="1928" w:type="dxa"/>
          </w:tcPr>
          <w:p w:rsidR="00CC5F6C" w:rsidRDefault="00CC5F6C">
            <w:pPr>
              <w:pStyle w:val="ConsPlusNormal"/>
              <w:jc w:val="right"/>
            </w:pPr>
            <w:r>
              <w:t>1 631 157,0</w:t>
            </w:r>
          </w:p>
        </w:tc>
        <w:tc>
          <w:tcPr>
            <w:tcW w:w="1264" w:type="dxa"/>
          </w:tcPr>
          <w:p w:rsidR="00CC5F6C" w:rsidRDefault="00CC5F6C">
            <w:pPr>
              <w:pStyle w:val="ConsPlusNormal"/>
              <w:jc w:val="right"/>
            </w:pPr>
            <w:r>
              <w:t>6 899 428,4</w:t>
            </w:r>
          </w:p>
        </w:tc>
      </w:tr>
    </w:tbl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муниципальной программы, подпрограмм из различных источников финансирования и ресурсное обеспечение реализации муниципальной программы, подпрограмм за счет средств бюджета городского округа "Город Белгород" представлены соответственно в </w:t>
      </w:r>
      <w:hyperlink w:anchor="P3299">
        <w:r>
          <w:rPr>
            <w:color w:val="0000FF"/>
          </w:rPr>
          <w:t>приложениях N 2</w:t>
        </w:r>
      </w:hyperlink>
      <w:r>
        <w:t xml:space="preserve"> и </w:t>
      </w:r>
      <w:hyperlink w:anchor="P7064">
        <w:r>
          <w:rPr>
            <w:color w:val="0000FF"/>
          </w:rPr>
          <w:t>N 3</w:t>
        </w:r>
      </w:hyperlink>
      <w:r>
        <w:t xml:space="preserve"> к муниципальной программе.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Объем финансового обеспечения муниципальной программы подлежит ежегодному уточнению в рамках подготовки проекта решения о бюджете городского округа "Город Белгород" на очередной финансовый год и плановый период.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r>
        <w:t>7. Анализ рисков реализации муниципальной программы и</w:t>
      </w:r>
    </w:p>
    <w:p w:rsidR="00CC5F6C" w:rsidRDefault="00CC5F6C">
      <w:pPr>
        <w:pStyle w:val="ConsPlusTitle"/>
        <w:jc w:val="center"/>
      </w:pPr>
      <w:r>
        <w:t>описание мер управления рисками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Применение программно-целевого метода для решения проблем обеспечения безопасности жизнедеятельности граждан и защиты объектов на территории города Белгорода сопряжено с определенными рисками.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программных мероприятий на ситуацию в сфере обеспечения безопасности. В целях недопущения развития такой ситуации при реализации муниципальной программы осуществляются меры, направленные на снижение последствий рисков и повышение уровня гарантированного достижения предусмотренных в ней конечных результатов.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 на курируемые сферы.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 следующие меры: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 расходов;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в рамках реализации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федеральном, областном и муниципальном законодательстве.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С целью управления информационными рисками в ходе реализации Программы будет проводиться работа, направленная на: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использование статистических показателей, обеспечивающих объективность оценки хода и результатов реализации Программы;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Программы и ее подпрограмм;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регулярная публикация в средствах массовой информации отчетов о ходе реализации Программы и подпрограмм;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повышение эффективности взаимодействия участников реализации Программы;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создание системы мониторинга реализации Программы;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своевременная корректировка мероприятий Программы.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Управление рисками будет осуществляться в соответствии с федеральным, региональным и муниципальным законодательством.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bookmarkStart w:id="1" w:name="P586"/>
      <w:bookmarkEnd w:id="1"/>
      <w:r>
        <w:t>Паспорт</w:t>
      </w:r>
    </w:p>
    <w:p w:rsidR="00CC5F6C" w:rsidRDefault="00CC5F6C">
      <w:pPr>
        <w:pStyle w:val="ConsPlusTitle"/>
        <w:jc w:val="center"/>
      </w:pPr>
      <w:r>
        <w:t>подпрограммы 1 "Профилактика преступлений и правонарушений"</w:t>
      </w:r>
    </w:p>
    <w:p w:rsidR="00CC5F6C" w:rsidRDefault="00CC5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CC5F6C" w:rsidRDefault="00CC5F6C">
            <w:pPr>
              <w:pStyle w:val="ConsPlusNormal"/>
              <w:jc w:val="both"/>
            </w:pPr>
            <w:r>
              <w:t>Наименование подпрограммы 1. "Профилактика преступлений и правонарушений" (далее - подпрограмма 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1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безопасности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МКУ "Муниципальная стража",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управление по физической культуре и спорту </w:t>
            </w:r>
            <w:r>
              <w:lastRenderedPageBreak/>
              <w:t>администрации города Белгорода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Наименование проектов в составе подпрограммы 1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"Формирование негативного отношения к употреблению наркотиков и курительных смесей"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реализацию полномочий в области противодействия терроризму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22.08.2018 N 129)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ДТП.</w:t>
            </w:r>
          </w:p>
          <w:p w:rsidR="00CC5F6C" w:rsidRDefault="00CC5F6C">
            <w:pPr>
              <w:pStyle w:val="ConsPlusNormal"/>
              <w:jc w:val="both"/>
            </w:pPr>
            <w:r>
      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2015 - 2030 годы:</w:t>
            </w:r>
          </w:p>
          <w:p w:rsidR="00CC5F6C" w:rsidRDefault="00CC5F6C">
            <w:pPr>
              <w:pStyle w:val="ConsPlusNormal"/>
              <w:jc w:val="both"/>
            </w:pPr>
            <w:r>
              <w:t>I этап: 2015 - 2020 годы,</w:t>
            </w:r>
          </w:p>
          <w:p w:rsidR="00CC5F6C" w:rsidRDefault="00CC5F6C">
            <w:pPr>
              <w:pStyle w:val="ConsPlusNormal"/>
              <w:jc w:val="both"/>
            </w:pPr>
            <w:r>
              <w:t>II этап: 2021 - 2025 годы,</w:t>
            </w:r>
          </w:p>
          <w:p w:rsidR="00CC5F6C" w:rsidRDefault="00CC5F6C">
            <w:pPr>
              <w:pStyle w:val="ConsPlusNormal"/>
              <w:jc w:val="both"/>
            </w:pPr>
            <w:r>
              <w:t>III этап: 2026 - 2030 годы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6 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Объемы бюджетных ассигнований подпрограммы 1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Планируемый общий объем финансирования подпрограммы в 2015 - 2030 годах за счет всех источников финансирования составит 1708960,3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средств бюджета городского округа "Город Белгород" составит 1642984,4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- 82376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- 82178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- 86653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- 86268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- 75934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- 51961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- 56101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- 101464,1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- 134704,3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- 123138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- 115307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- 119435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- 124213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- 129181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- 134349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- 139722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lastRenderedPageBreak/>
              <w:t>- за счет средств областного бюджета - 65975,9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- 9,5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- 13435,2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- 52531,2 тыс. рублей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результата подпрограммы 1: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К 2031 году планируется достижение следующих результатов: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 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2030 года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снижение числа зарегистрированных преступлений на 100 тыс. населения города до 1200;</w:t>
            </w:r>
          </w:p>
          <w:p w:rsidR="00CC5F6C" w:rsidRDefault="00CC5F6C">
            <w:pPr>
              <w:pStyle w:val="ConsPlusNormal"/>
              <w:jc w:val="both"/>
            </w:pPr>
            <w:r>
              <w:t>- повышение удовлетворенности населения уровнем и качеством общественной безопасности до 88,7%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8.1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снижение уровня уличной преступности с 1176 преступлений в 2013 году до 750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уровня рецидивной преступности с 951 преступления в 2013 году до 710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имущественных преступлений с 3427 в 2013 году до 2700 в 2030 году;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методических материалов (наглядных пособий и листовок) антитеррористического и антиэкстремистского содержания не менее 1000 единиц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семинаров, совещаний, конференций антитеррористической и антиэкстремистской направленности не менее 12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объем эфирного времени, выделенного для трансляции видеороликов антитеррористического и антиэкстремистского характера, не менее 560 минут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проведенных бесед (в рамках урока "Разговоры о важном"), мероприятий, направленных на проведение работы с учащимися общеобразовательных учреждений города Белгорода, прибывшими из новых регионов Российской Федерации и Украины, 32 ежегодно (в 2024 - 2025 годах);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участников общественных объединений правоохранительной направленности, осуществляющих мероприятия по охране общественного порядка, 600 человек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советов общественности, подавших заявки на участие в конкурсе, 27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- количество участковых пунктов полиции, подавших заявки </w:t>
            </w:r>
            <w:r>
              <w:lastRenderedPageBreak/>
              <w:t>на участие в конкурсе, 27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участковых уполномоченных полиции, подавших заявки на участие в конкурсе, 27 человек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уровня заболеваемости синдромом зависимости от наркотических средств до 3,6 случая на 100000 населения города;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доли молодежи в возрасте от 14 до 35 лет, вовлеченной в профилактические мероприятия, по отношению к общему числу молодежи до 85%;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несовершеннолетних, находящихся в социально опасном положении, направленных в детские оздоровительные лагеря в летний период, не менее 60 человек ежегодно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8.2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Title"/>
        <w:jc w:val="center"/>
        <w:outlineLvl w:val="2"/>
      </w:pPr>
      <w:r>
        <w:t>1. Характеристика сферы реализации подпрограммы 1, описание</w:t>
      </w:r>
    </w:p>
    <w:p w:rsidR="00CC5F6C" w:rsidRDefault="00CC5F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CC5F6C" w:rsidRDefault="00CC5F6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F6C" w:rsidRDefault="00CC5F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35-ФЗ принят 06.03.2006, а не 05.03.2006.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spacing w:before="280"/>
        <w:ind w:firstLine="540"/>
        <w:jc w:val="both"/>
      </w:pPr>
      <w:r>
        <w:t xml:space="preserve">Подпрограмма 1 определяет комплекс мер, направленных на реализацию полномочий в рамках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05.03.2006 N 35-ФЗ "О противодействии терроризму", повышение эффективности профилактики правонарушений, борьбу с преступностью на территории города Белгорода посредством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самоуправления, общественных объединений и граждан в данном направлении.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22.08.2018 N 129)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1 соответствует стратегическим направлениям развития города Белгорода, системе целей и задач по сокращению социальной базы преступности, формированию у населения потребности здорового образа жизни, сокращению уличной и рецидивной преступности, определенных Стратегией развития города Белгорода на период до 2025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Предлагаемая к реализации подпрограмма 1 основывается на опыте реализации городской целевой программы "Обеспечение безопасности жизнедеятельности населения городского округа "Город Белгород" на 2012 - 2016 годы" и городской целевой программы "Комплексные меры противодействия немедицинскому употреблению наркотиков и их незаконному обороту на 2012 - 2016 годы" и позволяет сделать вывод о том, что основные задачи, поставленные при ее утверждении, решались во взаимодействии с территориальными органами федеральных органов исполнительной власти, задействованными в вопросах профилактики правонарушений, борьбы с преступностью.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Кроме того, она охватывает вопросы профилактики, выявления и лечения лиц, допускающих немедицинское потребление наркотических средств, психотропных веществ и их аналогов.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правонарушений, борьбы с преступностью принимаемых мер в указанном направлении явно недостаточно. По отдельным показателям криминальная обстановка продолжает оставаться достаточно напряженной.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Так, уровень преступности в городе в расчете на 100 тыс. населения снизился на 6,7% - с 1420,3 до 1325,0, общее количество зарегистрированных в 2013 году преступлений сократилось на 4,7% и составило 4955 преступлений (АППГ - 5200). На 5,5% (с 680 до 644) снизилось общее количество преступлений против личности. На 34% уменьшилось количество зарегистрированных грабежей (с 297 до 196), а в общественных местах количество грабежей сократилось на 20,4% (со 186 до 148), на 44,1% сократилось количество разбойных нападений (с 34 до 19), в общественных местах их снижение составило 46,2% (с 13 до 7).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Количество зарегистрированных краж из квартир и домовладений сократилось на 9,8% (с 2372 до 2140), вместе с тем в общественных местах их количество увеличилось на 19% (с 948 до 1129), на 22% снизилось количество краж из автотранспорта (с 73 до 57).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9,6% уменьшилось количество тяжких и особо тяжких преступлений, совершенных в общественных местах (с 239 до 216). В их числе 2 убийства (АППГ - 4), 19 фактов умышленного причинения тяжкого вреда здоровью потерпевших (АППГ - 17), 2 изнасилования (АППГ - 4).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Анализируя социально-демографическую характеристику преступности следует отметить, что количество лиц, совершивших преступления и не имеющих постоянного источника дохода, увеличилось на 9% (с 1040 чел. до 1133 чел.), а их удельный вес в общем количестве всех установленных лиц, совершивших преступления, практически не изменился по сравнению с показателем 2012 года - почти 71%. Вместе с тем, количество совершенных преступлений лицами данной категории снизилось на 9,2% (с 1526 до 1386).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Большую озабоченность вызывает рост криминальной активности со стороны лиц, ранее совершивших преступления (с 647 до 720 чел.). Количество рецидивной преступности возросло на 5,1% (с 905 до 951).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Также озабоченность вызывает увеличение количества преступлений, совершенных в состоянии алкогольного опьянения, - на 5,9% (с 357 до 378 чел.).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течение последних трех лет оперативная обстановка в городе в сфере немедицинского потребления наркотиков продолжала характеризоваться как сложная и напряженная. В прошедшем году не произошло существенного ослабления влияющих на ее формирование факторов.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городе Белгороде за последние пять лет отмечается снижение в три раза количества несовершеннолетних, потребляющих наркотики.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Не снижается доля молодых людей в общем числе больных наркоманией. Наркоманией больны 30% молодежи в возрасте от 18 до 29 лет.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Среди лиц, находящихся на профилактическом наблюдении в связи с потреблением наркотических средств с вредными последствиями, практически каждый второй - молодой человек в возрасте 18 - 29 лет.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настоящее время наркомания охватила практически все социальные слои общества, но быстрее всего распространяется в среде лиц без определенных занятий, которые составляют около 70 процентов от всего контингента, состоящего на учете в наркологической службе области в связи с немедицинским потреблением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Наибольшее распространение среди потребителей имеют легкие наркотики. Наркотики распространяются преимущественно в местах проведения досуга, в частности, в ночных клубах и на дискотеках; в ряде случаев во дворах и в подъездах многоквартирных дворов.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В настоящее время наркобизнес выстраивает инфраструктуру распространения наркотиков в учреждениях досуга молодежи, прежде всего в ночных клубах и дискотеках, через обслуживающий </w:t>
      </w:r>
      <w:r>
        <w:lastRenderedPageBreak/>
        <w:t>персонал, а также рядовых наркопотребителей.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Потребление наркотиков чаще всего происходит в наркопритонах, о чем свидетельствует практически не снижающееся количество выявленных фактов использования жилых помещений для изготовления и потребления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то же время нельзя не отметить, что относительная стабилизация наркоситуации является отражением только выявленных случаев. О наличии скрытой проблемы латентных потребителей наркотиков свидетельствуют результаты социологических исследований, наличие роста показателей отравлений наркотическими средствами, психотропными веществами или их аналогами, а также рост смертности от передозировки наркотиками.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Наличие значительного числа лиц, зависимых от наркотических средств, психотропных веществ и их аналогов, в Белгородской области также является одним из факторов, ухудшающих криминальную обстановку в сфере преступлений общеуголовной направленности, таких как кражи, грабежи и разбои, совершаемые с целью получения средств для приобретения наркотиков, а также преступления в сфере незаконного оборота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Необходимо отметить, что все перечисленные проблемы влекут за собой целый ряд экономических потерь: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наркотиков и их аналогов, социальные выплаты государства инвалидам, сиротам, экономический и социальный ущерб от пожаров, дорожно-транспортных происшествий, расходы государства на содержание заключенных, на борьбу с преступностью и безнадзорностью.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Одними из основных проблем в реализации региональной государственной антинаркотической политики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недостаточный уровень информационно-пропагандистского сопровождения профилактики наркомании;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недостаточно развитая система выявления потребителей наркотиков на первоначальном уровне потребления.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Первоочередной задачей в борьбе с наркоманией является организация профилактической работы, направленной на формирование у молодого поколения ценностной ориентации на здоровый образ жизни. В основе проводимой работы должен быть комплексный подход к решению проблем предупреждения наркомании во всех сферах жизнедеятельности детей, подростков и молодежи (семья, образовательные учреждения, досуг). При этом профилактическая работа должна быть обращена к тем, кто еще не сталкивался с ситуацией наркотизации, к тем, кто начал экспериментировать с наркотиками, и к тем, у кого уже сформировалась наркозависимость.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мероприятий подпрограммы 1 может сопровождаться возникновением следующих законодательных, информационных, кадровых и иных негативных факторов: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пробелы и противоречия в нормативной правовой базе, ограничивающие действия и взаимодействие органов государственной власти и органов местного самоуправления и их способность эффективно реагировать на ситуацию;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недостаточность, а иногда и отсутствие информации о целях, направлениях и результатах деятельности в сфере обеспечения безопасности граждан.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Минимизация влияния указанных факторов на реализацию подпрограммы 1 потребует формирования и поддержания в актуальном состоянии процессов планирования, исполнения, мониторинга, контроля и ресурсного обеспечения подпрограммной деятельности в сфере профилактики преступлений и правонарушений, обеспечения безопасности граждан, </w:t>
      </w:r>
      <w:r>
        <w:lastRenderedPageBreak/>
        <w:t>межведомственного и межуровневого взаимодействия, обеспечения публичности и информационной открытости подпрограммы 1.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2. Цель, задачи, сроки и этапы реализации подпрограммы 1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Реализация мероприятий подпрограммы 1 направлена на достижение цели: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участие в реализации полномочий в области противодействия терроризму.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22.08.2018 N 129)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Достижение цели возможно при решении следующих задач: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Сроки реализации подпрограммы 1 совпадают со сроками реализации муниципальной программы в целом, выделяются три этапа реализации подпрограммы 1: I этап - 2015 - 2020 годы, II этап - 2021 - 2025 годы, III этап - 2026 - 2030 годы.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CC5F6C" w:rsidRDefault="00CC5F6C">
      <w:pPr>
        <w:pStyle w:val="ConsPlusTitle"/>
        <w:jc w:val="center"/>
      </w:pPr>
      <w:r>
        <w:t>описание основных мероприятий подпрограммы 1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31.08.2017 N 188)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Реализация подпрограммы 1 будет осуществляться путем выполнения следующих мероприятий: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распространение методических материалов (наглядных пособий и листовок) антитеррористического и антиэкстремистского содержания, участие в семинарах, совещаниях и конференциях антитеррористической и антиэкстремистской направленности, распространение видеоматериалов антитеррористического и антиэкстремистского характера посредством сайта органов местного самоуправления города Белгорода и в форме социальной рекламы;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09.11.2018 N 179)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мероприятия, направленные на проведение работы с учащимися общеобразовательных учреждений города Белгорода, прибывшими из новых регионов Российской Федерации и Украины (в 2024 - 2025 годах);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20.03.2024 N 39)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реализация мероприятий по оказанию поддержки граждан и их объединений, участвующих в охране общественного порядка;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20.03.2024 N 39)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проведение конкурсов, фестивалей, иных мероприятий, в том числе: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- мероприятия по осуществлению антинаркотической пропаганды и антинаркотического просвещения;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Данное мероприятие направлено на 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4. Прогноз показателей результата подпрограммы 1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I к 2031 году планируется достижение следующих результатов: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числа зарегистрированных преступлений на 100000 населения до 1200;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повышение удовлетворенности населения уровнем и качеством общественной безопасности до 88,7%.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Показателями эффективности реализации подпрограммы 1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уровня уличной преступности с 1176 преступлений в 2013 году до 750 в 2030 году;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уровня рецидивной преступности с 951 преступления в 2013 году до 710 в 2030 году;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количества имущественных преступлений с 3427 в 2013 году до 2700 в 2030 году;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методических материалов (наглядных пособий и листовок) антитеррористического и антиэкстремистского содержания - не менее 1000 единиц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семинаров, совещаний, конференций антитеррористической и антиэкстремистской направленности - не менее 12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объем эфирного времени, выделенного для трансляции видеороликов антитеррористического и антиэкстремистского характера, - не менее 560 минут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проведенных бесед (в рамках урока "Разговоры о важном") - не менее 32 ежегодно (в 2024 - 2025 годах);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20.03.2024 N 39)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участников общественных объединений правоохранительной направленности - не менее 600 человек ежегодно;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20.03.2024 N 39)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советов общественности, подавших заявки на участие в конкурсе, - 27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участковых пунктов полиции, подавших заявки на участие в конкурсе, - 27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участковых уполномоченных полиции, подавших заявки на участие в конкурсе, - 27 человек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- снижение уровня заболеваемости синдромом зависимости от наркотических средств до 3,6 случая на 100000 населения города;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увеличение доли молодежи в возрасте от 14 до 35 лет, вовлеченной в профилактические мероприятия, по отношению к общему числу молодежи - до 85%;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несовершеннолетних, находящихся в социально опасном положении, направленных в детские оздоровительные лагеря в летний период, - не менее 60 человек ежегодно.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Ожидаемый прогноз конечных и непосредственных результатов реализации подпрограммы 1 представлен в </w:t>
      </w:r>
      <w:hyperlink w:anchor="P1473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5. Проекты в составе подпрограммы 1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09.11.2018 N 179)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Проект "Формирование негативного отношения к употреблению наркотиков и курительных смесей" в 2015 году.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6. Ресурсное обеспечение подпрограммы 1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6.1. Планируемый объем бюджетных ассигнований на реализацию I этапа подпрограммы 1 в 2015 - 2020 годах составит 465370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1 в 2015 - 2020 годах за счет средств бюджета городского округа "Город Белгород" составит 465370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2015 год - 82376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2016 год - 82178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2017 год - 86653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2018 год - 86268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2019 год - 75934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2020 год - 51961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6.2. Планируемый объем бюджетных ассигнований на реализацию II этапа подпрограммы 1 в 2021 - 2025 годах составит 596690,3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1 в 2021 - 2025 годах за счет средств бюджета городского округа "Город Белгород" составит 530714,4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- 56101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- 101464,1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- 134704,3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- 123138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- 115307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- за счет средств областного бюджета составит 65975,9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- 9,5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- 13435,2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- 52531,2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6.3. Планируемый объем бюджетных ассигнований на реализацию III этапа подпрограммы 1 в 2026 - 2030 годах составит 646900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III этапа подпрограммы 1 в 2026 - 2030 годах за счет средств бюджета городского округа "Город Белгород" составит 646900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2026 год - 119435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- 124213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- 129181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- 134349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- 139722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1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bookmarkStart w:id="2" w:name="P803"/>
      <w:bookmarkEnd w:id="2"/>
      <w:r>
        <w:t>Паспорт</w:t>
      </w:r>
    </w:p>
    <w:p w:rsidR="00CC5F6C" w:rsidRDefault="00CC5F6C">
      <w:pPr>
        <w:pStyle w:val="ConsPlusTitle"/>
        <w:jc w:val="center"/>
      </w:pPr>
      <w:r>
        <w:t>подпрограммы 2 "Снижение рисков и смягчение последствий</w:t>
      </w:r>
    </w:p>
    <w:p w:rsidR="00CC5F6C" w:rsidRDefault="00CC5F6C">
      <w:pPr>
        <w:pStyle w:val="ConsPlusTitle"/>
        <w:jc w:val="center"/>
      </w:pPr>
      <w:r>
        <w:t>чрезвычайных ситуаций природного и техногенного характера,</w:t>
      </w:r>
    </w:p>
    <w:p w:rsidR="00CC5F6C" w:rsidRDefault="00CC5F6C">
      <w:pPr>
        <w:pStyle w:val="ConsPlusTitle"/>
        <w:jc w:val="center"/>
      </w:pPr>
      <w:r>
        <w:t>пожарная безопасность и защита населения"</w:t>
      </w:r>
    </w:p>
    <w:p w:rsidR="00CC5F6C" w:rsidRDefault="00CC5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CC5F6C" w:rsidRDefault="00CC5F6C">
            <w:pPr>
              <w:pStyle w:val="ConsPlusNormal"/>
              <w:jc w:val="both"/>
            </w:pPr>
            <w:r>
              <w:t>Наименование подпрограммы 2: "Снижение рисков и смягчение последствий чрезвычайных ситуаций природного и техногенного характера, пожарная безопасность и защита населения" (далее - подпрограмма 2)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1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2 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Наименование проектов в составе подпрограммы 2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1. "Диспетчеризация и создание единой системы видеонаблюдения в рамках Белгородской агломерации как сегмента АПК "Безопасный город".</w:t>
            </w:r>
          </w:p>
          <w:p w:rsidR="00CC5F6C" w:rsidRDefault="00CC5F6C">
            <w:pPr>
              <w:pStyle w:val="ConsPlusNormal"/>
              <w:jc w:val="both"/>
            </w:pPr>
            <w:r>
              <w:t>2.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 xml:space="preserve">3. "Установка системы фотовидеофиксации "Перехват" на въездах и выездах из города Белгорода как элемента АПК </w:t>
            </w:r>
            <w:r>
              <w:lastRenderedPageBreak/>
              <w:t>"Безопасный город".</w:t>
            </w:r>
          </w:p>
          <w:p w:rsidR="00CC5F6C" w:rsidRDefault="00CC5F6C">
            <w:pPr>
              <w:pStyle w:val="ConsPlusNormal"/>
              <w:jc w:val="both"/>
            </w:pPr>
            <w:r>
              <w:t>4. "Электронная информационная карта городского округа "Город Белгород" с элементами гражданской обороны".</w:t>
            </w:r>
          </w:p>
          <w:p w:rsidR="00CC5F6C" w:rsidRDefault="00CC5F6C">
            <w:pPr>
              <w:pStyle w:val="ConsPlusNormal"/>
              <w:jc w:val="both"/>
            </w:pPr>
            <w:r>
              <w:t>5.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      </w:r>
          </w:p>
          <w:p w:rsidR="00CC5F6C" w:rsidRDefault="00CC5F6C">
            <w:pPr>
              <w:pStyle w:val="ConsPlusNormal"/>
              <w:jc w:val="both"/>
            </w:pPr>
            <w:r>
              <w:t>6.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      </w:r>
          </w:p>
          <w:p w:rsidR="00CC5F6C" w:rsidRDefault="00CC5F6C">
            <w:pPr>
              <w:pStyle w:val="ConsPlusNormal"/>
              <w:jc w:val="both"/>
            </w:pPr>
            <w:r>
              <w:t>7. "Организация работы подвижного пункта выдачи средств индивидуальной защиты на территории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>8. "Создание городской беспроводной сети МКУ "Управление ГОЧС города Белгорода".</w:t>
            </w:r>
          </w:p>
          <w:p w:rsidR="00CC5F6C" w:rsidRDefault="00CC5F6C">
            <w:pPr>
              <w:pStyle w:val="ConsPlusNormal"/>
              <w:jc w:val="both"/>
            </w:pPr>
            <w:r>
              <w:t>9.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      </w:r>
          </w:p>
          <w:p w:rsidR="00CC5F6C" w:rsidRDefault="00CC5F6C">
            <w:pPr>
              <w:pStyle w:val="ConsPlusNormal"/>
              <w:jc w:val="both"/>
            </w:pPr>
            <w:r>
              <w:t>10.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18.11.2020 </w:t>
            </w:r>
            <w:hyperlink r:id="rId113">
              <w:r>
                <w:rPr>
                  <w:color w:val="0000FF"/>
                </w:rPr>
                <w:t>N 242</w:t>
              </w:r>
            </w:hyperlink>
            <w:r>
              <w:t xml:space="preserve">, от 18.02.2022 </w:t>
            </w:r>
            <w:hyperlink r:id="rId114">
              <w:r>
                <w:rPr>
                  <w:color w:val="0000FF"/>
                </w:rPr>
                <w:t>N 26</w:t>
              </w:r>
            </w:hyperlink>
            <w:r>
              <w:t>)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1. Управление в области гражданской обороны, чрезвычайных ситуаций и пожарной безопасности.</w:t>
            </w:r>
          </w:p>
          <w:p w:rsidR="00CC5F6C" w:rsidRDefault="00CC5F6C">
            <w:pPr>
              <w:pStyle w:val="ConsPlusNormal"/>
              <w:jc w:val="both"/>
            </w:pPr>
            <w:r>
              <w:t>2. Снижение рисков и смягчение последствий чрезвычайных ситуаций природного и техногенного характера.</w:t>
            </w:r>
          </w:p>
          <w:p w:rsidR="00CC5F6C" w:rsidRDefault="00CC5F6C">
            <w:pPr>
              <w:pStyle w:val="ConsPlusNormal"/>
              <w:jc w:val="both"/>
            </w:pPr>
            <w:r>
              <w:t>3. Обеспечение пожарной безопасности и защита населения и территории города.</w:t>
            </w:r>
          </w:p>
          <w:p w:rsidR="00CC5F6C" w:rsidRDefault="00CC5F6C">
            <w:pPr>
              <w:pStyle w:val="ConsPlusNormal"/>
              <w:jc w:val="both"/>
            </w:pPr>
            <w:r>
              <w:t>4. Обеспечение безопасности людей на водных объектах, охрана их жизни и здоровья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2015 - 2030 годы:</w:t>
            </w:r>
          </w:p>
          <w:p w:rsidR="00CC5F6C" w:rsidRDefault="00CC5F6C">
            <w:pPr>
              <w:pStyle w:val="ConsPlusNormal"/>
              <w:jc w:val="both"/>
            </w:pPr>
            <w:r>
              <w:t>I этап: 2015 - 2020 годы,</w:t>
            </w:r>
          </w:p>
          <w:p w:rsidR="00CC5F6C" w:rsidRDefault="00CC5F6C">
            <w:pPr>
              <w:pStyle w:val="ConsPlusNormal"/>
              <w:jc w:val="both"/>
            </w:pPr>
            <w:r>
              <w:t>II этап: 2021 - 2025 годы,</w:t>
            </w:r>
          </w:p>
          <w:p w:rsidR="00CC5F6C" w:rsidRDefault="00CC5F6C">
            <w:pPr>
              <w:pStyle w:val="ConsPlusNormal"/>
              <w:jc w:val="both"/>
            </w:pPr>
            <w:r>
              <w:t>III этап: 2026 - 2030 годы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6 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 xml:space="preserve">Объемы бюджетных ассигнований </w:t>
            </w:r>
            <w:r>
              <w:lastRenderedPageBreak/>
              <w:t>подпрограммы 2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Планируемый общий объем финансирования подпрограммы в 2015 - 2030 годах за счет всех источников </w:t>
            </w:r>
            <w:r>
              <w:lastRenderedPageBreak/>
              <w:t>финансирования составит 1671446,1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средств бюджета городского округа "Город Белгород" составит 1641398,3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- 49291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- 47175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- 57357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- 58749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- 58000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- 65295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- 105108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- 149156,7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- 118403,6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- 120636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- 122958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- 127258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- 132348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- 137642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- 143147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- 148874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- за счет средств областного бюджета - 30047,8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- 47,8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- 30000 тыс. рублей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результата подпрограммы 2: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К 2031 году планируется достижение следующих результатов: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 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2030 года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снижение количества погибших граждан при чрезвычайных ситуациях природного и техногенного характера, пожарах и происшествиях на водных объектах до 6 человек в год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8.1 в ред. </w:t>
            </w:r>
            <w:hyperlink r:id="rId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время реагирования на чрезвычайные происшествия, экстренные случаи, связанные с нарушением жизнедеятельности, не более 10 минут;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количества проведенных мероприятий по снижению рисков и смягчению последствий чрезвычайных ситуаций природного и техногенного характера до 39;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установленных автономных дымовых пожарных извещателей в местах проживания многодетных семей и семей, относящихся к группе риска, не менее 400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lastRenderedPageBreak/>
              <w:t>- 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не менее 16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пожаров по сравнению с уровнем 2020 года до 52%;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граждан, погибших при пожарах, до 3 человек в год;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изготовленных и распространенных памяток (листовок) по вопросу обеспечения безопасности жизнедеятельности населения не менее 5000 единиц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количества установленных щитов на водоемах до 70 единиц;</w:t>
            </w:r>
          </w:p>
          <w:p w:rsidR="00CC5F6C" w:rsidRDefault="00CC5F6C">
            <w:pPr>
              <w:pStyle w:val="ConsPlusNormal"/>
              <w:jc w:val="both"/>
            </w:pPr>
            <w:r>
              <w:t>- снижение количества граждан, погибших на водоемах, до 3 человек в год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8.2 в ред. </w:t>
            </w:r>
            <w:hyperlink r:id="rId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Title"/>
        <w:jc w:val="center"/>
        <w:outlineLvl w:val="2"/>
      </w:pPr>
      <w:r>
        <w:t>1. Характеристика сферы реализации подпрограммы 2, описание</w:t>
      </w:r>
    </w:p>
    <w:p w:rsidR="00CC5F6C" w:rsidRDefault="00CC5F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В условиях сохранения возникновения угроз техногенного и природного характера на территории города Белгорода одной из важнейших задач является обеспечение безопасности и защиты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2 включает в себя направления по обеспечению пожарной безопасности, безопасности объектов жилищно-коммунального хозяйства и транспорта, совершенствованию системы охраны объектов, системы мониторинга и прогнозирования чрезвычайных ситуаций, централизованного оповещения населения и связи, а также гражданской обороны.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2 направлена на создание условий для снижения рисков чрезвычайных ситуаций, реализацию профилактических мер и мероприятий по ликвидации причиненного ущерба.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настоящее время на территории города Белгорода функционирует 51 потенциально опасный объект. Большая часть этих объектов представляет не только экономическую и социальную значимость для области, но и опасность для здоровья и жизни населения, окружающей природной среды. В зонах возможного воздействия поражающих факторов при авариях на этих объектах проживает свыше 85 тыс. жителей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настоящее время в Российской Федерации функционируют такие службы экстренного реагирования,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от населения вызовов и сообщений (далее - вызовы) о происшествиях и чрезвычайных ситуациях и при необходимости организуют экстренное реагирование на них соответствующих сил и средств.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Накоплен значительный опыт организации взаимодействия экстренных оперативных служб </w:t>
      </w:r>
      <w:r>
        <w:lastRenderedPageBreak/>
        <w:t>при реагировании на происшествия и чрезвычайные ситуации, и в основном решены вопросы обеспечения связи дежурно-диспетчерских служб с соответствующими экстренными оперативными службами.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плотности населения, увеличение количества мест массового пребывания людей и усиление террористической угрозы поставили перед государством и его экстренными оперативными службами новые требования к оперативности и эффективности реагирования на поступающие от населения вызовы.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Актуальность проблемы обуславливается значительным числом погибших и пострадавших, а также крупным размером прямого и косвенного ущерба от происшествий и чрезвычайных ситуаций.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Следует заметить, что наиболее тяжкие последствия отмечаются при происшествиях и чрезвычайных ситуациях, требующих комплексного реагирования.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инфраструктуры, подсистем приема и обработки вызовов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Анализ опыта реагирования экстренных оперативных служб на чрезвычайные ситуации, анализ итогов реализации федеральных целевых программ в сфере безопасности, предупреждения и ликвидации чрезвычайных ситуаций, анализ наиболее успешных инициатив органов исполнительной власти субъектов Российской Федерации и органов местного самоуправления, а также опыта иностранных государств и международных организаций позволяют сделать вывод о том, что наиболее эффективным решением, обеспечивающим оперативное и рациональное использование ресурсов экстренных оперативных служб, максимальное </w:t>
      </w:r>
      <w:r>
        <w:lastRenderedPageBreak/>
        <w:t>эффективное их взаимодействие при реагировании на поступающие от населения вызовы, является создание системы 112.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2013 году количество граждан, погибших от пожаров, по сравнению с 2012 годом снизилось на 27,3% (с 11 до 8 чел.). Количество утонувших граждан снизилось с 15 до 9 чел., спасено 17 чел. Основными причинами гибели явилось купание в нетрезвом виде (73% от всех случаев) и в неустановленных местах.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2013 году ЕДДС-112 принято и обработано около 440000 обращений граждан, поисково-спасательным отрядом совершено более 3000 выездов по оказанию помощи населению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Зарегистрированы 32 пожара (в 2012 г. - 44).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Прямой материальный ущерб причинен в размере 21667 тыс. руб. (в 2011 г. - 21806 тыс. руб.).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Тяжесть последствий от чрезвычайных бедствий напрямую зависит от целого ряда профилактических мер, направленных на спасение людей и материальных ценностей при возникновении разного рода происшествий.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соответствии с этим подпрограмма 2 позволяет реализовать комплекс мероприятий, направленных на обеспечение оперативной помощи в случае возникновения чрезвычайных ситуаций, а также снижение риска гибели людей на пожарах.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2. Цель, задачи, сроки и этапы реализации подпрограммы 2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Цель подпрограммы 2 -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Достижение поставленной цели обеспечивается решением следующих задач: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управление в области гражданской обороны, чрезвычайных ситуаций и пожарной безопасности;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рисков и смягчение последствий чрезвычайных ситуаций природного и техногенного характера;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пожарной безопасности и защита населения и территории города;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безопасности людей на водных объектах, охрана их жизни и здоровья.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Сроки реализации подпрограммы 2 совпадают со сроками реализации муниципальной программы в целом, выделяются три этапа реализации подпрограммы 1: I этап - 2015 - 2020 годы, II этап - 2021 - 2025 годы, III этап - 2026 - 2030 годы.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CC5F6C" w:rsidRDefault="00CC5F6C">
      <w:pPr>
        <w:pStyle w:val="ConsPlusTitle"/>
        <w:jc w:val="center"/>
      </w:pPr>
      <w:r>
        <w:t>описание основных мероприятий подпрограммы 2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31.08.2017 N 188)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В рамках выполнения подпрограммы 2 предусмотрена реализация системы основных мероприятий.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Основное мероприятие 2.1 "Обеспечение деятельности подведомственных учреждений" (МКУ "Управление ГОЧС города Белгорода").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Данное основное мероприятие включает в себя расходы на выплату заработной платы персоналу, закупку товаров, работ и услуг для обеспечения деятельности учреждения.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Кроме того, запланированы финансовые средства на ремонт помещения ЕДДС-112 и ситуационного зала, 6-ти АРМ операторов. В рамках развития АПК "Безопасный город" планируется установка 2-х видеокамер на телевышке, 5-ти видеокамер в местах массового скопления людей, муляжей видеокамер и информационного табло.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Основное мероприятие 2.2 "Мероприятие по снижению рисков и смягчению последствий чрезвычайных ситуаций природного и техногенного характера". Данное основное мероприятие состоит из следующих мероприятий: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современным пожарно-техническим вооружением, аварийно-спасательным оборудованием и экологически безвредными огнетушащими средствами.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Приобретение современного пожарно-технического вооружения, аварийно-спасательного оборудования и экологически безвредных огнетушащих средств позволит обновлять устаревшее и выслужившие установленные сроки оборудования и инвентарь;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специальной одеждой, снаряжением и форменным обмундированием.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Выполнение данного мероприятия позволит обеспечить защиту работников, проводящих аварийно-спасательные работы, от неблагоприятного воздействия окружающей среды, защитит кожный покров спасателя от тепловых воздействий, воды, от воздействия водных растворов поверхностно-активных веществ;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накопление (освежение) запасов материальных средств и средств индивидуальной защиты, радиационной разведки и дозиметрического контроля для установленных групп населения (администрации города и ее структурные подразделения).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2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(МЧС России) от 21 декабря 2005 года N 993 "Об утверждении Положения об организации обеспечения населения средствами индивидуальной защиты" обеспечение населения средствами индивидуальной защиты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CC5F6C" w:rsidRDefault="00CC5F6C">
      <w:pPr>
        <w:pStyle w:val="ConsPlusNormal"/>
        <w:spacing w:before="220"/>
        <w:ind w:firstLine="540"/>
        <w:jc w:val="both"/>
      </w:pP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определен порядок создания запасов, их содержания, использования, освежения и сроки проведения лабораторных испытаний.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целях защищенности установленных групп населения необходимо накапливать и освежать заблаговременно в мирное время запасы средств индивидуальной защиты, радиационной разведки и дозиметрического контроля.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Данное мероприятие позволит повысить уровень защищенности и безопасности населения города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разработка и распространение среди населения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 информационно-профилактических материалов по обеспечению пожарной безопасности в муниципальных лесных массивах.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Данное мероприятие позволит обеспечить повышение информирования населения по вопросам обеспечения пожарной безопасности, освещение труда пожарных и спасателей;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установка информационных щитов: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1. В местах, запрещенных для купания (в период купального сезона);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В местах, где запрещен переход по льду (в период ледостава);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В местах массового пребывания граждан (пропаганда деятельности единой службы спасения).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Выполнение данного мероприятия позволит повысить уровень информированности граждан.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основных мероприятий подпрограммы 2 позволит создать эффективную организационную структуру органов управления и сил, предназначенных и привлекаемых для решения проблем и задач по защите населения и территории города от чрезвычайных ситуаций.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2 будут снижены риски возникновения чрезвычайных ситуаций и обеспечен необходимый уровень безопасности населения и территории города.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4. Прогноз показателей результата подпрограммы 2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2 к 2031 году планируется снизить количество погибших граждан при чрезвычайных ситуациях природного и техногенного характера, пожарах и происшествиях на водных объектах до 6 человек в год.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Показателями эффективности подпрограммы 2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время реагирования на чрезвычайные происшествия, экстренные случаи, связанные с нарушением жизнедеятельности, не более 10 минут;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увеличение количества проведенных мероприятий по снижению рисков и смягчению последствий чрезвычайных ситуаций природного и техногенного характера до 39;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установленных автономных дымовых пожарных извещателей в местах проживания многодетных семей и семей, относящихся к группе риска, не менее 400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не менее 16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количества пожаров по сравнению с уровнем 2020 года до 52%;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количества граждан, погибших при пожарах, до 3 человек в год;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изготовленных и распространенных памяток (листовок) по вопросу обеспечения безопасности жизнедеятельности населения не менее 5000 единиц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увеличение количества установленных щитов на водоемах до 70 единиц;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- снижение количества граждан, погибших на водоемах, до 3 человек в год.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5. Проекты в составе подпрограммы 2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09.11.2018 N 179)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31.08.2017 N 188)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1. Проект "Диспетчеризация и создание единой системы видеонаблюдения в рамках Белгородской агломерации как сегмента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Проект "Установка системы фотовидеофиксации "Перехват" на въездах и выездах из города Белгорода как элемента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4. Проект "Электронная информационная карта городского округа "Город Белгород" с элементами гражданской обороны".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5.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CC5F6C" w:rsidRDefault="00CC5F6C">
      <w:pPr>
        <w:pStyle w:val="ConsPlusNormal"/>
        <w:jc w:val="both"/>
      </w:pPr>
      <w:r>
        <w:t xml:space="preserve">(п. 6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7. Проект "Организация работы подвижного пункта выдачи средств индивидуальной защиты на территории города Белгорода".</w:t>
      </w:r>
    </w:p>
    <w:p w:rsidR="00CC5F6C" w:rsidRDefault="00CC5F6C">
      <w:pPr>
        <w:pStyle w:val="ConsPlusNormal"/>
        <w:jc w:val="both"/>
      </w:pPr>
      <w:r>
        <w:t xml:space="preserve">(п. 7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8. Проект "Создание городской беспроводной сети МКУ "Управление ГОЧС города Белгорода".</w:t>
      </w:r>
    </w:p>
    <w:p w:rsidR="00CC5F6C" w:rsidRDefault="00CC5F6C">
      <w:pPr>
        <w:pStyle w:val="ConsPlusNormal"/>
        <w:jc w:val="both"/>
      </w:pPr>
      <w:r>
        <w:t xml:space="preserve">(п. 8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9.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CC5F6C" w:rsidRDefault="00CC5F6C">
      <w:pPr>
        <w:pStyle w:val="ConsPlusNormal"/>
        <w:jc w:val="both"/>
      </w:pPr>
      <w:r>
        <w:t xml:space="preserve">(п. 9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10.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CC5F6C" w:rsidRDefault="00CC5F6C">
      <w:pPr>
        <w:pStyle w:val="ConsPlusNormal"/>
        <w:jc w:val="both"/>
      </w:pPr>
      <w:r>
        <w:t xml:space="preserve">(п. 10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18.02.2022 N 26)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6. Ресурсное обеспечение подпрограммы 2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6.1. Планируемый объем бюджетных ассигнований на реализацию I этапа подпрограммы 2 в 2015 - 2020 годах составит 335867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2 в 2015 - 2020 годах за счет средств бюджета городского округа "Город Белгород" составит 335867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2015 год - 49291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2016 год - 47175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2017 год - 57357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2018 год - 58749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2019 год - 58000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2020 год - 65295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6.2. Планируемый объем бюджетных ассигнований на реализацию II этапа подпрограммы 2 в 2021 - 2025 годах составит 646310,1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2 в 2021 - 2025 годах за счет средств бюджета городского округа "Город Белгород" составит 616262,3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- 105108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- 149156,7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- 118403,6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- 120636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- 122958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за счет средств областного бюджета составит 30047,8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- 47,8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- 30000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6.3. Планируемый объем бюджетных ассигнований на реализацию III этапа подпрограммы 2 в 2026 - 2030 годах составит 689269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III этапа подпрограммы 2 в 2026 - 2030 годах за счет средств бюджета городского округа "Город Белгород" составит 689269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2026 год - 127258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- 132348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- 137642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- 143147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- 148874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2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7. Информация о проектах в составе подпрограммы 2</w:t>
      </w:r>
    </w:p>
    <w:p w:rsidR="00CC5F6C" w:rsidRDefault="00CC5F6C">
      <w:pPr>
        <w:pStyle w:val="ConsPlusTitle"/>
        <w:jc w:val="center"/>
      </w:pPr>
      <w:r>
        <w:t>(цель и результат проектов, ограничения, критерии</w:t>
      </w:r>
    </w:p>
    <w:p w:rsidR="00CC5F6C" w:rsidRDefault="00CC5F6C">
      <w:pPr>
        <w:pStyle w:val="ConsPlusTitle"/>
        <w:jc w:val="center"/>
      </w:pPr>
      <w:r>
        <w:t>успешности и характеристики проекта)</w:t>
      </w:r>
    </w:p>
    <w:p w:rsidR="00CC5F6C" w:rsidRDefault="00CC5F6C">
      <w:pPr>
        <w:pStyle w:val="ConsPlusNormal"/>
        <w:jc w:val="center"/>
      </w:pPr>
      <w:r>
        <w:t xml:space="preserve">(введен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lastRenderedPageBreak/>
        <w:t>от 31.08.2017 N 188)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1. Проект "Диспетчеризация и создание единой системы видеонаблюдения в рамках Белгородской агломерации как сегмента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Повышение безопасности населения города Белгорода.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Геоинформационная система видеонаблюдения объектов города Белгорода.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июль 2016 - декабрь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500,0 тыс. рублей из средств бюджета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Проект "Установка системы фотовидеофиксации "Перехват" на въездах и выездах из города Белгорода как элемента АПК "Безопасный 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Своевременное обеспечение органов охраны правопорядка, оперативных, экстренных аварийно-спасательных и коммунальных служб достоверной аудиовизуальной и соответствующей аналитической информацией, необходимой для выполнения их повседневной деятельности, с охватом не менее 9 мест въездов и выездов из города Белгорода к июню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Введение в эксплуатацию системы комплексного мониторинга движения автотранспорта с функцией распознавания государственных регистрационных знаков на въездах и выездах из города с установкой не менее 9 комплексов.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февраль - июль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3500,0 тыс. рублей из средств бюджета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Сократить время реагирования экстренных оперативных служб до 2 минут на территории города Белгорода к сентябрю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Выведение не менее 60 объектов автоматизированной пожарной сигнализации в единую дежурно-диспетчерскую службу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март - сентябрь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4. Проект "Электронная информационная карта городского округа "Город Белгород" с элементами гражданской обороны".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Уменьшение до 3 минут времени реагирования и принятия оперативного решения по предупреждению и ликвидации чрезвычайных ситуаций в условиях мирного и военного времени на территории городского округа "Город Белгород" к декабрю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Создание электронной информационной карты городского округа "Город Белгород", включающая в себя 9 элементов гражданской обороны.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март - октябрь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В рамках данного проекта финансирование не предусмотрено.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5.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Обеспечить информирование в области безопасности жизнедеятельности не менее 75% населения при повседневной деятельности, а также с максимальным охватом населения при угрозе возникновения или о возникновении чрезвычайных ситуаций на территории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Трансляция информации через 36 акустических систем и систем визуализации с применением различных типов устройств индивидуального пользования.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март - декабрь 2017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30,0 тыс. рублей из средств бюджета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Осуществить проведение занятий по формированию культуры безопасности жизнедеятельности с охватом не менее 1000 человек различных категорий населения городского округа "Город Белгород" к концу 2018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Проведено не менее 38 выездных занятий по формированию культуры безопасности жизнедеятельности в организациях и частном секторе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январь - ноябрь 2018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CC5F6C" w:rsidRDefault="00CC5F6C">
      <w:pPr>
        <w:pStyle w:val="ConsPlusNormal"/>
        <w:jc w:val="both"/>
      </w:pPr>
      <w:r>
        <w:t xml:space="preserve">(п. 6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7. Проект "Организация работы подвижного пункта выдачи средств индивидуальной защиты на территории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Организация создания подвижного пункта выдачи средств индивидуальной защиты для 3,5 тысячи жителей городского округа "Город Белгород", попадающих в зону химического заражения при возникновении чрезвычайной ситуации на химически опасном объекте, до конца 2018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Создание подвижного пункта выдачи средств индивидуальной защиты для жителей городского округа "Город Белгород".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март - ноябрь 2018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CC5F6C" w:rsidRDefault="00CC5F6C">
      <w:pPr>
        <w:pStyle w:val="ConsPlusNormal"/>
        <w:jc w:val="both"/>
      </w:pPr>
      <w:r>
        <w:t xml:space="preserve">(п. 7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8. Проект "Создание городской беспроводной сети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Снижение расходов на содержание сети систем видеонаблюдения 23-х объектов МКУ "Управление ГОЧС города Белгорода" не менее чем на 80% к 28 декабря 2020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Результат проекта: Создание городской беспроводной сети передачи данных с включением в нее 23-х систем видеонаблюдения МКУ "Управление ГОЧС города Белгорода".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март - декабрь 2020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2020 году планируется израсходовать 170,0 тыс. рублей из средств бюджета городского округа "Город Белгород".</w:t>
      </w:r>
    </w:p>
    <w:p w:rsidR="00CC5F6C" w:rsidRDefault="00CC5F6C">
      <w:pPr>
        <w:pStyle w:val="ConsPlusNormal"/>
        <w:jc w:val="both"/>
      </w:pPr>
      <w:r>
        <w:t xml:space="preserve">(п. 8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9.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Создание в городском округе "Город Белгород" автоматизированной системы централизованного речевого и звукового оповещения населения в трех районах города: Центральный, Новый, лесной массив "Сосновка".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Создание одной городской автоматизированной системы оповещения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февраль - ноябрь 2020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2020 году планируется израсходовать 1500,0 тыс. рублей из средств бюджета городского округа "Город Белгород".</w:t>
      </w:r>
    </w:p>
    <w:p w:rsidR="00CC5F6C" w:rsidRDefault="00CC5F6C">
      <w:pPr>
        <w:pStyle w:val="ConsPlusNormal"/>
        <w:jc w:val="both"/>
      </w:pPr>
      <w:r>
        <w:t xml:space="preserve">(п. 9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18.11.2020 N 242)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10.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Цель проекта: 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Результат проекта: Установлено программное обеспечения 25-ти видеосистем города Белгорода с выводом информации в ЕДДС: детекция проникновения в запрещенную зону, детекция пересечения обозначенной линии.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 реализации проекта: июль - декабрь 2021 года.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На реализацию проекта в 2021 году планируется израсходовать 5226,31 тыс. рублей из средств бюджета городского округа "Город Белгород".</w:t>
      </w:r>
    </w:p>
    <w:p w:rsidR="00CC5F6C" w:rsidRDefault="00CC5F6C">
      <w:pPr>
        <w:pStyle w:val="ConsPlusNormal"/>
        <w:jc w:val="both"/>
      </w:pPr>
      <w:r>
        <w:t xml:space="preserve">(п. 10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18.02.2022 N 26)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bookmarkStart w:id="3" w:name="P1090"/>
      <w:bookmarkEnd w:id="3"/>
      <w:r>
        <w:t>Паспорт</w:t>
      </w:r>
    </w:p>
    <w:p w:rsidR="00CC5F6C" w:rsidRDefault="00CC5F6C">
      <w:pPr>
        <w:pStyle w:val="ConsPlusTitle"/>
        <w:jc w:val="center"/>
      </w:pPr>
      <w:r>
        <w:t>подпрограммы 3 "Охрана окружающей среды"</w:t>
      </w:r>
    </w:p>
    <w:p w:rsidR="00CC5F6C" w:rsidRDefault="00CC5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CC5F6C" w:rsidRDefault="00CC5F6C">
            <w:pPr>
              <w:pStyle w:val="ConsPlusNormal"/>
              <w:jc w:val="both"/>
            </w:pPr>
            <w:r>
              <w:t>Наименование подпрограммы 3: "Охрана окружающей среды" (далее - подпрограмма 3)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1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 xml:space="preserve">Участники </w:t>
            </w:r>
            <w:r>
              <w:lastRenderedPageBreak/>
              <w:t>подпрограммы 3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Управление ландшафтного дизайна и охраны окружающей </w:t>
            </w:r>
            <w:r>
              <w:lastRenderedPageBreak/>
              <w:t>среды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МБУ "Управление Белгорблагоустройство",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управление культуры администрации города Белгорода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06.07.2022 N 128)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Наименование проектов в составе подпрограммы 3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Реализация проектов не предусмотрена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Создание условий для обеспечения экологической и биологической безопасности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1. Уменьшение потенциальных рисков, связанных с неблагоприятным влиянием экологических факторов.</w:t>
            </w:r>
          </w:p>
          <w:p w:rsidR="00CC5F6C" w:rsidRDefault="00CC5F6C">
            <w:pPr>
              <w:pStyle w:val="ConsPlusNormal"/>
              <w:jc w:val="both"/>
            </w:pPr>
            <w:r>
              <w:t>2. Отлов и временное содержание безнадзорных животных в пансионате.</w:t>
            </w:r>
          </w:p>
          <w:p w:rsidR="00CC5F6C" w:rsidRDefault="00CC5F6C">
            <w:pPr>
              <w:pStyle w:val="ConsPlusNormal"/>
              <w:jc w:val="both"/>
            </w:pPr>
            <w:r>
              <w:t>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2015 - 2030 годы:</w:t>
            </w:r>
          </w:p>
          <w:p w:rsidR="00CC5F6C" w:rsidRDefault="00CC5F6C">
            <w:pPr>
              <w:pStyle w:val="ConsPlusNormal"/>
              <w:jc w:val="both"/>
            </w:pPr>
            <w:r>
              <w:t>I этап: 2015 - 2020 годы,</w:t>
            </w:r>
          </w:p>
          <w:p w:rsidR="00CC5F6C" w:rsidRDefault="00CC5F6C">
            <w:pPr>
              <w:pStyle w:val="ConsPlusNormal"/>
              <w:jc w:val="both"/>
            </w:pPr>
            <w:r>
              <w:t>II этап: 2021 - 2025 годы,</w:t>
            </w:r>
          </w:p>
          <w:p w:rsidR="00CC5F6C" w:rsidRDefault="00CC5F6C">
            <w:pPr>
              <w:pStyle w:val="ConsPlusNormal"/>
              <w:jc w:val="both"/>
            </w:pPr>
            <w:r>
              <w:t>III этап: 2026 - 2030 годы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6 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Объемы бюджетных ассигнований подпрограммы 3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Планируемый общий объем финансирования подпрограммы в 2015 - 2030 годах за счет всех источников финансирования составит 3400563,1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средств бюджета городского округа "Город Белгород" составит 359657,9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- 3682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- 3836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- 2782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- 3474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- 3531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- 10990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- 8695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- 59245,9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- 78869,5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- 69735,5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- 17443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- 17978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- 18697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- 19445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lastRenderedPageBreak/>
              <w:t>2029 год - 20222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- 21032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средств областного бюджета составит 667145,4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- 3485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- 3485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- 712,8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- 8100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- 128157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- 261411,3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- 259486,1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- 622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- 311,2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- 324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- 337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- 350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- 364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средств федерального бюджета составит 742602,8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- 371301,4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- 185650,7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- 185650,7 тыс. рублей.</w:t>
            </w:r>
          </w:p>
          <w:p w:rsidR="00CC5F6C" w:rsidRDefault="00CC5F6C">
            <w:pPr>
              <w:pStyle w:val="ConsPlusNormal"/>
              <w:jc w:val="both"/>
            </w:pPr>
            <w:r>
              <w:t>Объем финансирования подпрограммы в 2015 - 2030 годах за счет внебюджетных источников составит 1631157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2015 год - 361808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2016 год - 568091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2017 год - 143536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2018 год - 191392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2019 год - 22974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2020 год - 77205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2021 год - 30555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2022 год - 29198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- 28662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- 88798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- 88938 тыс. рублей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результата подпрограммы 3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К 2031 году планируется достижение следующих результатов: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 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2030 года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снижение выбросов загрязняющих веществ в атмосферный воздух, отходящих от стационарных источников загрязнения, до 8,37 тыс. т;</w:t>
            </w:r>
          </w:p>
          <w:p w:rsidR="00CC5F6C" w:rsidRDefault="00CC5F6C">
            <w:pPr>
              <w:pStyle w:val="ConsPlusNormal"/>
              <w:jc w:val="both"/>
            </w:pPr>
            <w:r>
              <w:t>- увеличение площади зеленых насаждений общего пользования, приходящихся на одного жителя, до 150,4 м</w:t>
            </w:r>
            <w:r>
              <w:rPr>
                <w:vertAlign w:val="superscript"/>
              </w:rPr>
              <w:t>2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 xml:space="preserve">(п. 8.1 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количество измерений и анализов (включая отбор проб) лабораториями аналитического контроля не менее 8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рекультивируемых земельных участков не менее 6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акарицидной обработки, дезинсекции и дератизации не менее 80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обработки зеленых насаждений от вредителей и болезней не менее 20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площадь вырубки и обработки мест произрастания клена ясенелистного не менее 5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локализации очагов произрастания карантинных растений не менее 2 га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отловленных безнадзорных животных не менее 100 голов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безнадзорных животных, находящихся на содержании, не менее 100 голов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масса захороненных биологических отходов не менее 1500 кг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количество городских мероприятий экологической направленности не менее 10 ежегодно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8.2 в ред. </w:t>
            </w:r>
            <w:hyperlink r:id="rId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Title"/>
        <w:jc w:val="center"/>
        <w:outlineLvl w:val="2"/>
      </w:pPr>
      <w:r>
        <w:t>1. Характеристика сферы реализации подпрограммы 3, описание</w:t>
      </w:r>
    </w:p>
    <w:p w:rsidR="00CC5F6C" w:rsidRDefault="00CC5F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Обеспечение экологического благополучия на территории города - одно из важнейших направлений деятельности администрации города Белгорода.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За последние 5 лет достигнуто значительное сокращение выбросов загрязняющих веществ в атмосферу города от стационарных источников. На одного жителя приходится 156,7 кг выбросов в год. В результате модернизации производства ЗАО "Белгородский цемент", ОАО "Стройматериалы", ООО "УК ЖБК-1", других промышленных предприятий уменьшены объемы выбросов загрязняющих веществ в атмосферу города. Так, на ЗАО "Белгородский цемент" проведена полная реконструкция электрофильтров на 7 вращающихся печах, концентрация выбросов пыли снижена в 10 раз и равна европейским нормам - 50 мг/м3. Актуальной остается проблема предотвращения поступления в атмосферный воздух города неприятно пахнущих веществ, решение которой обеспечивается совместной деятельностью администрации города, федеральных и региональных природоохранных ведомств, предприятий. Индекс загрязнения атмосферы имеет тенденцию к снижению, в 2013 году достиг 4,7.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Дополнительные меры по оздоровлению атмосферы селитебной зоны городской среды осуществляются посредством разработки и реализации проектов санитарно-защитных зон, согласованных для 143 предприятий. По оценке управления Роспотребнадзора по Белгородской области, на территории города расположены порядка 300 предприятий, для которых необходима разработка проектов санитарно-защитных зон, в первую очередь для объектов I и II класса опасности, включая проведение оценки риска здоровью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Одно из приоритетных направлений реализации природоохранных мероприятий - охрана водных объектов города. В целях сохранения малых рек города необходимо дальнейшее благоустройство водоохранных зон, снижение техногенной негативной нагрузки на водные </w:t>
      </w:r>
      <w:r>
        <w:lastRenderedPageBreak/>
        <w:t>объекты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Повышению экологической устойчивости города и развитию рекреационной среды города способствует целенаправленная работа по зеленому строительству в рамках реализации областного проекта "Зеленая столица" и областной программы "500 парков Белогорья". Созданы комплексы ландшафтного дизайна ОАО "Белагромаш-Сервис", ОАО "Белгородский абразивный завод", ОАО "Кондитерская фабрика "Белогорье", ОАО "Белгородстройдеталь", ООО "ДРЭП ДСК", корпорацией "ЖБК-1" - благоустроенная рекреационная зона на территории 106 и 108 кварталов урочища Сосновка; разработаны проекты 26 парков и скверов; созданы новые скверы по улице Конева и Есенина, сквер Любви. Ежегодно город украшают более 3 миллионов цветов.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ТБО, размещенных на полигоне, - более 1 миллиона кубометров. Доля утилизируемых отходов по городу выросла до 46,5%, включая опасные отходы - отработанные моторные масла, автошины, ртутьсодержащие лампы, аккумуляторы, бумажные отходы.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Организация сбора, вывоза, утилизации и переработки промышленных и бытовых отходов является одной из наиболее важных проблем развития и функционирования городского хозяйства, улучшения общественной гигиены и условий жизни жителей города в условиях роста объемов образования промышленных и бытовых отходов. Продолжение модернизации мест сбора отходов; увеличение объема рециклинга отходов; распространение селективного сбора отходов; соблюдение в целом порядка сбора, накопления, использования, обезвреживания, транспортирования и размещения отходов I - V классов опасности позволит существенно повысить уровень экологической безопасности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Расширяется сфера экологического просвещения, в частности информирования населения о порядке обращения с отходами, сжигания растительных остатков и т.д. Успешно развивается движение экологических молодежных отрядов в высших и средних специальных учебных заведениях города, общая численность которых достигла 1250 человек. Стали традиционными экологические субботники, акции Дни реки, Дни леса, "Белому городу - чистые улицы" и другие. На улицах города установлены баннеры с использованием материалов экологической тематики. Экологическая реклама появилась в крупных торгово-развлекательных центрах. Совершенствуется система непрерывного экологического образования за счет распространения опыта МДОУ N 70 - Центр развития ребенка "Светлячок". Белгород стал местом проведения международных экологических симпозиумов в университетах города; ежегодно проводится городская учительская конференция "Экология города". Природоохранные вопросы регулярно освещаются в печатных и электронных СМИ города.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Повышение уровня персональной экологической безопасности граждан планируется осуществлять посредством активного информирования о состоянии окружающей среды города и нормах действующего природоохранного законодательства не только через СМИ, но и проводить работу с ТОСами, руководителями хозяйствующих субъектов в целях формирования ответственности каждого жителя города за сохранение здоровой окружающей среды и экологическое благополучие города, вовлекая в экологическую проблематику все категории населения.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Одним из основных направлений повышения экологической безопасности города определен переход к экономическим методам управления охраной окружающей среды, предполагающим увеличение природопользователей - хозяйствующих субъектов, вносящих плату за негативное воздействие на окружающую среду, рост наложения и взыскания штрафных санкций за нарушение Правил благоустройства территории городского округа "Город Белгород", возмещение ущерба зеленому фонду города. Экономическое стимулирование хозяйствующих субъектов к реализации природоохранных мероприятий будет осуществляться через организацию системной работы по выявлению природопользователей, уклоняющихся от внесения платы за негативное воздействие, и по оптимизации возмещения вреда, нанесенного окружающей среде города.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lastRenderedPageBreak/>
        <w:t>2. Цель, задачи, сроки и этапы реализации подпрограммы 3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Цель подпрограммы - создание условий для обеспечения экологической и биологической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Задачи: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1. Уменьшение потенциальных рисков, связанных с неблагоприятным влиянием экологических факторов.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2. Отлов и временное содержание безнадзорных животных в пансионате.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Сроки реализации подпрограммы 3 совпадают со сроками реализации муниципальной программы в целом, выделяются три этапа реализации подпрограммы 1: I этап - 2015 - 2020 годы, II этап - 2021 - 2025 годы, III этап - 2026 - 2030 годы.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CC5F6C" w:rsidRDefault="00CC5F6C">
      <w:pPr>
        <w:pStyle w:val="ConsPlusTitle"/>
        <w:jc w:val="center"/>
      </w:pPr>
      <w:r>
        <w:t>описание основных мероприятий подпрограммы 3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31.08.2017 N 188)</w:t>
      </w:r>
    </w:p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ind w:firstLine="540"/>
        <w:jc w:val="both"/>
      </w:pPr>
      <w:r>
        <w:t>В рамках реализации подпрограммы 3 предполагается выполнение комплекса следующих мероприятий: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Природоохранные мероприятия, в том числе: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проведение измерений и анализов (включая отбор проб) лабораториями аналитического контроля;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определение объема цитрогипса в гипсонакопителе по ул. Чичерина;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обеспечение рекультивации земельных участков после техногенного воздействия: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рекультивация карьера мела и глины "Полигон";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рекультивация карьера мела "Зеленая поляна";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рекультивация земельного участка полигона ТКО;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строительство, реконструкция, модернизация централизованных систем водоснабжения, водоотведения и очистки сточных вод ГУП "Белводоканал";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строительство, реконструкция локальных очистных сооружений хозяйствующими субъектами и в частной жилой застройке;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организация селективного сбора отходов от населения;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проведение акарицидной обработки, дезинсекции и дератизации;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отлов и временное содержание безнадзорных животных; захоронение биологических отходов;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- проведение конкурсов, фестивалей и иных мероприятий;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мероприятия по ландшафтному дизайну и озеленению территорий, прилегающих к учреждениям культуры;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мероприятия по рекультивации объектов накопленного вреда окружающей среде;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14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22.08.2018 N 129)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ликвидация несанкционированных свалок в границах городов и наиболее опасных объектов накопленного экологического вреда окружающей среде. Проект "Чистая страна".</w:t>
      </w:r>
    </w:p>
    <w:p w:rsidR="00CC5F6C" w:rsidRDefault="00CC5F6C">
      <w:pPr>
        <w:pStyle w:val="ConsPlusNormal"/>
        <w:jc w:val="both"/>
      </w:pPr>
      <w:r>
        <w:t xml:space="preserve">(абзац введен </w:t>
      </w:r>
      <w:hyperlink r:id="rId14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12.09.2019 N 155)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3 будут созданы условия для обеспечения экологической безопасности.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4. Прогноз показателей результата подпрограммы 3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Степень достижения результатов (ожидаемых результатов) осуществляется на основании сопоставления фактически достигнутых значений целевых показателей с их плановыми значениями.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3 к 2031 году планируется: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снижение выбросов загрязняющих веществ в атмосферный воздух, отходящих от стационарных источников загрязнения, до 8,37 тыс. т;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увеличение площади зеленых насаждений общего пользования, приходящихся на одного жителя, до 150,4 м</w:t>
      </w:r>
      <w:r>
        <w:rPr>
          <w:vertAlign w:val="superscript"/>
        </w:rPr>
        <w:t>2</w:t>
      </w:r>
      <w:r>
        <w:t>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Показателями эффективности реализации мероприятий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измерений и анализов (включая отбор проб) лабораториями аналитического контроля - не менее 8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рекультивируемых земельных участков - не менее 6 га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акарицидной обработки, дезинсекции и дератизации - не менее 80 га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обработки зеленых насаждений от вредителей и болезней - не менее 20 га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вырубки и обработки мест произрастания клена ясенелистного - не менее 5 га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локализации очагов произрастания карантинных растений - не менее 2 га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отловленных безнадзорных животных - не менее 100 голов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масса захороненных биологических отходов - не менее 1500 кг ежегодно;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количество городских мероприятий экологической направленности - не менее 10 ежегодно.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Ожидаемый прогноз результатов реализации программных мероприятий представлен в </w:t>
      </w:r>
      <w:hyperlink w:anchor="P1473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5. Проекты в составе подпрограммы 3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09.11.2018 N 179)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Разработка проектов в составе подпрограммы 3 не планируется.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2"/>
      </w:pPr>
      <w:r>
        <w:t>6. Ресурсное обеспечение подпрограммы 3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6.1. Планируемый общий объем финансирования I этапа подпрограммы 3 в 2015 - 2020 годах за счет всех источников финансирования составит 1400983,8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3 в 2015 - 2020 годах за счет средств бюджета городского округа "Город Белгород" составит 28295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2015 год - 3682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2016 год - 3836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2017 год - 2782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2018 год - 3474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2019 год - 3531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2020 год - 10990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за счет средств областного бюджета - 7682,8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2018 год - 3485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2019 год - 3485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2020 год - 712,8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за счет внебюджетных источников - 1365006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2015 год - 361808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2016 год - 568091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2017 год - 143536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2018 год - 191392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2019 год - 22974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2020 год - 77205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6.2. Планируемый общий объем финансирования II этапа подпрограммы 3 в 2021 - 2025 годах за счет всех источников финансирования составит 1900519,1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- 47350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- 587902,3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2023 год - 554593,5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- 603670,3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- 107003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бюджета городского округа "Город Белгород" составит 233988,9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- 8695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- 59245,9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- 78869,5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- 69735,5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- 17443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областного бюджета составит 657776,4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- 8100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- 128157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- 261411,3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- 259486,1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- 622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федерального бюджета составит 742602,8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- 371301,4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- 185650,7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- 185650,7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внебюджетных источников составит 266151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2021 год - 30555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2022 год - 29198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- 28662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- 88798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- 88938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6.3. Планируемый общий объем бюджетных ассигнований на реализацию III этапа подпрограммы 3 в 2026 - 2030 годах за счет всех источников финансирования составит 99060,2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2026 год - 18289,2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- 19021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- 19782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- 20572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- 21396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III этапа подпрограммы 3 в 2026 - 2030 годах за счет средств бюджета городского округа "Город Белгород" составит 97374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2026 год - 17978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- 18697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- 19445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- 20222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- 21032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финансирования III этапа подпрограммы 3 в 2026 - 2030 годах за счет средств областного бюджета составит 1686,2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2026 год - 311,2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- 324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- 337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- 350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- 364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3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  <w:outlineLvl w:val="1"/>
      </w:pPr>
      <w:bookmarkStart w:id="4" w:name="P1346"/>
      <w:bookmarkEnd w:id="4"/>
      <w:r>
        <w:t>Паспорт</w:t>
      </w:r>
    </w:p>
    <w:p w:rsidR="00CC5F6C" w:rsidRDefault="00CC5F6C">
      <w:pPr>
        <w:pStyle w:val="ConsPlusTitle"/>
        <w:jc w:val="center"/>
      </w:pPr>
      <w:r>
        <w:t>подпрограммы 4 "Развитие лесного хозяйства"</w:t>
      </w:r>
    </w:p>
    <w:p w:rsidR="00CC5F6C" w:rsidRDefault="00CC5F6C">
      <w:pPr>
        <w:pStyle w:val="ConsPlusNormal"/>
        <w:jc w:val="center"/>
      </w:pPr>
      <w:r>
        <w:t xml:space="preserve">(введено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31.07.2023 N 100)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CC5F6C" w:rsidRDefault="00CC5F6C">
            <w:pPr>
              <w:pStyle w:val="ConsPlusNormal"/>
              <w:jc w:val="center"/>
            </w:pPr>
            <w:r>
              <w:t>Наименование подпрограммы 4 "Развитие лесного хозяйства" (далее - подпрограмма 4)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Соисполнители подпрограммы 4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Белгорода,</w:t>
            </w:r>
          </w:p>
          <w:p w:rsidR="00CC5F6C" w:rsidRDefault="00CC5F6C">
            <w:pPr>
              <w:pStyle w:val="ConsPlusNormal"/>
              <w:jc w:val="both"/>
            </w:pPr>
            <w:r>
              <w:t>МБУ "Управление Белгорблагоустройство"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 xml:space="preserve">Наименование проектов в составе подпрограммы </w:t>
            </w:r>
            <w:r>
              <w:lastRenderedPageBreak/>
              <w:t>4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lastRenderedPageBreak/>
              <w:t>Реализация проектов не предусмотрена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Повышение эффективности использования, охраны, защиты и воспроизводства лесов</w:t>
            </w:r>
          </w:p>
        </w:tc>
      </w:tr>
      <w:tr w:rsidR="00CC5F6C">
        <w:tc>
          <w:tcPr>
            <w:tcW w:w="749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CC5F6C" w:rsidRDefault="00CC5F6C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726" w:type="dxa"/>
          </w:tcPr>
          <w:p w:rsidR="00CC5F6C" w:rsidRDefault="00CC5F6C">
            <w:pPr>
              <w:pStyle w:val="ConsPlusNormal"/>
              <w:jc w:val="both"/>
            </w:pPr>
            <w:r>
              <w:t>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Реализация подпрограммы 4 осуществляется в 2023 - 2030 годах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6 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Объемы бюджетных ассигнований подпрограммы 4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Планируемый общий объем финансирования подпрограммы в 2023 - 2030 годах за счет средств бюджета городского округа "Город Белгород" составит 118458 тыс. рублей, в том числе по годам:</w:t>
            </w:r>
          </w:p>
          <w:p w:rsidR="00CC5F6C" w:rsidRDefault="00CC5F6C">
            <w:pPr>
              <w:pStyle w:val="ConsPlusNormal"/>
              <w:jc w:val="both"/>
            </w:pPr>
            <w:r>
              <w:t>2023 год - 9800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2024 год - 14179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2025 год - 14470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2026 год - 14772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2027 год - 15363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2028 год - 15977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2029 год - 16616 тыс. рублей;</w:t>
            </w:r>
          </w:p>
          <w:p w:rsidR="00CC5F6C" w:rsidRDefault="00CC5F6C">
            <w:pPr>
              <w:pStyle w:val="ConsPlusNormal"/>
              <w:jc w:val="both"/>
            </w:pPr>
            <w:r>
              <w:t>2030 год - 17281 тыс. рублей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7 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результата подпрограммы 4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К 2031 году планируется достижение следующих результатов: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 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20.09.2023 N 141)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2030 года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отношение площади лесовосстановления и лесоразведения к площади вырубленных и погибших лесных насаждений - 100% ежегодно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8.1 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749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>- протяженность противопожарной минерализованной полосы, за которой осуществляется уход, 20 км ежегодно;</w:t>
            </w:r>
          </w:p>
          <w:p w:rsidR="00CC5F6C" w:rsidRDefault="00CC5F6C">
            <w:pPr>
              <w:pStyle w:val="ConsPlusNormal"/>
              <w:jc w:val="both"/>
            </w:pPr>
            <w:r>
              <w:t>- площадь городских лесов, на которой проводится мониторинг противопожарной опасности, 1622 га ежегодно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9026" w:type="dxa"/>
            <w:gridSpan w:val="3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  <w:r>
              <w:t xml:space="preserve">(п. 8.2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20.03.2024 N 39)</w:t>
            </w:r>
          </w:p>
        </w:tc>
      </w:tr>
    </w:tbl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1. Характеристика сферы реализации подпрограммы 4, описание</w:t>
      </w:r>
    </w:p>
    <w:p w:rsidR="00CC5F6C" w:rsidRDefault="00CC5F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ind w:firstLine="540"/>
        <w:jc w:val="both"/>
      </w:pPr>
      <w:r>
        <w:t>Мировой опыт свидетельствует, что экологически безопасное природопользование в значительной мере обусловлено совершенствованием действующих механизмов государственного управления в области рационального использования, охраны и восстановления природных ресурсов.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условиях активного проявления деградационных процессов современное природопользование должно быть ориентировано на рациональное использование природных ресурсов.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9">
        <w:r>
          <w:rPr>
            <w:color w:val="0000FF"/>
          </w:rPr>
          <w:t>Основами</w:t>
        </w:r>
      </w:hyperlink>
      <w:r>
        <w:t xml:space="preserve"> государственной политики в области экологического развития Российской Федерации на период до 2030 года стратегической целью государственной политики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укрепление правопорядка в области охраны окружающей среды и обеспечение экологической безопасности.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Леса являются одним из возобновляемых природных ресурсов, выполняют важнейшие средообразующие и средозащитные функции. Организация устойчивого управления лесами, их многоцелевое, неистощимое использование является стратегически важной задачей.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Принятие Лесного </w:t>
      </w:r>
      <w:hyperlink r:id="rId160">
        <w:r>
          <w:rPr>
            <w:color w:val="0000FF"/>
          </w:rPr>
          <w:t>кодекса</w:t>
        </w:r>
      </w:hyperlink>
      <w:r>
        <w:t xml:space="preserve"> Российской Федерации значительно расширило возможности для интенсификации использования лесов, внедрения рыночных механизмов в лесном хозяйстве. Вместе с тем передача отдельных полномочий в области городских лесов муниципальным образованиям Российской Федерации обуславливает необходимость повышения эффективности использования лесов, снижение уровня их повреждения неблагоприятными факторами (прежде всего лесными пожарами), достижение требуемого качества работ по воспроизводству лесов и снижение объемов нелегального оборота древесины. Сегодня в лесном хозяйстве накопились проблемы, препятствующие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разнообразия, что значительно снижает перспективы лесного комплекса.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К системным проблемам, сдерживающим эффективное лесоуправление, относятся также недостаточная точность оценки лесоресурсного потенциала, относительно низкий уровень использования современных информационных технологий в лесном хозяйстве.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 состоянию на 1 января 2023 года общая площадь городских лесов, расположенных на землях городского округа "Город Белгород", составляет 1622 га.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Городские леса имеют значительную природную пожарную опасность и требуют постоянного наблюдения в период с апреля по ноябрь. Наибольшее число пожаров возникает в апреле, мае (пик возгораемости - самый высокий класс пожарной опасности по условиям погоды), августе, сентябре.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Происходящие лесные пожары обусловлены высокой плотностью населения и большой рекреационной нагрузкой на лесные насаждения.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целях предупреждения возникновения лесных пожаров ежегодно обеспечивается выполнение мер противопожарного обустройства лесов, включающих реконструкцию лесных дорог, предназначенных для охраны лесов от пожаров, устройство и уход за минерализованными полосами, благоустройство зон отдыха граждан, установку и эксплуатацию шлагбаумов, проведение санитарно-оздоровительных мероприятий.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Основная задача лесозащиты - предупреждение (профилактика) вспышек массового </w:t>
      </w:r>
      <w:r>
        <w:lastRenderedPageBreak/>
        <w:t>размножения и распространения вредных насекомых и болезней, способных вызвать гибель насаждений или резкое падение прироста древесины и снижение ее деловых качеств. С этой целью в лесах городского округа "Город Белгород" необходимо проводить комплекс работ, включающих санитарно-оздоровительные мероприятия и лесопатологический мониторинг. Санитарно-оздоровительные мероприятия в городских лесах проводятся в виде выборочных, сплошных санитарных рубок и уборки захламленности, которые являются наиболее действенным и быстрым способом, позволяющим улучшить санитарное состояние насаждений и уменьшить потери древесины в результате гибели древостоя. Локализация и ликвидация очагов вредных организмов проводится по мере необходимости.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Лесовосстановление осуществляется в целях восстановления вырубленных, погибших, поврежденных лесов и должно обеспечивать воспроизводство лесных насаждений, сохранение биологического разнообразия лесов и полезных функций лесов. Лесовосстановление осуществляется способом естественного, искусственного или комбинированного воспроизводства лесов. Естественное восстановление лесов осуществляется путем сохранения подроста лесных древесных пород при проведении рубок лесных насаждений, минерализации почвы, огораживании и т.п. Искусственное восстановление лесов осуществляется путем создания лесных культур. Комбинированное восстановление лесов осуществляется за счет сочетания естественного и искусственного лесовосстановления. Лесовосстановительные мероприятия на каждом лесном участке осуществляются в соответствии с проектом лесовосстановления.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61">
        <w:r>
          <w:rPr>
            <w:color w:val="0000FF"/>
          </w:rPr>
          <w:t>статьей 84</w:t>
        </w:r>
      </w:hyperlink>
      <w:r>
        <w:t xml:space="preserve"> Лесного кодекса Российской Федерации, </w:t>
      </w:r>
      <w:hyperlink r:id="rId162">
        <w:r>
          <w:rPr>
            <w:color w:val="0000FF"/>
          </w:rPr>
          <w:t>пунктом 26.2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63">
        <w:r>
          <w:rPr>
            <w:color w:val="0000FF"/>
          </w:rPr>
          <w:t>пунктом 28.1 части 1 статьи 39</w:t>
        </w:r>
      </w:hyperlink>
      <w:r>
        <w:t xml:space="preserve"> Устава городского округа "Город Белгород", </w:t>
      </w:r>
      <w:hyperlink r:id="rId16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30 марта 2023 года N 34 на территории городского округа "Город Белгород" создано лесничество "Белгородское городское лесничество".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Мероприятия подпрограммы 4 направлены на формирование условий социально-экономического развития города в части обеспечения инновационного уровня использования, охраны, защиты и воспроизводства городских лесов при безусловном сохранении их глобальной экологической значимости.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настоящее время около 100% городских лесов имеют давность лесоустройства более 10 лет (последнее лесоустройство проводилось в 1994 году). На указанных лесных землях требуется проведение мероприятия лесоустройства, а также инновационных разработок по актуализации таксационных и картографических баз данных.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Необходимо обеспечить дальнейшее развитие лесного реестра в целях актуализации его содержания и своевременного внесения в него изменений, связанных с использованием, воспроизводством, охраной и защитой лесов.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Подпрограмма 4 должна обеспечить комплексное урегулирование наиболее острых и проблемных вопросов в сфере лесных отношений, системное развитие использования и воспроизводства лесов, создать организационно-финансовые механизмы взаимоотношения, координации усилий и концентрации ресурсов экономики и построения эффективной системы управления лесами, развитие и использование научного потенциала научно-исследовательских учреждений, повышение качества переподготовки и повышения квалификации кадров.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2. Цель, задачи, сроки и этапы реализации подпрограммы 4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ind w:firstLine="540"/>
        <w:jc w:val="both"/>
      </w:pPr>
      <w:r>
        <w:t>Целью подпрограммы 4 является повышение эффективности использования, охраны, защиты и воспроизводства лесов.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Для достижения указанной цели должно быть обеспечено решение задачи по созданию </w:t>
      </w:r>
      <w:r>
        <w:lastRenderedPageBreak/>
        <w:t>условий для рационального использования лесов, а также развития лесного комплекса и его защиты от лесных пожаров.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Реализация подпрограммы 4 осуществляется в 2023 - 2030 годах.</w:t>
      </w:r>
    </w:p>
    <w:p w:rsidR="00CC5F6C" w:rsidRDefault="00CC5F6C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20.09.2023 N 141)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CC5F6C" w:rsidRDefault="00CC5F6C">
      <w:pPr>
        <w:pStyle w:val="ConsPlusTitle"/>
        <w:jc w:val="center"/>
      </w:pPr>
      <w:r>
        <w:t>описание основных мероприятий подпрограммы 4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ind w:firstLine="540"/>
        <w:jc w:val="both"/>
      </w:pPr>
      <w:r>
        <w:t>Реализация подпрограммы 4 будет осуществляться путем выполнения мероприятий по обеспечению деятельности (оказанию услуг) муниципальных учреждений городского округа "Город Белгород" в сфере развития лесного хозяйства на территории городского округа "Город Белгород".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4. Прогноз показателей результата подпрограммы 4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20.09.2023 N 141)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В результате реализации подпрограммы 4 к 2031 году планируется достижение следующего результата: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отношение площади лесовосстановления и лесоразведения к площади вырубленных и погибших лесных насаждений - 100%.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Показателями эффективности подпрограммы 4 являются: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протяженность созданной противопожарной минерализованной полосы, на которой осуществляется уход, - 20 км;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- площадь городских лесов, на которой проводится мониторинг противопожарной опасности, - 1622 га.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 xml:space="preserve">Ожидаемый прогноз результатов реализации программных мероприятий представлен в </w:t>
      </w:r>
      <w:hyperlink w:anchor="P1473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5. Проекты в составе подпрограммы 4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ind w:firstLine="540"/>
        <w:jc w:val="both"/>
      </w:pPr>
      <w:r>
        <w:t>Реализация проектов не предусмотрена.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  <w:outlineLvl w:val="2"/>
      </w:pPr>
      <w:r>
        <w:t>6. Ресурсное обеспечение подпрограммы 4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  <w:r>
        <w:t>Планируемый объем бюджетных ассигнований на реализацию подпрограммы 4 в 2023 - 2030 годах за счет средств бюджета городского округа "Город Белгород" составит 118458 тыс. рублей, в том числе по годам: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2023 год - 9800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2024 год - 14179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2025 год - 14470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lastRenderedPageBreak/>
        <w:t>2026 год - 14772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2027 год - 15363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2028 год - 15977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2029 год - 16616 тыс. рублей;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2030 год - 17281 тыс. рублей.</w:t>
      </w:r>
    </w:p>
    <w:p w:rsidR="00CC5F6C" w:rsidRDefault="00CC5F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4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right"/>
        <w:outlineLvl w:val="1"/>
      </w:pPr>
      <w:r>
        <w:t>Приложение N 1</w:t>
      </w:r>
    </w:p>
    <w:p w:rsidR="00CC5F6C" w:rsidRDefault="00CC5F6C">
      <w:pPr>
        <w:pStyle w:val="ConsPlusNormal"/>
        <w:jc w:val="right"/>
      </w:pPr>
      <w:r>
        <w:t>к муниципальной программе "Обеспечение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на территории городского</w:t>
      </w:r>
    </w:p>
    <w:p w:rsidR="00CC5F6C" w:rsidRDefault="00CC5F6C">
      <w:pPr>
        <w:pStyle w:val="ConsPlusNormal"/>
        <w:jc w:val="right"/>
      </w:pPr>
      <w:r>
        <w:t>округа "Город Белгород"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</w:pPr>
      <w:bookmarkStart w:id="5" w:name="P1473"/>
      <w:bookmarkEnd w:id="5"/>
      <w:r>
        <w:t>Перечень</w:t>
      </w:r>
    </w:p>
    <w:p w:rsidR="00CC5F6C" w:rsidRDefault="00CC5F6C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CC5F6C" w:rsidRDefault="00CC5F6C">
      <w:pPr>
        <w:pStyle w:val="ConsPlusTitle"/>
        <w:jc w:val="center"/>
      </w:pPr>
      <w:r>
        <w:t>"Обеспечение безопасности жизнедеятельности населения</w:t>
      </w:r>
    </w:p>
    <w:p w:rsidR="00CC5F6C" w:rsidRDefault="00CC5F6C">
      <w:pPr>
        <w:pStyle w:val="ConsPlusTitle"/>
        <w:jc w:val="center"/>
      </w:pPr>
      <w:r>
        <w:t>на территории городского округа "Город Белгород"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02.04.2021 </w:t>
            </w:r>
            <w:hyperlink r:id="rId168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69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18.02.2022 </w:t>
            </w:r>
            <w:hyperlink r:id="rId170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7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72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20.01.2023 </w:t>
            </w:r>
            <w:hyperlink r:id="rId173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31.07.2023 </w:t>
            </w:r>
            <w:hyperlink r:id="rId174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20.09.2023 </w:t>
            </w:r>
            <w:hyperlink r:id="rId17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20.03.2024 </w:t>
            </w:r>
            <w:hyperlink r:id="rId17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1</w:t>
      </w:r>
    </w:p>
    <w:p w:rsidR="00CC5F6C" w:rsidRDefault="00CC5F6C">
      <w:pPr>
        <w:pStyle w:val="ConsPlusNormal"/>
      </w:pPr>
    </w:p>
    <w:p w:rsidR="00CC5F6C" w:rsidRDefault="00CC5F6C">
      <w:pPr>
        <w:pStyle w:val="ConsPlusTitle"/>
        <w:jc w:val="center"/>
      </w:pPr>
      <w:r>
        <w:t>I этап реализации муниципальной программы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sectPr w:rsidR="00CC5F6C" w:rsidSect="00967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54"/>
        <w:gridCol w:w="826"/>
        <w:gridCol w:w="830"/>
        <w:gridCol w:w="2659"/>
        <w:gridCol w:w="3694"/>
        <w:gridCol w:w="604"/>
        <w:gridCol w:w="664"/>
        <w:gridCol w:w="664"/>
        <w:gridCol w:w="664"/>
        <w:gridCol w:w="664"/>
        <w:gridCol w:w="784"/>
      </w:tblGrid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656" w:type="dxa"/>
            <w:gridSpan w:val="2"/>
          </w:tcPr>
          <w:p w:rsidR="00CC5F6C" w:rsidRDefault="00CC5F6C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(соисполнитель участник)</w:t>
            </w:r>
          </w:p>
        </w:tc>
        <w:tc>
          <w:tcPr>
            <w:tcW w:w="369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044" w:type="dxa"/>
            <w:gridSpan w:val="6"/>
          </w:tcPr>
          <w:p w:rsidR="00CC5F6C" w:rsidRDefault="00CC5F6C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2020 год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Белгород".</w:t>
            </w:r>
          </w:p>
          <w:p w:rsidR="00CC5F6C" w:rsidRDefault="00CC5F6C">
            <w:pPr>
              <w:pStyle w:val="ConsPlusNormal"/>
            </w:pPr>
            <w:r>
              <w:t>Цель - формирование эффективной, единой многоуровневой муниципальной системы обеспечения безопасности жизнедеятельности населения и территории городского округа "Город Белгород"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безопасности), управление образования администрации города Белгорода, управление культуры администрации города Белгорода, управление по физической культуре и спорту администрации города Белгорода, комитет имущественных и земельных отношений, МКУ "Муниципальная стража", МКУ "Управление ГОЧС города Белгорода", МКУ "Управление капитального строительства" Администрации города Белгорода, департамент городского хозяйства</w:t>
            </w:r>
          </w:p>
          <w:p w:rsidR="00CC5F6C" w:rsidRDefault="00CC5F6C">
            <w:pPr>
              <w:pStyle w:val="ConsPlusNormal"/>
            </w:pPr>
            <w:r>
              <w:t xml:space="preserve">(МБУ "Управление Белгорблагоустройство") департамент по развитию </w:t>
            </w:r>
            <w:r>
              <w:lastRenderedPageBreak/>
              <w:t>городских территорий администрации города Белгорода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570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68,05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2,64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3,81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м"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1.</w:t>
            </w:r>
          </w:p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безопасности, МКУ "Муниципальная стража", управление образования администрации города Белгорода, управление культуры администрации города Белгорода, управление по физической культуре и спорту администрации города Белгорода)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Число зарегистрированных преступлений на 100000 населения,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570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68,05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Уровень уличной преступности, количество преступлений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889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Уровень рецидивной преступности, количество преступлений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748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имущественных преступлений,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3049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1.1.2. Деятельность </w:t>
            </w:r>
            <w:r>
              <w:lastRenderedPageBreak/>
              <w:t>по предупреждению и профилактике терроризма и экстремизма:</w:t>
            </w:r>
          </w:p>
          <w:p w:rsidR="00CC5F6C" w:rsidRDefault="00CC5F6C">
            <w:pPr>
              <w:pStyle w:val="ConsPlusNormal"/>
            </w:pPr>
            <w:r>
              <w:t>- распространение методических материалов (наглядных пособий и листовок) антитеррористического и антиэкстремистского содержания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Белгорода (управление безопасности)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Количество методических </w:t>
            </w:r>
            <w:r>
              <w:lastRenderedPageBreak/>
              <w:t>материалов (наглядных пособий и листовок),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участие в семинарах, совещаниях и конференциях антитеррористической и антиэкстремистской направленности</w:t>
            </w: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семинаров, совещаний, конференций,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распространение видеоматериалов антитеррористического и антиэкстремистского характера посредством сайта органов местного самоуправления города Белгорода в информационно-телекоммуникационной сети Интернет в форме социальной рекламы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Объем эфирного времени, выделенного для трансляции видеороликов, минут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числе: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советов общественности, подавших заявки на участие в конкурсе "Лучший совет общественности",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участковых уполномоченных полиции, подавших заявки на участие в конкурсе "Лучший участковый уполномоченный полиции",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мероприятия по осуществлению антинаркотической пропаганды и </w:t>
            </w:r>
            <w:r>
              <w:lastRenderedPageBreak/>
              <w:t>антинаркотического просвещения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Управление образования администрации города </w:t>
            </w:r>
            <w:r>
              <w:lastRenderedPageBreak/>
              <w:t>Белгорода, управление культуры администрации города Белгорода, управление по физической культуре и спорту администрации города Белгорода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Заболеваемость синдромом зависимости от наркотических </w:t>
            </w:r>
            <w:r>
              <w:lastRenderedPageBreak/>
              <w:t>средств, случаев на 100 тыс. населения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3,8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3,25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Доля молодежи в возрасте от 14 до 30 лет, вовлеченной в профилактические мероприятия, по отношению к общему числу молодежи, %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несовершеннолетних, находящихся в социально опасном положении, направленных в детские оздоровительные лагеря в летний период,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Подпрограмма 2.</w:t>
            </w:r>
          </w:p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2,64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2.1. 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CC5F6C" w:rsidRDefault="00CC5F6C">
            <w:pPr>
              <w:pStyle w:val="ConsPlusNormal"/>
            </w:pPr>
            <w:r>
              <w:t>- установка 7-ми видеокамер;</w:t>
            </w:r>
          </w:p>
          <w:p w:rsidR="00CC5F6C" w:rsidRDefault="00CC5F6C">
            <w:pPr>
              <w:pStyle w:val="ConsPlusNormal"/>
            </w:pPr>
            <w:r>
              <w:t>- перемещение ЕДДС в помещение по</w:t>
            </w:r>
          </w:p>
          <w:p w:rsidR="00CC5F6C" w:rsidRDefault="00CC5F6C">
            <w:pPr>
              <w:pStyle w:val="ConsPlusNormal"/>
            </w:pPr>
            <w:r>
              <w:t>ул. Менделеева, 14 и проведение ремонта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ГОЧС 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Время реагирования на чрезвычайные происшествия, экстренные случаи, связанные с нарушением жизнедеятельности, минут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 xml:space="preserve">- реализация проекта "Диспетчеризация и создание единой системы видеонаблюдения в рамках Белгородской </w:t>
            </w:r>
            <w:r>
              <w:lastRenderedPageBreak/>
              <w:t>агломерации как сегмента АПК "Безопасный город"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 xml:space="preserve">(МКУ "Управление ГОЧС </w:t>
            </w:r>
            <w:r>
              <w:lastRenderedPageBreak/>
              <w:t>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реализация проекта "Установка системы фотовидеофиксации "Перехват" на въездах и выездах из города Белгорода как элемента АПК "Безопасный город"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введенных в эксплуатацию систем мониторинга движения автотранспорта с функцией распознавания государственных номеров, штук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реализация проекта "Электронная информационная карта городского округа "Город Белгород" с элементами гражданской обороны"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Время принятия оперативного решения по гражданской обороне в условиях военного времени, минут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реализация проекта "Организация работы подвижного пункта выдачи средств индивидуальной защиты на территории города Белгорода"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созданных подвижных пунктов выдачи средств индивидуальной защиты населению города,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объектов видеонаблюдения, осуществляющих передачу данных по беспроводной сети,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23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Создание беспроводной сети по передаче данных с возможностью построения каналов связи на территории города, %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2.2. Мероприятия по снижению рисков и смягчению последствий чрезвычайных ситуаций природного и техногенного характера, в том </w:t>
            </w:r>
            <w:r>
              <w:lastRenderedPageBreak/>
              <w:t>числе реализация проектов: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проведенных мероприятий,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населения, информированного в области безопасности жизнедеятельности, тыс.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290,3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организаций, осуществляющих информирование населения в области безопасности жизнедеятельности,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"Вывод сигнала автоматизированной пожарной сигнализации объектов города в единую дежурно-диспетчерскую службу МКУ "Управление ГОЧС города Белгорода"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объектов города, автоматизированная пожарная сигнализация которых выведена в ЕДДС города,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"Организация подготовки различных категорий населения городского округа "Город Белгород" в области обеспечения безопасности жизнедеятельности"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проведенных выездных занятий в организациях в частном секторе города,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созданных городских систем автоматизированного оповещения населения,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районов города, подверженных централизованному оповещению населения,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Интеллектуализация систем видеонаблюдения в местах массового отдыха и купания людей и организация обеспечения пожарной безопасности в зонах, наиболее подверженных риску </w:t>
            </w:r>
            <w:r>
              <w:lastRenderedPageBreak/>
              <w:t>возникновения ландшафтных пожаров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интеллектуализированных систем видеонаблюдения, штук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 xml:space="preserve">Количество установленных </w:t>
            </w:r>
            <w:r>
              <w:lastRenderedPageBreak/>
              <w:t>фотоловушек, штук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установленных автономных дымовых пожарных извещателей в местах проживания многодетных семей и семей, относящихся к группе риска, штук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2.3. Поддержка социально ориентированных некоммерческих организаций города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  <w:vMerge w:val="restart"/>
          </w:tcPr>
          <w:p w:rsidR="00CC5F6C" w:rsidRDefault="00CC5F6C">
            <w:pPr>
              <w:pStyle w:val="ConsPlusNormal"/>
            </w:pPr>
            <w:r>
              <w:t>Количество бюджетных, автономных учреждений и иных некоммерческих организаций, которым оказано предоставление субсидий, единиц</w:t>
            </w:r>
          </w:p>
        </w:tc>
        <w:tc>
          <w:tcPr>
            <w:tcW w:w="60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6407" w:type="dxa"/>
            <w:gridSpan w:val="11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2.4. 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Снижение количества пожаров по сравнению с уровнем 2013 года, %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2.5. Обеспечение специальной одеждой, снаряжением и форменным обмундированием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граждан, погибших при пожарах,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rPr>
          <w:trHeight w:val="269"/>
        </w:trPr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CC5F6C" w:rsidRDefault="00CC5F6C">
            <w:pPr>
              <w:pStyle w:val="ConsPlusNormal"/>
            </w:pPr>
            <w:r>
              <w:t xml:space="preserve">- памяток (листовок), информационных обучающих видеоматериалов о порядке действия при угрозе возникновения </w:t>
            </w:r>
            <w:r>
              <w:lastRenderedPageBreak/>
              <w:t>чрезвычайных ситуаций;</w:t>
            </w:r>
          </w:p>
          <w:p w:rsidR="00CC5F6C" w:rsidRDefault="00CC5F6C">
            <w:pPr>
              <w:pStyle w:val="ConsPlusNormal"/>
            </w:pPr>
            <w:r>
              <w:t>- информационно-профилактических материалов по обеспечению пожарной безопасности в муниципальных лесных массивах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  <w:vMerge w:val="restart"/>
          </w:tcPr>
          <w:p w:rsidR="00CC5F6C" w:rsidRDefault="00CC5F6C">
            <w:pPr>
              <w:pStyle w:val="ConsPlusNormal"/>
            </w:pPr>
            <w:r>
              <w:t>Количество информационно-профилактических материалов по обеспечению пожарной безопасности в муниципальных лесных массивах, единиц</w:t>
            </w:r>
          </w:p>
        </w:tc>
        <w:tc>
          <w:tcPr>
            <w:tcW w:w="60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</w:tr>
      <w:tr w:rsidR="00CC5F6C">
        <w:trPr>
          <w:trHeight w:val="269"/>
        </w:trPr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(МКУ "Управление ГОЧС города </w:t>
            </w:r>
            <w:r>
              <w:lastRenderedPageBreak/>
              <w:t>Белгорода")</w:t>
            </w:r>
          </w:p>
        </w:tc>
        <w:tc>
          <w:tcPr>
            <w:tcW w:w="369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6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памяток, листовок, информационных обучающих видеоматериалов о порядке действий при угрозе совершения террористических актов или возникновения чрезвычайных ситуаций, по обеспечению пожарной безопасности,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2.6.</w:t>
            </w:r>
          </w:p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установленных щитов на водоемах,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граждан, погибших на водоемах, по сравнению с уровнем 2013 года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3.</w:t>
            </w:r>
          </w:p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(департамент по развитию городских территорий, комитет имущественных и земельных отношений), управление образования администрации города Белгорода, управление культуры администрации города Белгорода, МКУ "Управление капитального строительства" Администрации города </w:t>
            </w:r>
            <w:r>
              <w:lastRenderedPageBreak/>
              <w:t>Белгорода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>Индекс экологического благополучия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3,81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м"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lastRenderedPageBreak/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CC5F6C">
        <w:tc>
          <w:tcPr>
            <w:tcW w:w="454" w:type="dxa"/>
            <w:vMerge w:val="restart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3.1.</w:t>
            </w:r>
          </w:p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территорий,</w:t>
            </w:r>
          </w:p>
          <w:p w:rsidR="00CC5F6C" w:rsidRDefault="00CC5F6C">
            <w:pPr>
              <w:pStyle w:val="ConsPlusNormal"/>
            </w:pPr>
            <w:r>
              <w:t>комитет имущественных и земельных отношений, МКУ "Управление капитального строительства" Администрации города Белгорода)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454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среде. Проект "Чистая страна"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Белгорода, 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Площадь технического этапа рекультивации, га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15,203</w:t>
            </w:r>
          </w:p>
        </w:tc>
      </w:tr>
      <w:tr w:rsidR="00CC5F6C">
        <w:tc>
          <w:tcPr>
            <w:tcW w:w="454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Проведение ежегодно измерений и анализов (включая отбор проб) лабораториями аналитического контроля,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</w:tr>
      <w:tr w:rsidR="00CC5F6C">
        <w:tc>
          <w:tcPr>
            <w:tcW w:w="454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определение объема цитрогипса в гипсонакопителе по ул. Чичерина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(МКУ "Управление капитального строительства" Администрации города </w:t>
            </w:r>
            <w:r>
              <w:lastRenderedPageBreak/>
              <w:t>Белгорода)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>Объем цитрогипса в гипсонакопителе по ул. Чичерина, млн тонн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обеспечение рекультивации земельных 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CC5F6C" w:rsidRDefault="00CC5F6C">
            <w:pPr>
              <w:pStyle w:val="ConsPlusNormal"/>
            </w:pPr>
            <w:r>
              <w:t>- рекультивация земельного участка полигона ТКО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Площадь рекультивируемых земельных участков, га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</w:tr>
      <w:tr w:rsidR="00CC5F6C">
        <w:tc>
          <w:tcPr>
            <w:tcW w:w="454" w:type="dxa"/>
            <w:vMerge w:val="restart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строительство, реконструкция, модернизация централизованных систем водоснабжения, водоотведения и очистки сточных вод ГУП "Белводоканал"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реконструированных, построенных, модернизированных систем водоснабжения, водоотведения и очистки сточных вод, км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строительство, реконструкция локальных очистных сооружений хозяйствующими субъектами и в частной жилой застройке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реконструированных, построенных локальных очистных сооружений, км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организация селективного сбора отходов от населения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установленных контейнеров,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</w:tr>
      <w:tr w:rsidR="00CC5F6C">
        <w:tc>
          <w:tcPr>
            <w:tcW w:w="454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проведение акарицидной обработки, дезинсекции и дератизации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Площадь обработки, га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3.1.1. Мероприятия по рекультивации объектов накопленного вреда окружающей среде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(комитет имущественных и </w:t>
            </w:r>
            <w:r>
              <w:lastRenderedPageBreak/>
              <w:t>земельных отношений)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lastRenderedPageBreak/>
              <w:t>Проектно-сметная документация на рекультивацию старой городской свалки,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lastRenderedPageBreak/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3.1.2. Отлов и временное содержание безнадзорных животных; захоронение биологических отходов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отловленных безнадзорных животных, голов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Масса захороненных биологических отходов, кг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16861" w:type="dxa"/>
            <w:gridSpan w:val="12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3.2. Проведение конкурсов, фестивалей 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организация семинаров, конференций экологической тематики</w:t>
            </w:r>
          </w:p>
        </w:tc>
        <w:tc>
          <w:tcPr>
            <w:tcW w:w="826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 управление образования администрации города Белгорода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экологических мероприятий,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мероприятий, в которых школьники принимают участие, единиц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6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30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учителей, направленных на обучение, участие в конференциях, человек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Основное мероприятие 3.3. Мероприятия по ландшафтному дизайну и озеленению территорий, прилегающих к учреждениям культуры</w:t>
            </w:r>
          </w:p>
        </w:tc>
        <w:tc>
          <w:tcPr>
            <w:tcW w:w="826" w:type="dxa"/>
          </w:tcPr>
          <w:p w:rsidR="00CC5F6C" w:rsidRDefault="00CC5F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CC5F6C" w:rsidRDefault="00CC5F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3694" w:type="dxa"/>
          </w:tcPr>
          <w:p w:rsidR="00CC5F6C" w:rsidRDefault="00CC5F6C">
            <w:pPr>
              <w:pStyle w:val="ConsPlusNormal"/>
            </w:pPr>
            <w:r>
              <w:t>Количество высаженных зеленых насаждений, штук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2</w:t>
      </w:r>
    </w:p>
    <w:p w:rsidR="00CC5F6C" w:rsidRDefault="00CC5F6C">
      <w:pPr>
        <w:pStyle w:val="ConsPlusNormal"/>
        <w:jc w:val="center"/>
      </w:pPr>
    </w:p>
    <w:p w:rsidR="00CC5F6C" w:rsidRDefault="00CC5F6C">
      <w:pPr>
        <w:pStyle w:val="ConsPlusTitle"/>
        <w:jc w:val="center"/>
      </w:pPr>
      <w:r>
        <w:t>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829"/>
        <w:gridCol w:w="907"/>
        <w:gridCol w:w="2659"/>
        <w:gridCol w:w="2479"/>
        <w:gridCol w:w="784"/>
        <w:gridCol w:w="680"/>
        <w:gridCol w:w="784"/>
        <w:gridCol w:w="784"/>
        <w:gridCol w:w="784"/>
      </w:tblGrid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736" w:type="dxa"/>
            <w:gridSpan w:val="2"/>
          </w:tcPr>
          <w:p w:rsidR="00CC5F6C" w:rsidRDefault="00CC5F6C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(соисполнитель, участник)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816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2025 год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Белгород". Цель - формирование эффективной, единой многоуровневой муниципальной системы обеспечения безопасности жизнедеятельности населения и территории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безопасности, МКУ "Муниципальная стража",</w:t>
            </w:r>
          </w:p>
          <w:p w:rsidR="00CC5F6C" w:rsidRDefault="00CC5F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Белгорода",</w:t>
            </w:r>
          </w:p>
          <w:p w:rsidR="00CC5F6C" w:rsidRDefault="00CC5F6C">
            <w:pPr>
              <w:pStyle w:val="ConsPlusNormal"/>
            </w:pPr>
            <w:r>
              <w:t>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 xml:space="preserve">управление по физической культуре и </w:t>
            </w:r>
            <w:r>
              <w:lastRenderedPageBreak/>
              <w:t>спорту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1384,3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1373,1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1361,0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55,5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Снижение количества погибших граждан при чрезвычайных ситуациях природного и техногенного характера, </w:t>
            </w:r>
            <w:r>
              <w:lastRenderedPageBreak/>
              <w:t>пожарах и происшествиях на водных объектах,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Общая площадь зеленых насаждений в расчете на одного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147,8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Выбросы загрязняющих веществ в атмосферный воздух, отходящих от стационарных источников загрязнения, тыс. 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8,65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1.</w:t>
            </w:r>
          </w:p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безопасности,</w:t>
            </w:r>
          </w:p>
          <w:p w:rsidR="00CC5F6C" w:rsidRDefault="00CC5F6C">
            <w:pPr>
              <w:pStyle w:val="ConsPlusNormal"/>
            </w:pPr>
            <w:r>
              <w:t>МКУ "Муниципальная стража"),</w:t>
            </w:r>
          </w:p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lastRenderedPageBreak/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1384,3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1373,1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1361,0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Удовлетворенность населения уровнем и качеством </w:t>
            </w:r>
            <w:r>
              <w:lastRenderedPageBreak/>
              <w:t>общественной безопасности,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55,5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 РФ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Уровень уличной преступности, количество преступлений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Уровень рецидивной преступности, количество преступлений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760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имущественных преступлений,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2825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Мероприятие 1.1.2.</w:t>
            </w:r>
          </w:p>
          <w:p w:rsidR="00CC5F6C" w:rsidRDefault="00CC5F6C">
            <w:pPr>
              <w:pStyle w:val="ConsPlusNormal"/>
            </w:pPr>
            <w:r>
              <w:t xml:space="preserve">Деятельность по </w:t>
            </w:r>
            <w:r>
              <w:lastRenderedPageBreak/>
              <w:t>предупреждению и профилактике терроризма и экстремизма:</w:t>
            </w:r>
          </w:p>
          <w:p w:rsidR="00CC5F6C" w:rsidRDefault="00CC5F6C">
            <w:pPr>
              <w:pStyle w:val="ConsPlusNormal"/>
            </w:pPr>
            <w:r>
              <w:t>- распространение методических материалов (наглядных пособий и листовок) антитеррористического и антиэкстремистского содержания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(управление </w:t>
            </w:r>
            <w:r>
              <w:lastRenderedPageBreak/>
              <w:t>безопасности)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Количество методических </w:t>
            </w:r>
            <w:r>
              <w:lastRenderedPageBreak/>
              <w:t>материалов (наглядных пособий и листовок),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участие в семинарах, совещаниях и конференциях антитеррористической и антиэкстремистской направленности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семинаров, совещаний, конференций,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распространение видеоматериалов антитеррористического и антиэкстремистского характера посредством сайта органов местного самоуправления и в форме социальной рекламы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Объем эфирного времени, выделенного для трансляции видеороликов, минут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выявление в сети интернет-публикаций с признаками запрещенной информации и </w:t>
            </w:r>
            <w:r>
              <w:lastRenderedPageBreak/>
              <w:t>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 и направление в уполномоченный орган для принятия мер по блокировке контента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выявленных в сети интернет-публикаций,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анализ обеспечения мест массового пребывания людей (железнодорожных вокзалов, автовокзалов) системами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РФ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систем громкоговорящего оповещения граждан,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мероприятия, направленные на проведение работы с учащимися общеобразовательных учреждений города Белгорода, прибывшими из новых регионов Российской Федерации и Украины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проведенных бесед (в рамках урока "Разговоры о важном"),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32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1.3. Реализация мероприятий по охране общественного порядка (реализация мероприятий по оказанию поддержки граждан и их объединений, участвующих в охране общественного порядка)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участников общественных объединений правоохранительной направленности, чел.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 xml:space="preserve">- проведение ежегодного городского </w:t>
            </w:r>
            <w:r>
              <w:lastRenderedPageBreak/>
              <w:t>конкурса на звание "Лучший совет общественности по профилактике правонарушений городского округа "Город Белгород", "Лучший участковый пункт полиции города Белгорода", "Лучший участковый уполномоченный полиции города Белгорода"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Количество советов общественности, подавших заявки на участие в конкурсе "Лучший совет общественности по профилактике </w:t>
            </w:r>
            <w:r>
              <w:lastRenderedPageBreak/>
              <w:t>правонарушений городского округа "Город Белгород",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участковых пунктов полиции, подавших заявки на участие в конкурсе "Лучший участковый пункт полиции города Белгорода",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участковых уполномоченных полиции, подавших заявки на участие в конкурсе "Лучший участковый уполномоченный полиции города Белгорода",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Заболеваемость синдромом зависимости от наркотических средств, случаев на 100 тыс. населения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4,1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Доля молодежи в возрасте от 14 до 30 лет, вовлеченной в профилактические мероприятия, по </w:t>
            </w:r>
            <w:r>
              <w:lastRenderedPageBreak/>
              <w:t>отношению к общему числу молодежи,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несовершеннолетних, находящихся в социально опасном положении, направленных в детские оздоровительные лагеря в летний период,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2.</w:t>
            </w:r>
          </w:p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Снижение количества погибших граждан при чрезвычайных ситуациях природного и техногенного характера, пожарах и происшествиях на водных объектах,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2.1. Обеспечение деятельности (оказание услуг) муниципальных учреждений городского </w:t>
            </w:r>
            <w:r>
              <w:lastRenderedPageBreak/>
              <w:t>округа "Город Белгород", в том числе развитие АПК "Безопасный город"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 xml:space="preserve">(МКУ "Управление по делам гражданской обороны и чрезвычайным </w:t>
            </w:r>
            <w:r>
              <w:lastRenderedPageBreak/>
              <w:t>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Время реагирования на чрезвычайные происшествия, экстренные случаи, связанные с </w:t>
            </w:r>
            <w:r>
              <w:lastRenderedPageBreak/>
              <w:t>нарушением жизнедеятельности, минут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видеосистем обеспечено функционированием интеллектуальной составляющей,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установленного программного обеспечения видеосистем с выводом информации в ЕДДС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2.2. 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</w:t>
            </w:r>
          </w:p>
          <w:p w:rsidR="00CC5F6C" w:rsidRDefault="00CC5F6C">
            <w:pPr>
              <w:pStyle w:val="ConsPlusNormal"/>
            </w:pPr>
            <w:r>
              <w:t>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проведенных мероприятий,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34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обеспечение в местах проживания многодетных семей и </w:t>
            </w:r>
            <w:r>
              <w:lastRenderedPageBreak/>
              <w:t>семей, относящихся к группе риска, автономными дымовыми пожарными извещателями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Количество установленных автономных дымовых </w:t>
            </w:r>
            <w:r>
              <w:lastRenderedPageBreak/>
              <w:t>пожарных извещателей в местах проживания многодетных семей и семей, относящихся к группе риска, штук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2.3. Поддержка социально ориентированных некоммерческих 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чел.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2.4. Реализация мероприятий по модернизации системы оповещения населения:</w:t>
            </w:r>
          </w:p>
          <w:p w:rsidR="00CC5F6C" w:rsidRDefault="00CC5F6C">
            <w:pPr>
              <w:pStyle w:val="ConsPlusNormal"/>
            </w:pPr>
            <w:r>
              <w:t>- закупка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систем оповещения населения, шт.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2.5. Обеспечение </w:t>
            </w:r>
            <w:r>
              <w:lastRenderedPageBreak/>
              <w:t>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lastRenderedPageBreak/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Снижение количества пожаров по сравнению с </w:t>
            </w:r>
            <w:r>
              <w:lastRenderedPageBreak/>
              <w:t>уровнем 2020 года до,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57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2.6. Обеспечение специальной одеждой, снаряжением и форменным обмундированием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граждан, погибших при пожарах,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 памяток (листовок), информационных обучающих видеоматериалов по вопросу обеспечения безопасности жизнедеятельности населения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изготовленных и распространенных памяток (листовок),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2.7. 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 xml:space="preserve">- в местах, запрещенных </w:t>
            </w:r>
            <w:r>
              <w:lastRenderedPageBreak/>
              <w:t>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 xml:space="preserve">(МКУ "Управление по делам гражданской обороны и чрезвычайным </w:t>
            </w:r>
            <w:r>
              <w:lastRenderedPageBreak/>
              <w:t>ситуациям города Белгорода")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>Количество установленных щитов на водоемах,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погибших на водоемах,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3.</w:t>
            </w:r>
          </w:p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Общая площадь зеленых насаждений в расчете на одного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147,8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Выбросы загрязняющих веществ в атмосферный воздух, отходящих от стационарных источников загрязнения, тыс. 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8,65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3.1. Природоохранные мероприятия, в том числе: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 xml:space="preserve">департамент городского хозяйства администрации </w:t>
            </w:r>
            <w:r>
              <w:lastRenderedPageBreak/>
              <w:t>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80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измерений и анализов (включая отбор проб) лабораториями аналитического контроля,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обеспечение рекультивации земельных 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карьеров мела и глины "Полигон", мела "Зеленая поляна"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рекультивируемых земельных участков,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акарицидной обработки, дезинсекции, дератизации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акарицидной обработки, дезинсекции, дератизации,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проведение мероприятий по лечению и защите от вредителей и болезней зеленых насаждений, </w:t>
            </w:r>
            <w:r>
              <w:lastRenderedPageBreak/>
              <w:t>произрастающих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обработки зеленых насаждений от вредителей и болезней,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мероприятий по борьбе с кленом ясенелистным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вырубки и обработки мест произрастания клена ясенелистного,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фитосанитарных мероприятий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локализации очагов произрастания карантинных растений,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зеленых насаждении,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организация функционирования особо охраняемых природных территорий местного значения в соответствии с действующим </w:t>
            </w:r>
            <w:r>
              <w:lastRenderedPageBreak/>
              <w:t>законодательством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Установка информационных щитов на особо охраняемых природных территориях местного значения,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Разработанная проектная документация,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3.6. Проект "Чистая страна":</w:t>
            </w:r>
          </w:p>
          <w:p w:rsidR="00CC5F6C" w:rsidRDefault="00CC5F6C">
            <w:pPr>
              <w:pStyle w:val="ConsPlusNormal"/>
            </w:pPr>
            <w:r>
              <w:t>- ликвидация несанкционированных свалок в границах городов и наиболее опасных объектов накопленного экологического вреда окружающей среде в г. Белгороде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  <w:p w:rsidR="00CC5F6C" w:rsidRDefault="00CC5F6C">
            <w:pPr>
              <w:pStyle w:val="ConsPlusNormal"/>
            </w:pPr>
            <w:r>
              <w:t>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биологического этапа рекультивации,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15,203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ликвидированных несанкционированных свалок в границах городов,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Численность населения, качество жизни которого улучшится в связи с ликвидацией несанкционированных свалок в границах городов, тыс. чел.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329,1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Общая площадь восстановленных, в т.ч. рекультивированных, земель, подверженных негативному </w:t>
            </w:r>
            <w:r>
              <w:lastRenderedPageBreak/>
              <w:t>воздействию накопленного вреда окружающей среде,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Мероприятие 3.1.2.</w:t>
            </w:r>
          </w:p>
          <w:p w:rsidR="00CC5F6C" w:rsidRDefault="00CC5F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организациям: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отловленных безнадзорных животных, голов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захоронение биологических отходов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Масса захороненных биологических отходов, кг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3.5. Осуществление деятельности по обращению с животными без владельцев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Количество безнадзорных животных, находящихся на содержании, голов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3.2. Проведение конкурсов, фестивалей </w:t>
            </w:r>
            <w:r>
              <w:lastRenderedPageBreak/>
              <w:t>и иных мероприятий,</w:t>
            </w:r>
          </w:p>
          <w:p w:rsidR="00CC5F6C" w:rsidRDefault="00CC5F6C">
            <w:pPr>
              <w:pStyle w:val="ConsPlusNormal"/>
            </w:pPr>
            <w:r>
              <w:t>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(управление ландшафтного дизайна и </w:t>
            </w:r>
            <w:r>
              <w:lastRenderedPageBreak/>
              <w:t>охраны окружающей среды)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Количество городских мероприятий экологической </w:t>
            </w:r>
            <w:r>
              <w:lastRenderedPageBreak/>
              <w:t>направленности,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Подпрограмма 4. Развитие лесного хозяйства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3582" w:type="dxa"/>
            <w:gridSpan w:val="11"/>
          </w:tcPr>
          <w:p w:rsidR="00CC5F6C" w:rsidRDefault="00CC5F6C">
            <w:pPr>
              <w:pStyle w:val="ConsPlusNormal"/>
            </w:pPr>
            <w:r>
              <w:t>Задача 1. 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4.1. Обеспечение деятельности (оказание услуг) муниципальных 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Департамент городского </w:t>
            </w:r>
            <w:r>
              <w:lastRenderedPageBreak/>
              <w:t>хозяйства администрации города Белгорода (МБУ "Управление Белгорблагоустройство")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Площадь лесных </w:t>
            </w:r>
            <w:r>
              <w:lastRenderedPageBreak/>
              <w:t>насаждений, на которой проведено лесопатологическое обследование,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лесных насаждений, на которой проведено лесоустройство,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Протяженность созданной противопожарной минерализованной полосы, км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Протяженность противопожарной минерализованной полосы, за которой осуществляется уход, км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Площадь городских лесов, на которой проводится мониторинг противопожарной опасности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3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829"/>
        <w:gridCol w:w="907"/>
        <w:gridCol w:w="2659"/>
        <w:gridCol w:w="2359"/>
        <w:gridCol w:w="784"/>
        <w:gridCol w:w="784"/>
        <w:gridCol w:w="784"/>
        <w:gridCol w:w="784"/>
        <w:gridCol w:w="784"/>
      </w:tblGrid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736" w:type="dxa"/>
            <w:gridSpan w:val="2"/>
          </w:tcPr>
          <w:p w:rsidR="00CC5F6C" w:rsidRDefault="00CC5F6C">
            <w:pPr>
              <w:pStyle w:val="ConsPlusNormal"/>
              <w:jc w:val="center"/>
            </w:pPr>
            <w:r>
              <w:t>Срок реализации в рамках III этапа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(соисполнитель, участник)</w:t>
            </w:r>
          </w:p>
        </w:tc>
        <w:tc>
          <w:tcPr>
            <w:tcW w:w="23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920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2030 год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Белгород".</w:t>
            </w:r>
          </w:p>
          <w:p w:rsidR="00CC5F6C" w:rsidRDefault="00CC5F6C">
            <w:pPr>
              <w:pStyle w:val="ConsPlusNormal"/>
            </w:pPr>
            <w:r>
              <w:t>Цель - формирование эффективной, единой многоуровневой муниципальной системы обеспечения безопасности жизнедеятельности населения и территории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безопасности,</w:t>
            </w:r>
          </w:p>
          <w:p w:rsidR="00CC5F6C" w:rsidRDefault="00CC5F6C">
            <w:pPr>
              <w:pStyle w:val="ConsPlusNormal"/>
            </w:pPr>
            <w:r>
              <w:t>МКУ "Муниципальная стража",</w:t>
            </w:r>
          </w:p>
          <w:p w:rsidR="00CC5F6C" w:rsidRDefault="00CC5F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Белгорода",</w:t>
            </w:r>
          </w:p>
          <w:p w:rsidR="00CC5F6C" w:rsidRDefault="00CC5F6C">
            <w:pPr>
              <w:pStyle w:val="ConsPlusNormal"/>
            </w:pPr>
            <w:r>
              <w:t>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lastRenderedPageBreak/>
              <w:t>управление по физической культуре и спорту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1326,0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1275,0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1200,0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Удовлетворенность населения уровнем и качеством общественной безопасности (соцопрос),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68,05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88,7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 xml:space="preserve">Снижение количества погибших граждан при чрезвычайных ситуациях природного и техногенного характера, пожарах и происшествиях на </w:t>
            </w:r>
            <w:r>
              <w:lastRenderedPageBreak/>
              <w:t>водных объектах,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Выбросы загрязняющих веществ в атмосферный воздух, отходящих от стационарных источников загрязнения, тыс. 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8,37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Общая площадь зеленых насаждений в расчете на одного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150,4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1.</w:t>
            </w:r>
          </w:p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(управление безопасности, МКУ "Муниципальная стража"),</w:t>
            </w:r>
          </w:p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lastRenderedPageBreak/>
              <w:t>управление по физической культуре и спорту администрации города Белгорода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1326,0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1275,0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1225,0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1200,0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68,05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88,7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 РФ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Уровень уличной преступности, количество преступлений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750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Уровень рецидивной преступности, количество преступлений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710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имущественных преступлений,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Мероприятие 1.1.2. Деятельность по предупреждению и профилактике терроризма и </w:t>
            </w:r>
            <w:r>
              <w:lastRenderedPageBreak/>
              <w:t>экстремизма:</w:t>
            </w:r>
          </w:p>
          <w:p w:rsidR="00CC5F6C" w:rsidRDefault="00CC5F6C">
            <w:pPr>
              <w:pStyle w:val="ConsPlusNormal"/>
            </w:pPr>
            <w:r>
              <w:t>- распространение методических материалов (наглядных пособий и листовок) антитеррористического и антиэкстремистского содержания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методических материалов (наглядных пособий и листовок),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участие в семинарах, совещаниях и конференциях антитеррористической и антиэкстремистской направленности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семинаров, совещаний, конференций,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распространение видеоматериалов антитеррористического и антиэкстремистского характера посредством сайта органов местного самоуправления и в форме социальной рекламы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Объем эфирного времени, выделенного для трансляции видеороликов, минут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1.3. Реализация мероприятий по охране общественного порядка (реализация мероприятий по оказанию поддержки граждан и их </w:t>
            </w:r>
            <w:r>
              <w:lastRenderedPageBreak/>
              <w:t>объединений, участвующих в охране общественного порядка)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участников общественных объединений правоохранительной направленности, чел.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проведение ежегодного городского конкурса на звание "Лучший совет общественности по профилактике правонарушений городского округа "Город Белгород", "Лучший участковый пункт полиции города Белгорода", "Лучший участковый уполномоченный полиции города Белгорода"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(управление безопасности)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советов общественности, подавших заявки на участие в конкурсе "Лучший совет общественности по профилактике правонарушений городского округа "Город Белгород",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участковых пунктов полиции, подавших заявки на участие в конкурсе "Лучший участковый пункт полиции города Белгорода",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 xml:space="preserve">Количество участковых уполномоченных полиции, подавших заявки на участие в конкурсе "Лучший участковый </w:t>
            </w:r>
            <w:r>
              <w:lastRenderedPageBreak/>
              <w:t>уполномоченный полиции города Белгорода",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Заболеваемость синдромом зависимости от наркотических средств, случаев на 100 тыс. населения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3,6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Доля молодежи в возрасте от 14 до 35 лет, вовлеченной в профилактические мероприятия, по отношению к общему числу молодежи,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несовершеннолетних, находящихся в социально опасном положении, направленных в детские оздоровительные лагеря в летний период,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Подпрограмма 2. Снижение рисков и смягчение последствий чрезвычайных ситуаций </w:t>
            </w:r>
            <w:r>
              <w:lastRenderedPageBreak/>
              <w:t>природного и техногенного характера, пожарная безопасность и защита населения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 xml:space="preserve">(МКУ "Управление по делам гражданской </w:t>
            </w:r>
            <w:r>
              <w:lastRenderedPageBreak/>
              <w:t>обороны и чрезвычайным ситуациям 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Снижение количества погибших граждан при чрезвычайных ситуациях природного </w:t>
            </w:r>
            <w:r>
              <w:lastRenderedPageBreak/>
              <w:t>и техногенного характера, пожарах и происшествиях на водных объектах,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2.1. Обеспечение деятельности (оказание услуг) муниципальных учреждений городского округа "Город Белгород", в том числе развитие АПК</w:t>
            </w:r>
          </w:p>
          <w:p w:rsidR="00CC5F6C" w:rsidRDefault="00CC5F6C">
            <w:pPr>
              <w:pStyle w:val="ConsPlusNormal"/>
            </w:pPr>
            <w:r>
              <w:t>"Безопасный город"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Время реагирования на чрезвычайные происшествия, экстренные случаи, связанные с нарушением жизнедеятельности, минут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2.2. 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проведенных мероприятий,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39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обеспечение в местах проживания многодетных семей и семей, относящихся к группе риска, автономными </w:t>
            </w:r>
            <w:r>
              <w:lastRenderedPageBreak/>
              <w:t>дымовыми пожарными извещателями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 xml:space="preserve">Количество установленных автономных дымовых пожарных извещателей в местах проживания </w:t>
            </w:r>
            <w:r>
              <w:lastRenderedPageBreak/>
              <w:t>многодетных семей и семей, относящихся к группе риска, штук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400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2.3. Поддержка социально ориентированных некоммерческих 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чел.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2.5. 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</w:t>
            </w:r>
          </w:p>
          <w:p w:rsidR="00CC5F6C" w:rsidRDefault="00CC5F6C">
            <w:pPr>
              <w:pStyle w:val="ConsPlusNormal"/>
            </w:pPr>
            <w:r>
              <w:t>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Снижение количества пожаров, по сравнению с уровнем 2020 года до,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2.6. Обеспечение </w:t>
            </w:r>
            <w:r>
              <w:lastRenderedPageBreak/>
              <w:t>специальной одеждой, снаряжением и форменным обмундированием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lastRenderedPageBreak/>
              <w:t>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Количество граждан, погибших при пожарах, </w:t>
            </w:r>
            <w:r>
              <w:lastRenderedPageBreak/>
              <w:t>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 памяток (листовок), информационных обучающих видеоматериалов по вопросу обеспечения безопасности жизнедеятельности населения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изготовленных и распространенных памяток (листовок),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5000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2.7. 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(МКУ "Управление по делам гражданской обороны и чрезвычайным ситуациям</w:t>
            </w:r>
          </w:p>
          <w:p w:rsidR="00CC5F6C" w:rsidRDefault="00CC5F6C">
            <w:pPr>
              <w:pStyle w:val="ConsPlusNormal"/>
            </w:pPr>
            <w:r>
              <w:t>города Белгорода")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установленных щитов на водоемах,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граждан, погибших на водоемах, человек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3.</w:t>
            </w:r>
          </w:p>
          <w:p w:rsidR="00CC5F6C" w:rsidRDefault="00CC5F6C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</w:t>
            </w:r>
            <w:r>
              <w:lastRenderedPageBreak/>
              <w:t>Белгорода (управление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  <w:p w:rsidR="00CC5F6C" w:rsidRDefault="00CC5F6C">
            <w:pPr>
              <w:pStyle w:val="ConsPlusNormal"/>
            </w:pPr>
            <w:r>
              <w:t>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Выбросы </w:t>
            </w:r>
            <w:r>
              <w:lastRenderedPageBreak/>
              <w:t>загрязняющих веществ в атмосферный воздух, отходящих от стационарных источников загрязнения, тыс. т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8,61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8,49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8,37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Общая площадь зеленых насаждений в расчете на одного жителя, м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149,9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150,4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3.1. Природоохранные мероприятия, в том числе: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(управление ландшафтного дизайна и охраны окружающей среды),</w:t>
            </w:r>
          </w:p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  <w:p w:rsidR="00CC5F6C" w:rsidRDefault="00CC5F6C">
            <w:pPr>
              <w:pStyle w:val="ConsPlusNormal"/>
            </w:pPr>
            <w:r>
              <w:t>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измерений и анализов (включая отбор проб) лабораториями аналитического контроля,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обеспечение рекультивации </w:t>
            </w:r>
            <w:r>
              <w:lastRenderedPageBreak/>
              <w:t>земельных 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карьеров мела и глины "Полигон", мела "Зеленая поляна"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(управление </w:t>
            </w:r>
            <w:r>
              <w:lastRenderedPageBreak/>
              <w:t>ландшафтного дизайна и охраны окружающей среды)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Площадь рекультивируемых </w:t>
            </w:r>
            <w:r>
              <w:lastRenderedPageBreak/>
              <w:t>земельных участков,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6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акарицидной обработки, дезинсекции, дератизации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Площадь акарицидной обработки, дезинсекции, дератизации,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80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мероприятий по лечению и защите от вредителей и болезней зеленых насаждений, произрастающих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Площадь обработки зеленых насаждений от вредителей и болезней,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проведение мероприятий по борьбе с кленом ясенелистным на 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Площадь вырубки и обработки мест произрастания клена ясенелистного,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5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- проведение фитосанитарных мероприятий на </w:t>
            </w:r>
            <w:r>
              <w:lastRenderedPageBreak/>
              <w:t>территориях общего пользования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</w:t>
            </w:r>
            <w:r>
              <w:lastRenderedPageBreak/>
              <w:t>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Площадь локализации очагов произрастания карантинных растений, </w:t>
            </w:r>
            <w:r>
              <w:lastRenderedPageBreak/>
              <w:t>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lastRenderedPageBreak/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Мероприятие 3.1.2.</w:t>
            </w:r>
          </w:p>
          <w:p w:rsidR="00CC5F6C" w:rsidRDefault="00CC5F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организациям: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  <w:vMerge w:val="restart"/>
          </w:tcPr>
          <w:p w:rsidR="00CC5F6C" w:rsidRDefault="00CC5F6C">
            <w:pPr>
              <w:pStyle w:val="ConsPlusNormal"/>
            </w:pPr>
            <w:r>
              <w:t>Количество отловленных безнадзорных животных, голов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784" w:type="dxa"/>
            <w:vMerge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- захоронение биологических отходов</w:t>
            </w: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Масса захороненных биологических отходов, кг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Основное мероприятие 3.5. Осуществление деятельности по обращению с животными без владельцев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Количество безнадзорных животных, находящихся на содержании, голов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 xml:space="preserve">Основное мероприятие 3.2. Проведение конкурсов, фестивалей </w:t>
            </w:r>
            <w:r>
              <w:lastRenderedPageBreak/>
              <w:t>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(управление ландшафтного дизайна и </w:t>
            </w:r>
            <w:r>
              <w:lastRenderedPageBreak/>
              <w:t>охраны окружающей среды)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Количество городских мероприятий экологической </w:t>
            </w:r>
            <w:r>
              <w:lastRenderedPageBreak/>
              <w:t>направленности, единиц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38" w:type="dxa"/>
          </w:tcPr>
          <w:p w:rsidR="00CC5F6C" w:rsidRDefault="00CC5F6C">
            <w:pPr>
              <w:pStyle w:val="ConsPlusNormal"/>
            </w:pPr>
            <w:r>
              <w:t>Подпрограмма 4. Развитие лесного хозяйства</w:t>
            </w:r>
          </w:p>
        </w:tc>
        <w:tc>
          <w:tcPr>
            <w:tcW w:w="829" w:type="dxa"/>
          </w:tcPr>
          <w:p w:rsidR="00CC5F6C" w:rsidRDefault="00CC5F6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3566" w:type="dxa"/>
            <w:gridSpan w:val="11"/>
          </w:tcPr>
          <w:p w:rsidR="00CC5F6C" w:rsidRDefault="00CC5F6C">
            <w:pPr>
              <w:pStyle w:val="ConsPlusNormal"/>
            </w:pPr>
            <w:r>
              <w:t>Задача 1. 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4.1. Обеспечение деятельности (оказание услуг) муниципальных 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907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Департамент городского </w:t>
            </w:r>
            <w:r>
              <w:lastRenderedPageBreak/>
              <w:t>хозяйства администрации города Белгорода (МБУ "Управление Белгорблагоустройство")</w:t>
            </w: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Протяженность </w:t>
            </w:r>
            <w:r>
              <w:lastRenderedPageBreak/>
              <w:t>противопожарной минерализованной полосы, за которой осуществляется уход, км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38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907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359" w:type="dxa"/>
          </w:tcPr>
          <w:p w:rsidR="00CC5F6C" w:rsidRDefault="00CC5F6C">
            <w:pPr>
              <w:pStyle w:val="ConsPlusNormal"/>
            </w:pPr>
            <w:r>
              <w:t>Площадь городских лесов, на которой проводится мониторинг противопожарной опасности, га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784" w:type="dxa"/>
          </w:tcPr>
          <w:p w:rsidR="00CC5F6C" w:rsidRDefault="00CC5F6C">
            <w:pPr>
              <w:pStyle w:val="ConsPlusNormal"/>
              <w:jc w:val="center"/>
            </w:pPr>
            <w:r>
              <w:t>1622</w:t>
            </w:r>
          </w:p>
        </w:tc>
      </w:tr>
    </w:tbl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</w:pPr>
      <w:r>
        <w:t>Руководитель комитета обеспечения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- секретарь Совета</w:t>
      </w:r>
    </w:p>
    <w:p w:rsidR="00CC5F6C" w:rsidRDefault="00CC5F6C">
      <w:pPr>
        <w:pStyle w:val="ConsPlusNormal"/>
        <w:jc w:val="right"/>
      </w:pPr>
      <w:r>
        <w:t>безопасности города</w:t>
      </w:r>
    </w:p>
    <w:p w:rsidR="00CC5F6C" w:rsidRDefault="00CC5F6C">
      <w:pPr>
        <w:pStyle w:val="ConsPlusNormal"/>
        <w:jc w:val="right"/>
      </w:pPr>
      <w:r>
        <w:t>С.В.БОГАЧЕВ</w:t>
      </w:r>
    </w:p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  <w:jc w:val="right"/>
        <w:outlineLvl w:val="1"/>
      </w:pPr>
      <w:r>
        <w:t>Приложение N 2</w:t>
      </w:r>
    </w:p>
    <w:p w:rsidR="00CC5F6C" w:rsidRDefault="00CC5F6C">
      <w:pPr>
        <w:pStyle w:val="ConsPlusNormal"/>
        <w:jc w:val="right"/>
      </w:pPr>
      <w:r>
        <w:t>к муниципальной программе "Обеспечение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на территории городского</w:t>
      </w:r>
    </w:p>
    <w:p w:rsidR="00CC5F6C" w:rsidRDefault="00CC5F6C">
      <w:pPr>
        <w:pStyle w:val="ConsPlusNormal"/>
        <w:jc w:val="right"/>
      </w:pPr>
      <w:r>
        <w:t>округа "Город Белгород"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</w:pPr>
      <w:bookmarkStart w:id="6" w:name="P3299"/>
      <w:bookmarkEnd w:id="6"/>
      <w:r>
        <w:t>Ресурсное обеспечение и прогнозная (справочная) оценка</w:t>
      </w:r>
    </w:p>
    <w:p w:rsidR="00CC5F6C" w:rsidRDefault="00CC5F6C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CC5F6C" w:rsidRDefault="00CC5F6C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CC5F6C" w:rsidRDefault="00CC5F6C">
      <w:pPr>
        <w:pStyle w:val="ConsPlusTitle"/>
        <w:jc w:val="center"/>
      </w:pPr>
      <w:r>
        <w:t>из различных источников финансирования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02.04.2021 </w:t>
            </w:r>
            <w:hyperlink r:id="rId179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80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18.02.2022 </w:t>
            </w:r>
            <w:hyperlink r:id="rId18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82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83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4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31.07.2023 </w:t>
            </w:r>
            <w:hyperlink r:id="rId185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20.09.2023 </w:t>
            </w:r>
            <w:hyperlink r:id="rId18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20.03.2024 </w:t>
            </w:r>
            <w:hyperlink r:id="rId18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1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 этап реализации муниципальной программы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4354"/>
        <w:gridCol w:w="2211"/>
        <w:gridCol w:w="844"/>
        <w:gridCol w:w="844"/>
        <w:gridCol w:w="844"/>
        <w:gridCol w:w="844"/>
        <w:gridCol w:w="844"/>
        <w:gridCol w:w="1024"/>
      </w:tblGrid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2211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Объем финансирования и источники</w:t>
            </w:r>
          </w:p>
        </w:tc>
        <w:tc>
          <w:tcPr>
            <w:tcW w:w="5244" w:type="dxa"/>
            <w:gridSpan w:val="6"/>
          </w:tcPr>
          <w:p w:rsidR="00CC5F6C" w:rsidRDefault="00CC5F6C">
            <w:pPr>
              <w:pStyle w:val="ConsPlusNormal"/>
              <w:jc w:val="center"/>
            </w:pPr>
            <w:r>
              <w:t>Оценка расходов на I этап реализации программы (тыс. рублей)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2020 год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"Обеспечение безопасности </w:t>
            </w:r>
            <w:r>
              <w:lastRenderedPageBreak/>
              <w:t>жизнедеятельности населения на территории городского округа "Город Белгород"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497157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701280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290328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343368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163924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206163,8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712,8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135349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133189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146792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148491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137465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128246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77205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51961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51961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1. Организация и проведение комплекса мероприятий, направленных на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</w:t>
            </w:r>
            <w:r>
              <w:lastRenderedPageBreak/>
              <w:t>нарушений миграционного законодательства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51188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"Город </w:t>
            </w:r>
            <w:r>
              <w:lastRenderedPageBreak/>
              <w:t>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81374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51188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Материальное стимулирование членов народных дружин, принимающих участие в охране общественного порядка на территории городского округа "Город Белгород"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1.1.2.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Деятельность по предупреждению и профилактике терроризма и экстремизма:</w:t>
            </w:r>
          </w:p>
          <w:p w:rsidR="00CC5F6C" w:rsidRDefault="00CC5F6C">
            <w:pPr>
              <w:pStyle w:val="ConsPlusNormal"/>
            </w:pPr>
            <w:r>
              <w:t>- распространение методических материалов (наглядных пособий и листовок) антитеррористического и антиэкстремистского содержания;</w:t>
            </w:r>
          </w:p>
          <w:p w:rsidR="00CC5F6C" w:rsidRDefault="00CC5F6C">
            <w:pPr>
              <w:pStyle w:val="ConsPlusNormal"/>
            </w:pPr>
            <w:r>
              <w:t>- участие в семинарах, совещаниях и конференциях антитеррористической и антиэкстремистской направленности;</w:t>
            </w:r>
          </w:p>
          <w:p w:rsidR="00CC5F6C" w:rsidRDefault="00CC5F6C">
            <w:pPr>
              <w:pStyle w:val="ConsPlusNormal"/>
            </w:pPr>
            <w:r>
              <w:t>- распространение видеоматериалов антитеррористического и антиэкстремистского характера посредством сайта органов местного самоуправления города в информационно-телекоммуникационной сети Интернет и в форме социальной рекламы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 xml:space="preserve">Задача 2. Создание и реализация комплекса мер по популяризации в обществе здорового образа жизни и формирование негативного </w:t>
            </w:r>
            <w:r>
              <w:lastRenderedPageBreak/>
              <w:t>отношения к немедицинскому потреблению наркотиков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1.2.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2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65295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</w:t>
            </w:r>
            <w:r>
              <w:lastRenderedPageBreak/>
              <w:t>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49291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65295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48148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59091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48148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59091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</w:tcPr>
          <w:p w:rsidR="00CC5F6C" w:rsidRDefault="00CC5F6C">
            <w:pPr>
              <w:pStyle w:val="ConsPlusNormal"/>
            </w:pPr>
            <w:r>
              <w:t>- установка 7-ми видеокамер;</w:t>
            </w:r>
          </w:p>
          <w:p w:rsidR="00CC5F6C" w:rsidRDefault="00CC5F6C">
            <w:pPr>
              <w:pStyle w:val="ConsPlusNormal"/>
            </w:pPr>
            <w:r>
              <w:t>- перемещение ЕДДС в помещение по ул. Менделеева, 14 и проведение ремонта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"Диспетчеризация и создание единой системы видеонаблюдения в рамках Белгородской агломерации как сегмента АПК "Безопасный город"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реализация проекта "Установка системы </w:t>
            </w:r>
            <w:r>
              <w:lastRenderedPageBreak/>
              <w:t>фотовидеофиксации "Перехват" на въездах и выездах из города Белгорода как элемента АПК "Безопасный город"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"Электронная информационная карта городского округа "Город Белгород" с элементами гражданской обороны"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"Организация работы подвижного пункта выдачи средств индивидуальной защиты на территории города Белгорода"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1789" w:type="dxa"/>
            <w:vMerge w:val="restart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характера, в том числе реализация проектов: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1913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1913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"Вывод сигнала автоматизированной пожарной сигнализации объектов города в единую дежурно-диспетчерскую службу МКУ "Управление ГОЧС города Белгорода"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"Организация подготовки различных категорий населения городского округа "Город Белгород" в области обеспечения безопасности жизнедеятельности"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-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</w:t>
            </w:r>
            <w:r>
              <w:lastRenderedPageBreak/>
              <w:t>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Интеллектуализация систем видеонаблюдения в местах массового отдыха и купания людей и организация обеспечения пожарной безопасности в зонах, наиболее подверженных риску возникновения ландшафтных пожаров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317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317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2.3.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Поддержка социально ориентированных некоммерческих организаций города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2.4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2.5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CC5F6C" w:rsidRDefault="00CC5F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</w:t>
            </w:r>
          </w:p>
          <w:p w:rsidR="00CC5F6C" w:rsidRDefault="00CC5F6C">
            <w:pPr>
              <w:pStyle w:val="ConsPlusNormal"/>
            </w:pPr>
            <w:r>
              <w:t>- информационно-профилактических материалов по обеспечению пожарной безопасности в муниципальных лесных массивах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365490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571927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146318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198351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88907,8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712,8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10990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77205</w:t>
            </w: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факторов, путем оптимизации системы экологического мониторинга, обеспечения возмещения вреда окружающей среде</w:t>
            </w:r>
          </w:p>
        </w:tc>
      </w:tr>
      <w:tr w:rsidR="00CC5F6C">
        <w:tc>
          <w:tcPr>
            <w:tcW w:w="1789" w:type="dxa"/>
            <w:vMerge w:val="restart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361903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568445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143639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195265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26901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88907,8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10990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77205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Ликвидация несанкционированных свалок в границах городов и наиболее опасных объектов накопленного экологического </w:t>
            </w:r>
            <w:r>
              <w:lastRenderedPageBreak/>
              <w:t>вреда окружающей среде.</w:t>
            </w:r>
          </w:p>
          <w:p w:rsidR="00CC5F6C" w:rsidRDefault="00CC5F6C">
            <w:pPr>
              <w:pStyle w:val="ConsPlusNormal"/>
            </w:pPr>
            <w:r>
              <w:t>Проект "Чистая страна"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определение объема цитрогипса в гипсонакопителе по ул. Чичерина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  <w:tcBorders>
              <w:top w:val="nil"/>
            </w:tcBorders>
          </w:tcPr>
          <w:p w:rsidR="00CC5F6C" w:rsidRDefault="00CC5F6C">
            <w:pPr>
              <w:pStyle w:val="ConsPlusNormal"/>
              <w:jc w:val="both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обеспечение рекультивации земельных </w:t>
            </w:r>
            <w:r>
              <w:lastRenderedPageBreak/>
              <w:t>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CC5F6C" w:rsidRDefault="00CC5F6C">
            <w:pPr>
              <w:pStyle w:val="ConsPlusNormal"/>
            </w:pPr>
            <w:r>
              <w:t>- рекультивация земельного участка полигона ТКО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76105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76105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строительство, реконструкция, модернизация централизованных систем водоснабжения, водоотведения и очистки сточных вод ГУП "Белводоканал"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344899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550896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130604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180429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344899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550896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130604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180429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строительство, реконструкция локальных очистных сооружений хозяйствующими субъектами и в частной жилой застройке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организация селективного сбора отходов от населения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акарицидной обработки, дезинсекции и дератизации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1100</w:t>
            </w: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3.1.1.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3143,8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712,8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2431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Проект "Комплексная система обращения с твердыми коммунальными отходами"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712,8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712,8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Отлов и временное содержание безнадзорных животных;</w:t>
            </w:r>
          </w:p>
          <w:p w:rsidR="00CC5F6C" w:rsidRDefault="00CC5F6C">
            <w:pPr>
              <w:pStyle w:val="ConsPlusNormal"/>
            </w:pPr>
            <w:r>
              <w:t>захоронение биологических отходов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3598" w:type="dxa"/>
            <w:gridSpan w:val="9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 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lastRenderedPageBreak/>
              <w:t>- организация экологических акций по наведению санитарного порядка в водоохранных зонах, особо охраняемых природных территориях;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организация семинаров, конференций экологической тематики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4354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озеленению территорий, прилегающих к учреждениям культуры</w:t>
            </w: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3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211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2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8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629"/>
        <w:gridCol w:w="1849"/>
        <w:gridCol w:w="1024"/>
        <w:gridCol w:w="1024"/>
        <w:gridCol w:w="1024"/>
        <w:gridCol w:w="1024"/>
        <w:gridCol w:w="1024"/>
      </w:tblGrid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Объем финансирования и источники</w:t>
            </w:r>
          </w:p>
        </w:tc>
        <w:tc>
          <w:tcPr>
            <w:tcW w:w="5120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Оценка расходов II этапа реализации программы (тыс. рублей)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2025 год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"Обеспечение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208616,3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838523,1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830936,6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944154,5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359738,9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8157,3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128157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274846,5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342017,3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622,9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169904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309866,7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341777,4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327688,5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270178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30555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29198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28662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88798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88938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56110,5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148139,5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175669,2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115307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13435,2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52531,2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56101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134704,3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123138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115307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 РФ,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55967,5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125335,3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106736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114398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125335,3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106736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114398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1.1.1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Материальное стимулирование членов народных дружин, принимающих участие в охране общественного </w:t>
            </w:r>
            <w:r>
              <w:lastRenderedPageBreak/>
              <w:t>порядка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23004,4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23004,4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1.1.2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Деятельность по предупреждению и профилактике терроризма и экстремизма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Реализация мероприятий по охране общественного порядка (реализация мероприятий по оказанию поддержки граждан и их объединений, участвующих в охране общественного порядка):</w:t>
            </w:r>
          </w:p>
          <w:p w:rsidR="00CC5F6C" w:rsidRDefault="00CC5F6C">
            <w:pPr>
              <w:pStyle w:val="ConsPlusNormal"/>
            </w:pPr>
            <w:r>
              <w:t xml:space="preserve">- 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22430,2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68031,2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13435,2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52531,2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8995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lastRenderedPageBreak/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проведение ежегодного городского конкурса на звание "Лучший совет общественности по профилактике правонарушений городского округа "Город Белгород", "Лучший участковый пункт </w:t>
            </w:r>
            <w:r>
              <w:lastRenderedPageBreak/>
              <w:t>полиции города Белгорода", "Лучший участковый уполномоченный полиции города Белгорода"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105155,8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118403,6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150636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122958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118403,6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120636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122958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97875,8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111123,6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113356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115674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97828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111123,6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113356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115674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характера:</w:t>
            </w:r>
          </w:p>
          <w:p w:rsidR="00CC5F6C" w:rsidRDefault="00CC5F6C">
            <w:pPr>
              <w:pStyle w:val="ConsPlusNormal"/>
            </w:pPr>
            <w:r>
              <w:t>- 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2.4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Реализация мероприятий по модернизации системы оповещения населения:</w:t>
            </w:r>
          </w:p>
          <w:p w:rsidR="00CC5F6C" w:rsidRDefault="00CC5F6C">
            <w:pPr>
              <w:pStyle w:val="ConsPlusNormal"/>
            </w:pPr>
            <w:r>
              <w:t>- закупка товаров, работ и услуг для обеспечения государственных (муниципальных) нужд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Обеспечение современным пожарно-техническим вооружением, аварийно-спасательным оборудованием и экологически безвредными огнетушащими </w:t>
            </w:r>
            <w:r>
              <w:lastRenderedPageBreak/>
              <w:t>средствами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 памяток (листовок), информационных обучающих видеоматериалов по вопросу обеспечения безопасности жизнедеятельности населения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2.7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 xml:space="preserve">- в местах, запрещенных </w:t>
            </w:r>
            <w:r>
              <w:lastRenderedPageBreak/>
              <w:t>для купания (в период купального сезона),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ледостава),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47350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587902,3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554593,5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603670,3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107003,9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128157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261411,3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259486,1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622,9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59245,9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78869,5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69735,5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17443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30555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29198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28662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88798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88938</w:t>
            </w: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47300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46805,1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54817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105817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106323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6413,2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8695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11245,9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26209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17443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30505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29146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28608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88742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88880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обеспечение рекультивации земельных 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"Зеленая поляна"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85000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85000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проведение акарицидной обработки, дезинсекции, </w:t>
            </w:r>
            <w:r>
              <w:lastRenderedPageBreak/>
              <w:t>дератизации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1323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1323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мероприятий по лечению и защите от вредителей и</w:t>
            </w:r>
          </w:p>
          <w:p w:rsidR="00CC5F6C" w:rsidRDefault="00CC5F6C">
            <w:pPr>
              <w:pStyle w:val="ConsPlusNormal"/>
            </w:pPr>
            <w:r>
              <w:t>болезней зеленых насаждений, произрастающих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289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289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мероприятий по борьбе с кленом ясенелистным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2111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2111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фитосанитарных мероприятий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организация функционирования особо охраняемых природных территорий местного значения в соответствии с действующим </w:t>
            </w:r>
            <w:r>
              <w:lastRenderedPageBreak/>
              <w:t>законодательством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3.1.1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6563,2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6413,2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3.6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Проект "Чистая страна":</w:t>
            </w:r>
          </w:p>
          <w:p w:rsidR="00CC5F6C" w:rsidRDefault="00CC5F6C">
            <w:pPr>
              <w:pStyle w:val="ConsPlusNormal"/>
            </w:pPr>
            <w:r>
              <w:lastRenderedPageBreak/>
              <w:t>- ликвидация несанкционированных свалок в границах городов и наиболее опасных объектов накопленного экологического вреда окружающей среде в г. Белгороде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539301,4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498327,7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495580,7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185650,7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260016,5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257269,5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3.1.2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мероприятия: предоставление субсидий бюджетным, автономным учреждениям и иным некоммерческим организациям: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животных, захоронение биологических отходов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3.5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Осуществление деятельности по обращению с животными без владельцев:</w:t>
            </w:r>
          </w:p>
          <w:p w:rsidR="00CC5F6C" w:rsidRDefault="00CC5F6C">
            <w:pPr>
              <w:pStyle w:val="ConsPlusNormal"/>
            </w:pPr>
            <w:r>
              <w:t xml:space="preserve">- 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1394,8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2216,6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622,9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1394,8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2216,6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622,9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 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 местного значения;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58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4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Развитие лесного хозяйства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1387" w:type="dxa"/>
            <w:gridSpan w:val="8"/>
          </w:tcPr>
          <w:p w:rsidR="00CC5F6C" w:rsidRDefault="00CC5F6C">
            <w:pPr>
              <w:pStyle w:val="ConsPlusNormal"/>
            </w:pPr>
            <w:r>
              <w:t>Задача 1. 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jc w:val="right"/>
        <w:outlineLvl w:val="2"/>
      </w:pPr>
      <w:r>
        <w:t>Таблица 3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629"/>
        <w:gridCol w:w="1849"/>
        <w:gridCol w:w="1024"/>
        <w:gridCol w:w="844"/>
        <w:gridCol w:w="844"/>
        <w:gridCol w:w="844"/>
        <w:gridCol w:w="844"/>
      </w:tblGrid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Объем финансирования и источники</w:t>
            </w:r>
          </w:p>
        </w:tc>
        <w:tc>
          <w:tcPr>
            <w:tcW w:w="4400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Оценка расходов III этапа реализации программы (тыс. рублей)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2030 год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"Обеспечение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279754,2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290945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302582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314684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327273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279443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290621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302245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314334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326909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119435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124213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129181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134349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139722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119435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124213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129181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134349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139722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т.ч.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 РФ,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118518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123259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128189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133317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138649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118518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123259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128189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133317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138649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1.1.1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Материальное стимулирование членов народных дружин, принимающих участие в охране общественного </w:t>
            </w:r>
            <w:r>
              <w:lastRenderedPageBreak/>
              <w:t>порядка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1.1.2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Деятельность по предупреждению и профилактике терроризма и экстремизма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Реализация мероприятий по охране общественного порядка (реализация мероприятий по оказанию поддержки граждан и их объединений, участвующих в охране общественного порядка):</w:t>
            </w:r>
          </w:p>
          <w:p w:rsidR="00CC5F6C" w:rsidRDefault="00CC5F6C">
            <w:pPr>
              <w:pStyle w:val="ConsPlusNormal"/>
            </w:pPr>
            <w:r>
              <w:t xml:space="preserve">- 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lastRenderedPageBreak/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1073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1073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проведение ежегодного городского конкурса на звание "Лучший совет общественности по профилактике правонарушений городского округа "Город Белгород", "Лучший участковый пункт </w:t>
            </w:r>
            <w:r>
              <w:lastRenderedPageBreak/>
              <w:t>полиции города Белгорода", "Лучший участковый уполномоченный полиции города Белгорода"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127258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132348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137642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143147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148874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127258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132348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137642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143147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148874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</w:t>
            </w:r>
          </w:p>
          <w:p w:rsidR="00CC5F6C" w:rsidRDefault="00CC5F6C">
            <w:pPr>
              <w:pStyle w:val="ConsPlusNormal"/>
            </w:pPr>
            <w:r>
              <w:t>в том числе развитие АПК "Безопасный 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119974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124773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129764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134954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140353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119974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124773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129764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134954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140353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характера:</w:t>
            </w:r>
          </w:p>
          <w:p w:rsidR="00CC5F6C" w:rsidRDefault="00CC5F6C">
            <w:pPr>
              <w:pStyle w:val="ConsPlusNormal"/>
            </w:pPr>
            <w:r>
              <w:t>- 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7471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7770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8081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8404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7471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7770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8081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8404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 памяток (листовок), информационных обучающих видеоматериалов по вопросу обеспечения безопасности жизнедеятельности населения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2.7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18289,2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19021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20572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21396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17978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21032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17978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21032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17978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21032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обеспечение рекультивации земельных участков после техногенного воздействия: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"Зеленая поляна"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акарицидной обработки, дезинсекции, дератизации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- проведение мероприятий по лечению и защите от вредителей и </w:t>
            </w:r>
            <w:r>
              <w:lastRenderedPageBreak/>
              <w:t>болезней зеленых насаждений, произрастающих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мероприятий по борьбе с кленом ясенелистным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фитосанитарных мероприятий на территориях общего пользования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lastRenderedPageBreak/>
              <w:t>Задача 2. Отлов и временное содержание безнадзорных животных в пансионате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3.1.2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мероприятия: предоставление субсидий бюджетным, автономным учреждениям и иным некоммерческим организациям: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животных, захоронение биологических отходов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18593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20915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18593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20915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3.5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Осуществление деятельности по обращению с животными без владельцев: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364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t>Задача 3. Повышение уровня персональной экологической безопасности граждан, формирование природосообразного поведения, совершенствование системы экологического просвещения, воспитания и образования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3.2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Проведение конкурсов, </w:t>
            </w:r>
            <w:r>
              <w:lastRenderedPageBreak/>
              <w:t>фестивалей 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 местного значения;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4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Развитие лесного хозяйства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0667" w:type="dxa"/>
            <w:gridSpan w:val="8"/>
          </w:tcPr>
          <w:p w:rsidR="00CC5F6C" w:rsidRDefault="00CC5F6C">
            <w:pPr>
              <w:pStyle w:val="ConsPlusNormal"/>
            </w:pPr>
            <w:r>
              <w:lastRenderedPageBreak/>
              <w:t>Задача 1. Создание условий для рационального использования лесов, а также развития лесного комплекса и его защиты от лесных пожаров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62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849" w:type="dxa"/>
          </w:tcPr>
          <w:p w:rsidR="00CC5F6C" w:rsidRDefault="00CC5F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</w:tbl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jc w:val="right"/>
      </w:pPr>
      <w:r>
        <w:t>Руководитель комитета обеспечения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- секретарь Совета</w:t>
      </w:r>
    </w:p>
    <w:p w:rsidR="00CC5F6C" w:rsidRDefault="00CC5F6C">
      <w:pPr>
        <w:pStyle w:val="ConsPlusNormal"/>
        <w:jc w:val="right"/>
      </w:pPr>
      <w:r>
        <w:t>безопасности города</w:t>
      </w:r>
    </w:p>
    <w:p w:rsidR="00CC5F6C" w:rsidRDefault="00CC5F6C">
      <w:pPr>
        <w:pStyle w:val="ConsPlusNormal"/>
        <w:jc w:val="right"/>
      </w:pPr>
      <w:r>
        <w:t>С.В.БОГАЧЕВ</w:t>
      </w: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  <w:jc w:val="right"/>
        <w:outlineLvl w:val="1"/>
      </w:pPr>
      <w:r>
        <w:t>Приложение N 3</w:t>
      </w:r>
    </w:p>
    <w:p w:rsidR="00CC5F6C" w:rsidRDefault="00CC5F6C">
      <w:pPr>
        <w:pStyle w:val="ConsPlusNormal"/>
        <w:jc w:val="right"/>
      </w:pPr>
      <w:r>
        <w:t>к муниципальной программе "Обеспечение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на территории городского</w:t>
      </w:r>
    </w:p>
    <w:p w:rsidR="00CC5F6C" w:rsidRDefault="00CC5F6C">
      <w:pPr>
        <w:pStyle w:val="ConsPlusNormal"/>
        <w:jc w:val="right"/>
      </w:pPr>
      <w:r>
        <w:t>округа "Город Белгород"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</w:pPr>
      <w:bookmarkStart w:id="7" w:name="P7064"/>
      <w:bookmarkEnd w:id="7"/>
      <w:r>
        <w:t>Ресурсное обеспечение реализации муниципальной программы</w:t>
      </w:r>
    </w:p>
    <w:p w:rsidR="00CC5F6C" w:rsidRDefault="00CC5F6C">
      <w:pPr>
        <w:pStyle w:val="ConsPlusTitle"/>
        <w:jc w:val="center"/>
      </w:pPr>
      <w:r>
        <w:t>и проектов в составе муниципальной программы за счет средств</w:t>
      </w:r>
    </w:p>
    <w:p w:rsidR="00CC5F6C" w:rsidRDefault="00CC5F6C">
      <w:pPr>
        <w:pStyle w:val="ConsPlusTitle"/>
        <w:jc w:val="center"/>
      </w:pPr>
      <w:r>
        <w:lastRenderedPageBreak/>
        <w:t>бюджета городского округа "Город Белгород"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02.04.2021 </w:t>
            </w:r>
            <w:hyperlink r:id="rId190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9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18.02.2022 </w:t>
            </w:r>
            <w:hyperlink r:id="rId192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93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94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20.01.2023 </w:t>
            </w:r>
            <w:hyperlink r:id="rId19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31.07.2023 </w:t>
            </w:r>
            <w:hyperlink r:id="rId196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20.09.2023 </w:t>
            </w:r>
            <w:hyperlink r:id="rId19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20.03.2024 </w:t>
            </w:r>
            <w:hyperlink r:id="rId198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1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 этап реализации муниципальной программы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4025"/>
        <w:gridCol w:w="2659"/>
        <w:gridCol w:w="484"/>
        <w:gridCol w:w="604"/>
        <w:gridCol w:w="1531"/>
        <w:gridCol w:w="484"/>
        <w:gridCol w:w="844"/>
        <w:gridCol w:w="844"/>
        <w:gridCol w:w="844"/>
        <w:gridCol w:w="844"/>
        <w:gridCol w:w="844"/>
        <w:gridCol w:w="844"/>
      </w:tblGrid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03" w:type="dxa"/>
            <w:gridSpan w:val="4"/>
          </w:tcPr>
          <w:p w:rsidR="00CC5F6C" w:rsidRDefault="00CC5F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64" w:type="dxa"/>
            <w:gridSpan w:val="6"/>
          </w:tcPr>
          <w:p w:rsidR="00CC5F6C" w:rsidRDefault="00CC5F6C">
            <w:pPr>
              <w:pStyle w:val="ConsPlusNormal"/>
              <w:jc w:val="center"/>
            </w:pPr>
            <w:r>
              <w:t>Расходы на I этап реализации программы (тыс. рублей)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2020 год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48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vMerge w:val="restart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135349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133189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146792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148491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137465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128246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управление безопасности)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(Департамент по развитию городских территорий)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Комитет имущественных и </w:t>
            </w:r>
            <w:r>
              <w:lastRenderedPageBreak/>
              <w:t>земельных отношений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2431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51188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65295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100 000000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51961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51188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1.1.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Обеспечение деятельности (оказание </w:t>
            </w:r>
            <w:r>
              <w:lastRenderedPageBreak/>
              <w:t>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79045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51188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79613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81453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84335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72847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49823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10102000000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101 2099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1012099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1012099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Подпрограмма 2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65295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65295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CC5F6C" w:rsidRDefault="00CC5F6C">
            <w:pPr>
              <w:pStyle w:val="ConsPlusNormal"/>
            </w:pPr>
            <w:r>
              <w:t>- установка 7-ми видеокамер;</w:t>
            </w:r>
          </w:p>
          <w:p w:rsidR="00CC5F6C" w:rsidRDefault="00CC5F6C">
            <w:pPr>
              <w:pStyle w:val="ConsPlusNormal"/>
            </w:pPr>
            <w:r>
              <w:t>- перемещение ЕДДС в помещение по ул. Менделеева, 14 и проведение ремонта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48148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34626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59091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37853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50270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49836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48981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8455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10929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7769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7598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9975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- реализация проекта "Диспетчеризация и создание единой системы видеонаблюдения в рамках Белгородской агломерации как сегмента АПК "Безопасный город"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- реализация проекта "Установка системы фотовидеофиксации "Перехват" на въездах и выездах из города Белгорода как элемента АПК "Безопасный город"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102 0100590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ситуаций, в том числе реализация проектов: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1020222410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1913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1020222410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-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1500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Интеллектуализация систем видеонаблюдения в местах массового отдыха и купания людей и организация обеспечения пожарной безопасности в зонах, наиболее подверженных риску возникновения ландшафтных пожаров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r>
              <w:lastRenderedPageBreak/>
              <w:t>извещателями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102 0222410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2.3.</w:t>
            </w: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Поддержка социально ориентированных некоммерческих организаций города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1020360050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4291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2.4.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10202 22410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2.5.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CC5F6C" w:rsidRDefault="00CC5F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</w:t>
            </w:r>
          </w:p>
          <w:p w:rsidR="00CC5F6C" w:rsidRDefault="00CC5F6C">
            <w:pPr>
              <w:pStyle w:val="ConsPlusNormal"/>
            </w:pPr>
            <w:r>
              <w:t>- информационно-профилактических материалов по обеспечению пожарной безопасности в муниципальных лесных массивах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 xml:space="preserve">- в местах, где запрещен переход по </w:t>
            </w:r>
            <w:r>
              <w:lastRenderedPageBreak/>
              <w:t>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Подпрограмма 3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10990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2431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(МКУ "Управление </w:t>
            </w:r>
            <w:r>
              <w:lastRenderedPageBreak/>
              <w:t>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2431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</w:tcPr>
          <w:p w:rsidR="00CC5F6C" w:rsidRDefault="00CC5F6C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  <w:p w:rsidR="00CC5F6C" w:rsidRDefault="00CC5F6C">
            <w:pPr>
              <w:pStyle w:val="ConsPlusNormal"/>
            </w:pPr>
            <w:r>
              <w:t>Проект "Чистая страна"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определение объема цитрогипса в гипсонакопителе по ул. Чичерина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3.1.1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2431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3.1.2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отлов и временное содержание безнадзорных животных;</w:t>
            </w:r>
          </w:p>
          <w:p w:rsidR="00CC5F6C" w:rsidRDefault="00CC5F6C">
            <w:pPr>
              <w:pStyle w:val="ConsPlusNormal"/>
            </w:pPr>
            <w:r>
              <w:t>- захоронение биологических отходов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8513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3.2.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103 02 00000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4025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Мероприятия по озеленению территорий, прилегающих к учреждениям культуры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культуры администрации 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103 2099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103 2101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025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103 03 21010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Normal"/>
        <w:jc w:val="right"/>
        <w:outlineLvl w:val="2"/>
      </w:pPr>
      <w:r>
        <w:t>Таблица 2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479"/>
        <w:gridCol w:w="2659"/>
        <w:gridCol w:w="694"/>
        <w:gridCol w:w="604"/>
        <w:gridCol w:w="1474"/>
        <w:gridCol w:w="484"/>
        <w:gridCol w:w="904"/>
        <w:gridCol w:w="1024"/>
        <w:gridCol w:w="1024"/>
        <w:gridCol w:w="1024"/>
        <w:gridCol w:w="844"/>
      </w:tblGrid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256" w:type="dxa"/>
            <w:gridSpan w:val="4"/>
          </w:tcPr>
          <w:p w:rsidR="00CC5F6C" w:rsidRDefault="00CC5F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Расходы на II этап реализации программы (тыс. рублей)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Рз,</w:t>
            </w:r>
          </w:p>
          <w:p w:rsidR="00CC5F6C" w:rsidRDefault="00CC5F6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2025 год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169904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309866,7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341777,4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327688,5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270178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(управление безопасности)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134330,3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122236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114398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118403,6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120636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122958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r>
              <w:lastRenderedPageBreak/>
              <w:t>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48150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52660.5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1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56101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134704,3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123138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115307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</w:t>
            </w:r>
          </w:p>
          <w:p w:rsidR="00CC5F6C" w:rsidRDefault="00CC5F6C">
            <w:pPr>
              <w:pStyle w:val="ConsPlusNormal"/>
            </w:pPr>
            <w:r>
              <w:t>(управление безопасности)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184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134330,3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122236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114398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 xml:space="preserve">Управление образования администрации города </w:t>
            </w:r>
            <w:r>
              <w:lastRenderedPageBreak/>
              <w:t>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1.1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 РФ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125335,3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106736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114398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53648,9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82291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111568,4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97304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112803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18309,1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13673,9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9374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1540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101 01 80130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Реализация мероприятий по охране общественного порядка (реализация мероприятий по оказанию поддержки граждан и их объединений, участвующих в охране общественного порядка):</w:t>
            </w:r>
          </w:p>
          <w:p w:rsidR="00CC5F6C" w:rsidRDefault="00CC5F6C">
            <w:pPr>
              <w:pStyle w:val="ConsPlusNormal"/>
            </w:pPr>
            <w:r>
              <w:t xml:space="preserve">- 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101 03 80420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8995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1.2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909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ежегодного городского конкурса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184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64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 (МБОУ "СОШ N 16", МБУ ДО "Юность")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316,46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7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267,14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2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Снижение рисков и </w:t>
            </w:r>
            <w:r>
              <w:lastRenderedPageBreak/>
              <w:t>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lastRenderedPageBreak/>
              <w:t>Всего по подпрограмме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118403,6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120636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122958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118403,6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120636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122958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2.1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97828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111123,6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113356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115674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55553,7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77743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86523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95193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99081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42113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63843,7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24254,6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16121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472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102 01 80130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характера:</w:t>
            </w:r>
          </w:p>
          <w:p w:rsidR="00CC5F6C" w:rsidRDefault="00CC5F6C">
            <w:pPr>
              <w:pStyle w:val="ConsPlusNormal"/>
            </w:pPr>
            <w:r>
              <w:t>- 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Администрация города Белгорода (МКУ "Управление по делам </w:t>
            </w:r>
            <w:r>
              <w:lastRenderedPageBreak/>
              <w:t>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102 03 60050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2.5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CC5F6C" w:rsidRDefault="00CC5F6C">
            <w:pPr>
              <w:pStyle w:val="ConsPlusNormal"/>
            </w:pPr>
            <w:r>
              <w:t xml:space="preserve">- памяток (листовок), информационных обучающих видеоматериалов по вопросу обеспечения безопасности </w:t>
            </w:r>
            <w:r>
              <w:lastRenderedPageBreak/>
              <w:t>жизнедеятельности населения</w:t>
            </w: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2.7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3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59245,9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78869,5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69735,5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17443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48150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3.1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11245,9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26209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17443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103 04 22520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96</w:t>
            </w: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t>Мероприятие 3.1.1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103 04 22520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Мероприятие 3.1.2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Природоохранные мероприятия: </w:t>
            </w:r>
            <w:r>
              <w:lastRenderedPageBreak/>
              <w:t>предоставление субсидий бюджетным, автономным учреждениям и иным некоммерческим организациям: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животных, захоронение биологических отходов</w:t>
            </w:r>
          </w:p>
        </w:tc>
        <w:tc>
          <w:tcPr>
            <w:tcW w:w="265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Департамент городского хозяйства администрации </w:t>
            </w:r>
            <w:r>
              <w:lastRenderedPageBreak/>
              <w:t>города Белгорода (МБУ "Управление Белгорблагоустройство")</w:t>
            </w:r>
          </w:p>
        </w:tc>
        <w:tc>
          <w:tcPr>
            <w:tcW w:w="69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7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103 01 00000</w:t>
            </w: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26119</w:t>
            </w:r>
          </w:p>
        </w:tc>
        <w:tc>
          <w:tcPr>
            <w:tcW w:w="102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25692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16975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17347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103 01 10160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02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3.6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>Проект "Чистая страна":</w:t>
            </w:r>
          </w:p>
          <w:p w:rsidR="00CC5F6C" w:rsidRDefault="00CC5F6C">
            <w:pPr>
              <w:pStyle w:val="ConsPlusNormal"/>
            </w:pPr>
            <w:r>
              <w:t>- ликвидация несанкционированных свалок в границах города и наиболее опасных объектов накопленного экологического вреда окружающей среде в г. Белгороде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103 01 52421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789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4</w:t>
            </w:r>
          </w:p>
        </w:tc>
        <w:tc>
          <w:tcPr>
            <w:tcW w:w="2479" w:type="dxa"/>
            <w:vMerge w:val="restart"/>
          </w:tcPr>
          <w:p w:rsidR="00CC5F6C" w:rsidRDefault="00CC5F6C">
            <w:pPr>
              <w:pStyle w:val="ConsPlusNormal"/>
            </w:pPr>
            <w:r>
              <w:t>Развитие лесного хозяйства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7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  <w:tr w:rsidR="00CC5F6C">
        <w:tc>
          <w:tcPr>
            <w:tcW w:w="1789" w:type="dxa"/>
          </w:tcPr>
          <w:p w:rsidR="00CC5F6C" w:rsidRDefault="00CC5F6C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479" w:type="dxa"/>
          </w:tcPr>
          <w:p w:rsidR="00CC5F6C" w:rsidRDefault="00CC5F6C">
            <w:pPr>
              <w:pStyle w:val="ConsPlusNormal"/>
            </w:pPr>
            <w:r>
              <w:t xml:space="preserve">Обеспечение деятельности (оказание услуг) муниципальных </w:t>
            </w:r>
            <w:r>
              <w:lastRenderedPageBreak/>
              <w:t>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2659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Департамент городского хозяйства администрации города Белгорода (МБУ </w:t>
            </w:r>
            <w:r>
              <w:lastRenderedPageBreak/>
              <w:t>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7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9800</w:t>
            </w:r>
          </w:p>
        </w:tc>
        <w:tc>
          <w:tcPr>
            <w:tcW w:w="1024" w:type="dxa"/>
          </w:tcPr>
          <w:p w:rsidR="00CC5F6C" w:rsidRDefault="00CC5F6C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14470</w:t>
            </w:r>
          </w:p>
        </w:tc>
      </w:tr>
    </w:tbl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jc w:val="right"/>
        <w:outlineLvl w:val="2"/>
      </w:pPr>
      <w:r>
        <w:t>Таблица 3</w:t>
      </w:r>
    </w:p>
    <w:p w:rsidR="00CC5F6C" w:rsidRDefault="00CC5F6C">
      <w:pPr>
        <w:pStyle w:val="ConsPlusNormal"/>
        <w:jc w:val="both"/>
      </w:pPr>
    </w:p>
    <w:p w:rsidR="00CC5F6C" w:rsidRDefault="00CC5F6C">
      <w:pPr>
        <w:pStyle w:val="ConsPlusTitle"/>
        <w:jc w:val="center"/>
      </w:pPr>
      <w:r>
        <w:t>III этап реализации муниципальной программы</w:t>
      </w:r>
    </w:p>
    <w:p w:rsidR="00CC5F6C" w:rsidRDefault="00CC5F6C">
      <w:pPr>
        <w:pStyle w:val="ConsPlusNormal"/>
        <w:jc w:val="center"/>
      </w:pPr>
      <w:r>
        <w:t xml:space="preserve">(в ред. </w:t>
      </w:r>
      <w:hyperlink r:id="rId20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CC5F6C" w:rsidRDefault="00CC5F6C">
      <w:pPr>
        <w:pStyle w:val="ConsPlusNormal"/>
        <w:jc w:val="center"/>
      </w:pPr>
      <w:r>
        <w:t>от 20.03.2024 N 39)</w:t>
      </w:r>
    </w:p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4"/>
        <w:gridCol w:w="2419"/>
        <w:gridCol w:w="2041"/>
        <w:gridCol w:w="694"/>
        <w:gridCol w:w="604"/>
        <w:gridCol w:w="1444"/>
        <w:gridCol w:w="484"/>
        <w:gridCol w:w="844"/>
        <w:gridCol w:w="904"/>
        <w:gridCol w:w="844"/>
        <w:gridCol w:w="844"/>
        <w:gridCol w:w="844"/>
      </w:tblGrid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226" w:type="dxa"/>
            <w:gridSpan w:val="4"/>
          </w:tcPr>
          <w:p w:rsidR="00CC5F6C" w:rsidRDefault="00CC5F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80" w:type="dxa"/>
            <w:gridSpan w:val="5"/>
          </w:tcPr>
          <w:p w:rsidR="00CC5F6C" w:rsidRDefault="00CC5F6C">
            <w:pPr>
              <w:pStyle w:val="ConsPlusNormal"/>
              <w:jc w:val="center"/>
            </w:pPr>
            <w:r>
              <w:t>Расходы на III этап реализации программы (тыс. рублей)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Рз,</w:t>
            </w:r>
          </w:p>
          <w:p w:rsidR="00CC5F6C" w:rsidRDefault="00CC5F6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2030 год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279443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290621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302245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314334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326909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225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118518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123259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128189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133317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138649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(МКУ "Управление по делам гражданской обороны и чрезвычайным </w:t>
            </w:r>
            <w:r>
              <w:lastRenderedPageBreak/>
              <w:t>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127258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132348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137642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143147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148874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18593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20915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848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1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 xml:space="preserve">Профилактика </w:t>
            </w:r>
            <w:r>
              <w:lastRenderedPageBreak/>
              <w:t>преступлений и правонарушений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Всего по </w:t>
            </w:r>
            <w:r>
              <w:lastRenderedPageBreak/>
              <w:t>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119435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124213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129181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134349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139722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225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118518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123259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128189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133317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138649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848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</w:t>
            </w:r>
            <w:r>
              <w:lastRenderedPageBreak/>
              <w:t>выявление нарушений миграционного законодательства РФ</w:t>
            </w:r>
          </w:p>
        </w:tc>
        <w:tc>
          <w:tcPr>
            <w:tcW w:w="2041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(МКУ "Муниципальная стража")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118518</w:t>
            </w: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123259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128189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133317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138649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116896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121572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126435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131492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136752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1833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64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1.2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1073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- проведение ежегодного городского конкурса</w:t>
            </w:r>
          </w:p>
        </w:tc>
        <w:tc>
          <w:tcPr>
            <w:tcW w:w="2041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225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70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848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t>Основное мероприятие 1.3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Реализация мероприятий по охране общественного порядка (реализация мероприятий по оказанию поддержки граждан и их объединений, участвующих в охране общественного порядка):</w:t>
            </w:r>
          </w:p>
          <w:p w:rsidR="00CC5F6C" w:rsidRDefault="00CC5F6C">
            <w:pPr>
              <w:pStyle w:val="ConsPlusNormal"/>
            </w:pPr>
            <w:r>
              <w:lastRenderedPageBreak/>
              <w:t>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(МКУ "Муниципальная стража")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101 03 80420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Подпрограмма 2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127258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132348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137642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143147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148874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127258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132348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137642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143147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148874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</w:t>
            </w:r>
          </w:p>
        </w:tc>
        <w:tc>
          <w:tcPr>
            <w:tcW w:w="2041" w:type="dxa"/>
            <w:vMerge w:val="restart"/>
          </w:tcPr>
          <w:p w:rsidR="00CC5F6C" w:rsidRDefault="00CC5F6C">
            <w:pPr>
              <w:pStyle w:val="ConsPlusNormal"/>
            </w:pPr>
            <w:r>
              <w:t xml:space="preserve">Администрация города Белгорода (МКУ "Управление по делам гражданской обороны и чрезвычайным ситуациям города </w:t>
            </w:r>
            <w:r>
              <w:lastRenderedPageBreak/>
              <w:t>Белгорода")</w:t>
            </w:r>
          </w:p>
        </w:tc>
        <w:tc>
          <w:tcPr>
            <w:tcW w:w="69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119974</w:t>
            </w:r>
          </w:p>
        </w:tc>
        <w:tc>
          <w:tcPr>
            <w:tcW w:w="90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124773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129764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134954</w:t>
            </w:r>
          </w:p>
        </w:tc>
        <w:tc>
          <w:tcPr>
            <w:tcW w:w="84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140353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103124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107249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111539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120640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16378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17033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18423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19160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0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44" w:type="dxa"/>
            <w:tcBorders>
              <w:top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553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характера:</w:t>
            </w:r>
          </w:p>
          <w:p w:rsidR="00CC5F6C" w:rsidRDefault="00CC5F6C">
            <w:pPr>
              <w:pStyle w:val="ConsPlusNormal"/>
            </w:pPr>
            <w:r>
              <w:t>- обеспечение в местах проживания многодетных семей и семей, относящихся к группе риска, автономными дымовыми пожарными извещателями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Поддержка социально ориентированных некоммерческих организаций города:</w:t>
            </w:r>
          </w:p>
          <w:p w:rsidR="00CC5F6C" w:rsidRDefault="00CC5F6C">
            <w:pPr>
              <w:pStyle w:val="ConsPlusNormal"/>
            </w:pPr>
            <w:r>
              <w:t>-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102 03 60050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7471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7770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8081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8404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Обеспечение современным пожарно-техническим вооружением, аварийно-</w:t>
            </w:r>
            <w:r>
              <w:lastRenderedPageBreak/>
              <w:t>спасательным оборудованием и экологически безвредными огнетушащими средствами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Администрация города Белгорода (МКУ "Управление по делам гражданской </w:t>
            </w:r>
            <w:r>
              <w:lastRenderedPageBreak/>
              <w:t>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Основное мероприятие 2.6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041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CC5F6C" w:rsidRDefault="00CC5F6C">
            <w:pPr>
              <w:pStyle w:val="ConsPlusNormal"/>
            </w:pPr>
            <w:r>
              <w:t>- памяток (листовок), информационных обучающих видеоматериалов по вопросу обеспечения безопасности жизнедеятельности населения</w:t>
            </w:r>
          </w:p>
        </w:tc>
        <w:tc>
          <w:tcPr>
            <w:tcW w:w="2041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t>Основное мероприятие 2.7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Установка информационных щитов:</w:t>
            </w:r>
          </w:p>
          <w:p w:rsidR="00CC5F6C" w:rsidRDefault="00CC5F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CC5F6C" w:rsidRDefault="00CC5F6C">
            <w:pPr>
              <w:pStyle w:val="ConsPlusNormal"/>
            </w:pPr>
            <w:r>
              <w:t xml:space="preserve">- в местах, где запрещен переход по </w:t>
            </w:r>
            <w:r>
              <w:lastRenderedPageBreak/>
              <w:t>льду (в период ледостава);</w:t>
            </w:r>
          </w:p>
          <w:p w:rsidR="00CC5F6C" w:rsidRDefault="00CC5F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(МКУ "Управление по делам гражданской обороны и чрезвычайным ситуациям города Белгорода")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0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lastRenderedPageBreak/>
              <w:t>Подпрограмма 3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17978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21032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18593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20915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60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</w:pP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17978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20222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21032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 xml:space="preserve">- проведение измерений и анализов (включая отбор проб) </w:t>
            </w:r>
            <w:r>
              <w:lastRenderedPageBreak/>
              <w:t>лабораториями аналитического контроля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Администрация города Белгорода (управление </w:t>
            </w:r>
            <w:r>
              <w:lastRenderedPageBreak/>
              <w:t>ландшафтного дизайна и охраны окружающей среды)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117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lastRenderedPageBreak/>
              <w:t>Мероприятие 3.1.2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>Природоохранные мероприятия: предоставление субсидий бюджетным, автономным учреждениям и иным некоммерческим организациям: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животных, захоронение биологических отходов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18593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19337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20110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20915</w:t>
            </w:r>
          </w:p>
        </w:tc>
      </w:tr>
      <w:tr w:rsidR="00CC5F6C">
        <w:tc>
          <w:tcPr>
            <w:tcW w:w="1624" w:type="dxa"/>
            <w:vMerge w:val="restart"/>
          </w:tcPr>
          <w:p w:rsidR="00CC5F6C" w:rsidRDefault="00CC5F6C">
            <w:pPr>
              <w:pStyle w:val="ConsPlusNormal"/>
            </w:pPr>
            <w:r>
              <w:t>Подпрограмма 4</w:t>
            </w:r>
          </w:p>
        </w:tc>
        <w:tc>
          <w:tcPr>
            <w:tcW w:w="2419" w:type="dxa"/>
            <w:vMerge w:val="restart"/>
          </w:tcPr>
          <w:p w:rsidR="00CC5F6C" w:rsidRDefault="00CC5F6C">
            <w:pPr>
              <w:pStyle w:val="ConsPlusNormal"/>
            </w:pPr>
            <w:r>
              <w:t>Развитие лесного хозяйства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62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419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t>Департамент городского хозяйства 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  <w:tr w:rsidR="00CC5F6C">
        <w:tc>
          <w:tcPr>
            <w:tcW w:w="1624" w:type="dxa"/>
          </w:tcPr>
          <w:p w:rsidR="00CC5F6C" w:rsidRDefault="00CC5F6C">
            <w:pPr>
              <w:pStyle w:val="ConsPlusNormal"/>
            </w:pPr>
            <w:r>
              <w:t>Основное мероприятие 4.1</w:t>
            </w:r>
          </w:p>
        </w:tc>
        <w:tc>
          <w:tcPr>
            <w:tcW w:w="2419" w:type="dxa"/>
          </w:tcPr>
          <w:p w:rsidR="00CC5F6C" w:rsidRDefault="00CC5F6C">
            <w:pPr>
              <w:pStyle w:val="ConsPlusNormal"/>
            </w:pPr>
            <w:r>
              <w:t xml:space="preserve">Обеспечение деятельности (оказание услуг) муниципальных </w:t>
            </w:r>
            <w:r>
              <w:lastRenderedPageBreak/>
              <w:t>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2041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Департамент городского хозяйства </w:t>
            </w:r>
            <w:r>
              <w:lastRenderedPageBreak/>
              <w:t>администрации города Белгорода (МБУ "Управление Белгорблагоустройство")</w:t>
            </w:r>
          </w:p>
        </w:tc>
        <w:tc>
          <w:tcPr>
            <w:tcW w:w="694" w:type="dxa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</w:tcPr>
          <w:p w:rsidR="00CC5F6C" w:rsidRDefault="00CC5F6C">
            <w:pPr>
              <w:pStyle w:val="ConsPlusNormal"/>
              <w:jc w:val="center"/>
            </w:pPr>
            <w:r>
              <w:t>0407</w:t>
            </w:r>
          </w:p>
        </w:tc>
        <w:tc>
          <w:tcPr>
            <w:tcW w:w="1444" w:type="dxa"/>
          </w:tcPr>
          <w:p w:rsidR="00CC5F6C" w:rsidRDefault="00CC5F6C">
            <w:pPr>
              <w:pStyle w:val="ConsPlusNormal"/>
              <w:jc w:val="center"/>
            </w:pPr>
            <w:r>
              <w:t>104 01 00590</w:t>
            </w:r>
          </w:p>
        </w:tc>
        <w:tc>
          <w:tcPr>
            <w:tcW w:w="484" w:type="dxa"/>
          </w:tcPr>
          <w:p w:rsidR="00CC5F6C" w:rsidRDefault="00CC5F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14772</w:t>
            </w:r>
          </w:p>
        </w:tc>
        <w:tc>
          <w:tcPr>
            <w:tcW w:w="904" w:type="dxa"/>
          </w:tcPr>
          <w:p w:rsidR="00CC5F6C" w:rsidRDefault="00CC5F6C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15977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16616</w:t>
            </w:r>
          </w:p>
        </w:tc>
        <w:tc>
          <w:tcPr>
            <w:tcW w:w="844" w:type="dxa"/>
          </w:tcPr>
          <w:p w:rsidR="00CC5F6C" w:rsidRDefault="00CC5F6C">
            <w:pPr>
              <w:pStyle w:val="ConsPlusNormal"/>
              <w:jc w:val="center"/>
            </w:pPr>
            <w:r>
              <w:t>17281</w:t>
            </w:r>
          </w:p>
        </w:tc>
      </w:tr>
    </w:tbl>
    <w:p w:rsidR="00CC5F6C" w:rsidRDefault="00CC5F6C">
      <w:pPr>
        <w:pStyle w:val="ConsPlusNormal"/>
        <w:jc w:val="center"/>
      </w:pPr>
    </w:p>
    <w:p w:rsidR="00CC5F6C" w:rsidRDefault="00CC5F6C">
      <w:pPr>
        <w:pStyle w:val="ConsPlusNormal"/>
        <w:jc w:val="right"/>
      </w:pPr>
      <w:r>
        <w:t>Руководитель комитета обеспечения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- секретарь Совета</w:t>
      </w:r>
    </w:p>
    <w:p w:rsidR="00CC5F6C" w:rsidRDefault="00CC5F6C">
      <w:pPr>
        <w:pStyle w:val="ConsPlusNormal"/>
        <w:jc w:val="right"/>
      </w:pPr>
      <w:r>
        <w:t>безопасности города</w:t>
      </w:r>
    </w:p>
    <w:p w:rsidR="00CC5F6C" w:rsidRDefault="00CC5F6C">
      <w:pPr>
        <w:pStyle w:val="ConsPlusNormal"/>
        <w:jc w:val="right"/>
      </w:pPr>
      <w:r>
        <w:t>С.В.БОГАЧЕВ</w:t>
      </w:r>
    </w:p>
    <w:p w:rsidR="00CC5F6C" w:rsidRDefault="00CC5F6C">
      <w:pPr>
        <w:pStyle w:val="ConsPlusNormal"/>
        <w:sectPr w:rsidR="00CC5F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Normal"/>
        <w:jc w:val="right"/>
        <w:outlineLvl w:val="1"/>
      </w:pPr>
      <w:r>
        <w:t>Приложение N 4</w:t>
      </w:r>
    </w:p>
    <w:p w:rsidR="00CC5F6C" w:rsidRDefault="00CC5F6C">
      <w:pPr>
        <w:pStyle w:val="ConsPlusNormal"/>
        <w:jc w:val="right"/>
      </w:pPr>
      <w:r>
        <w:t>к муниципальной программе "Обеспечение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на территории городского</w:t>
      </w:r>
    </w:p>
    <w:p w:rsidR="00CC5F6C" w:rsidRDefault="00CC5F6C">
      <w:pPr>
        <w:pStyle w:val="ConsPlusNormal"/>
        <w:jc w:val="right"/>
      </w:pPr>
      <w:r>
        <w:t>округа "Город Белгород"</w:t>
      </w:r>
    </w:p>
    <w:p w:rsidR="00CC5F6C" w:rsidRDefault="00CC5F6C">
      <w:pPr>
        <w:pStyle w:val="ConsPlusNormal"/>
        <w:ind w:firstLine="540"/>
        <w:jc w:val="both"/>
      </w:pPr>
    </w:p>
    <w:p w:rsidR="00CC5F6C" w:rsidRDefault="00CC5F6C">
      <w:pPr>
        <w:pStyle w:val="ConsPlusTitle"/>
        <w:jc w:val="center"/>
      </w:pPr>
      <w:bookmarkStart w:id="8" w:name="P9594"/>
      <w:bookmarkEnd w:id="8"/>
      <w:r>
        <w:t>Основные меры правового регулирования в сфере реализации</w:t>
      </w:r>
    </w:p>
    <w:p w:rsidR="00CC5F6C" w:rsidRDefault="00CC5F6C">
      <w:pPr>
        <w:pStyle w:val="ConsPlusTitle"/>
        <w:jc w:val="center"/>
      </w:pPr>
      <w:r>
        <w:t>муниципальной программы "Обеспечение безопасности</w:t>
      </w:r>
    </w:p>
    <w:p w:rsidR="00CC5F6C" w:rsidRDefault="00CC5F6C">
      <w:pPr>
        <w:pStyle w:val="ConsPlusTitle"/>
        <w:jc w:val="center"/>
      </w:pPr>
      <w:r>
        <w:t>жизнедеятельности населения на территории</w:t>
      </w:r>
    </w:p>
    <w:p w:rsidR="00CC5F6C" w:rsidRDefault="00CC5F6C">
      <w:pPr>
        <w:pStyle w:val="ConsPlusTitle"/>
        <w:jc w:val="center"/>
      </w:pPr>
      <w:r>
        <w:t>городского округа "Город Белгород"</w:t>
      </w:r>
    </w:p>
    <w:p w:rsidR="00CC5F6C" w:rsidRDefault="00CC5F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C5F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F6C" w:rsidRDefault="00CC5F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31.07.2023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F6C" w:rsidRDefault="00CC5F6C">
            <w:pPr>
              <w:pStyle w:val="ConsPlusNormal"/>
            </w:pPr>
          </w:p>
        </w:tc>
      </w:tr>
    </w:tbl>
    <w:p w:rsidR="00CC5F6C" w:rsidRDefault="00CC5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29"/>
        <w:gridCol w:w="2464"/>
        <w:gridCol w:w="1774"/>
        <w:gridCol w:w="1699"/>
      </w:tblGrid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29" w:type="dxa"/>
          </w:tcPr>
          <w:p w:rsidR="00CC5F6C" w:rsidRDefault="00CC5F6C">
            <w:pPr>
              <w:pStyle w:val="ConsPlusNormal"/>
              <w:jc w:val="center"/>
            </w:pPr>
            <w:r>
              <w:t>Наименование муниципальной программы, подпрограммы, основных мероприятий</w:t>
            </w:r>
          </w:p>
        </w:tc>
        <w:tc>
          <w:tcPr>
            <w:tcW w:w="2464" w:type="dxa"/>
          </w:tcPr>
          <w:p w:rsidR="00CC5F6C" w:rsidRDefault="00CC5F6C">
            <w:pPr>
              <w:pStyle w:val="ConsPlusNormal"/>
              <w:jc w:val="center"/>
            </w:pPr>
            <w:r>
              <w:t>Основные положения нормативного правового акта городского округа "Город Белгород"</w:t>
            </w:r>
          </w:p>
        </w:tc>
        <w:tc>
          <w:tcPr>
            <w:tcW w:w="1774" w:type="dxa"/>
          </w:tcPr>
          <w:p w:rsidR="00CC5F6C" w:rsidRDefault="00CC5F6C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699" w:type="dxa"/>
          </w:tcPr>
          <w:p w:rsidR="00CC5F6C" w:rsidRDefault="00CC5F6C">
            <w:pPr>
              <w:pStyle w:val="ConsPlusNormal"/>
              <w:jc w:val="center"/>
            </w:pPr>
            <w:r>
              <w:t>Ожидаемые сроки принятия (внесения изменений)</w:t>
            </w:r>
          </w:p>
        </w:tc>
      </w:tr>
      <w:tr w:rsidR="00CC5F6C">
        <w:tc>
          <w:tcPr>
            <w:tcW w:w="9020" w:type="dxa"/>
            <w:gridSpan w:val="5"/>
            <w:vAlign w:val="bottom"/>
          </w:tcPr>
          <w:p w:rsidR="00CC5F6C" w:rsidRDefault="00CC5F6C">
            <w:pPr>
              <w:pStyle w:val="ConsPlusNormal"/>
              <w:jc w:val="center"/>
              <w:outlineLvl w:val="2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</w:t>
            </w:r>
          </w:p>
        </w:tc>
      </w:tr>
      <w:tr w:rsidR="00CC5F6C">
        <w:tc>
          <w:tcPr>
            <w:tcW w:w="9020" w:type="dxa"/>
            <w:gridSpan w:val="5"/>
            <w:vAlign w:val="bottom"/>
          </w:tcPr>
          <w:p w:rsidR="00CC5F6C" w:rsidRDefault="00CC5F6C">
            <w:pPr>
              <w:pStyle w:val="ConsPlusNormal"/>
              <w:jc w:val="center"/>
            </w:pPr>
            <w:r>
              <w:t>Подпрограмма 1. Профилактика преступлений и правонарушений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29" w:type="dxa"/>
          </w:tcPr>
          <w:p w:rsidR="00CC5F6C" w:rsidRDefault="00CC5F6C">
            <w:pPr>
              <w:pStyle w:val="ConsPlusNormal"/>
            </w:pPr>
            <w:r>
              <w:t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2464" w:type="dxa"/>
            <w:vAlign w:val="center"/>
          </w:tcPr>
          <w:p w:rsidR="00CC5F6C" w:rsidRDefault="00CC5F6C">
            <w:pPr>
              <w:pStyle w:val="ConsPlusNormal"/>
            </w:pPr>
            <w:r>
              <w:t xml:space="preserve">Распоряжение администрации города Белгорода от 16.06.2020 N 534 "Об утверждении Положения об управлении безопасности администрации города Белгорода". </w:t>
            </w: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02.06.2017 N 134 "О создании городской межведомственной комиссии по профилактике правонарушений". </w:t>
            </w:r>
            <w:hyperlink r:id="rId20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09.09.2011 N 3143 "О создании муниципального </w:t>
            </w:r>
            <w:r>
              <w:lastRenderedPageBreak/>
              <w:t>казенного учреждения "Муниципальная стража"</w:t>
            </w:r>
          </w:p>
        </w:tc>
        <w:tc>
          <w:tcPr>
            <w:tcW w:w="1774" w:type="dxa"/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(управление безопасности)</w:t>
            </w:r>
          </w:p>
        </w:tc>
        <w:tc>
          <w:tcPr>
            <w:tcW w:w="1699" w:type="dxa"/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tcBorders>
              <w:bottom w:val="nil"/>
            </w:tcBorders>
            <w:vAlign w:val="center"/>
          </w:tcPr>
          <w:p w:rsidR="00CC5F6C" w:rsidRDefault="00CC5F6C">
            <w:pPr>
              <w:pStyle w:val="ConsPlusNormal"/>
            </w:pPr>
            <w:r>
              <w:t>Основное мероприятие 1.1.2. Деятельность по предупреждению и профилактике терроризма и экстремизма:</w:t>
            </w:r>
          </w:p>
          <w:p w:rsidR="00CC5F6C" w:rsidRDefault="00CC5F6C">
            <w:pPr>
              <w:pStyle w:val="ConsPlusNormal"/>
            </w:pPr>
            <w:r>
              <w:t>- распространение методических материалов (наглядных пособий и листовок) антитеррористического и антиэкстремистского содержания;</w:t>
            </w:r>
          </w:p>
          <w:p w:rsidR="00CC5F6C" w:rsidRDefault="00CC5F6C">
            <w:pPr>
              <w:pStyle w:val="ConsPlusNormal"/>
            </w:pPr>
            <w:r>
              <w:t>- участие в семинарах, совещаниях и конференциях антитеррористической и антиэкстремистской направленности;</w:t>
            </w:r>
          </w:p>
          <w:p w:rsidR="00CC5F6C" w:rsidRDefault="00CC5F6C">
            <w:pPr>
              <w:pStyle w:val="ConsPlusNormal"/>
            </w:pPr>
            <w:r>
              <w:t>- распространение видеоматериалов антитеррористического и антиэкстремистского характера посредством сайта органов местного самоуправления и в форме социальной рекламы</w:t>
            </w:r>
          </w:p>
        </w:tc>
        <w:tc>
          <w:tcPr>
            <w:tcW w:w="246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11.04.2023 N 53 "Об определении состава антитеррористической комиссии города Белгорода"</w:t>
            </w:r>
          </w:p>
        </w:tc>
        <w:tc>
          <w:tcPr>
            <w:tcW w:w="17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1699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46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hyperlink r:id="rId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05.05.2009 N 79 "О создании антинаркотической комиссии в городе Белгороде". </w:t>
            </w:r>
            <w:hyperlink r:id="rId206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10.10.2018 N 1003 "О ежегодном городском конкурсе на звание "Лучший участковый пункт полиции города Белгорода". </w:t>
            </w:r>
            <w:hyperlink r:id="rId20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31.08.2018 N 923 "О ежегодном </w:t>
            </w:r>
            <w:r>
              <w:lastRenderedPageBreak/>
              <w:t xml:space="preserve">городском конкурсе на звание "Лучший участковый уполномоченный полиции города Белгорода". </w:t>
            </w:r>
            <w:hyperlink r:id="rId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16.08.2018 N 126 "О создании советов общественности по профилактике правонарушений на территории городского округа "Город Белгород". </w:t>
            </w:r>
            <w:hyperlink r:id="rId209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14.09.2018 N 983 "Об утверждении составов советов общественности по профилактике правонарушений на территории городского округа "Город Белгород". </w:t>
            </w:r>
            <w:hyperlink r:id="rId21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30.10.2018 N 1116 "О проведении ежегодного городского конкурса на звание "Лучший совет общественности по профилактике правонарушений на территории городского округа "Город Белгород"</w:t>
            </w:r>
          </w:p>
        </w:tc>
        <w:tc>
          <w:tcPr>
            <w:tcW w:w="177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(управление безопасности)</w:t>
            </w:r>
          </w:p>
        </w:tc>
        <w:tc>
          <w:tcPr>
            <w:tcW w:w="169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c>
          <w:tcPr>
            <w:tcW w:w="9020" w:type="dxa"/>
            <w:gridSpan w:val="5"/>
            <w:vAlign w:val="bottom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Подпрограмма 2. 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CC5F6C" w:rsidRDefault="00CC5F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29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2.1. Обеспечение деятельности (оказание деятельности) муниципальных учреждений городского округа "Город Белгород", в том числе развитие АПК "Безопасный город":</w:t>
            </w:r>
          </w:p>
          <w:p w:rsidR="00CC5F6C" w:rsidRDefault="00CC5F6C">
            <w:pPr>
              <w:pStyle w:val="ConsPlusNormal"/>
            </w:pPr>
            <w:r>
              <w:lastRenderedPageBreak/>
              <w:t>- установка 2-х видеокамер на телевышке;</w:t>
            </w:r>
          </w:p>
          <w:p w:rsidR="00CC5F6C" w:rsidRDefault="00CC5F6C">
            <w:pPr>
              <w:pStyle w:val="ConsPlusNormal"/>
            </w:pPr>
            <w:r>
              <w:t>- установка 5-ти видеокамер;</w:t>
            </w:r>
          </w:p>
          <w:p w:rsidR="00CC5F6C" w:rsidRDefault="00CC5F6C">
            <w:pPr>
              <w:pStyle w:val="ConsPlusNormal"/>
            </w:pPr>
            <w:r>
              <w:t>- перемещение ЕДДС - 112 в помещение по ул. Менделеева, 14 и проведение ремонта</w:t>
            </w:r>
          </w:p>
        </w:tc>
        <w:tc>
          <w:tcPr>
            <w:tcW w:w="246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lastRenderedPageBreak/>
              <w:t xml:space="preserve">Распоряжение администрации города Белгорода от 16.06.2020 N 534 "Об утверждении Положения об управлении безопасности администрации города Белгорода".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15.06.2016 N 84 "Об утверждении положения об организации подготовки населения в области гражданской обороны, защиты от чрезвычайных ситуаций, обеспечения пожарной безопасности и безопасности людей на водных объектах в городе Белгороде"</w:t>
            </w:r>
          </w:p>
        </w:tc>
        <w:tc>
          <w:tcPr>
            <w:tcW w:w="177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lastRenderedPageBreak/>
              <w:t>Администрация города Белгорода (управление безопасности)</w:t>
            </w:r>
          </w:p>
        </w:tc>
        <w:tc>
          <w:tcPr>
            <w:tcW w:w="1699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2.2. 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  <w:p w:rsidR="00CC5F6C" w:rsidRDefault="00CC5F6C">
            <w:pPr>
              <w:pStyle w:val="ConsPlusNormal"/>
            </w:pPr>
            <w:r>
              <w:t>- обеспечение современным пожарно-техническим вооружением, аварийно-спасательным оборудованием и экологически безвредными огнетушащими средствами;</w:t>
            </w:r>
          </w:p>
          <w:p w:rsidR="00CC5F6C" w:rsidRDefault="00CC5F6C">
            <w:pPr>
              <w:pStyle w:val="ConsPlusNormal"/>
            </w:pPr>
            <w:r>
              <w:t>- обеспечение специальной одеждой, снаряжением и форменным обмундированием;</w:t>
            </w:r>
          </w:p>
          <w:p w:rsidR="00CC5F6C" w:rsidRDefault="00CC5F6C">
            <w:pPr>
              <w:pStyle w:val="ConsPlusNormal"/>
            </w:pPr>
            <w:r>
              <w:t>- разработка и распространение среди населения памяток (листовок), информационных обучающих видеоматериалов по вопросу обеспечения безопасности жизнедеятельности населения;</w:t>
            </w:r>
          </w:p>
          <w:p w:rsidR="00CC5F6C" w:rsidRDefault="00CC5F6C">
            <w:pPr>
              <w:pStyle w:val="ConsPlusNormal"/>
            </w:pPr>
            <w:r>
              <w:t xml:space="preserve">- установка информационных щитов в местах, запрещенных для </w:t>
            </w:r>
            <w:r>
              <w:lastRenderedPageBreak/>
              <w:t>купания (в период купального сезона), в местах, где запрещен переход по льду (в период ледостава),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46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09.11.2020 N 235 "О городском звене областной территориальной подсистемы единой государственной системы предупреждения и ликвидации чрезвычайных ситуаций". </w:t>
            </w:r>
            <w:hyperlink r:id="rId21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11.12.2017 N 1437 "Об утверждении устава муниципального казенного учреждения "Управление по делам гражданской обороны и чрезвычайным ситуациям города Белгорода"</w:t>
            </w:r>
          </w:p>
        </w:tc>
        <w:tc>
          <w:tcPr>
            <w:tcW w:w="177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169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c>
          <w:tcPr>
            <w:tcW w:w="9020" w:type="dxa"/>
            <w:gridSpan w:val="5"/>
            <w:vAlign w:val="bottom"/>
          </w:tcPr>
          <w:p w:rsidR="00CC5F6C" w:rsidRDefault="00CC5F6C">
            <w:pPr>
              <w:pStyle w:val="ConsPlusNormal"/>
              <w:jc w:val="center"/>
            </w:pPr>
            <w:r>
              <w:lastRenderedPageBreak/>
              <w:t>Подпрограмма 3. Охрана окружающей среды</w:t>
            </w:r>
          </w:p>
        </w:tc>
      </w:tr>
      <w:tr w:rsidR="00CC5F6C">
        <w:tc>
          <w:tcPr>
            <w:tcW w:w="454" w:type="dxa"/>
            <w:vMerge w:val="restart"/>
          </w:tcPr>
          <w:p w:rsidR="00CC5F6C" w:rsidRDefault="00CC5F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29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r>
              <w:t>Основное мероприятие 3.1. Природоохранные мероприятия, в том числе:</w:t>
            </w:r>
          </w:p>
          <w:p w:rsidR="00CC5F6C" w:rsidRDefault="00CC5F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контроля; обеспечение рекультивации земельных участков после техногенного воздействия;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CC5F6C" w:rsidRDefault="00CC5F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CC5F6C" w:rsidRDefault="00CC5F6C">
            <w:pPr>
              <w:pStyle w:val="ConsPlusNormal"/>
            </w:pPr>
            <w:r>
              <w:t>- проведение акарицидной обработки, дезинсекции, дератизации на территориях общего пользования;</w:t>
            </w:r>
          </w:p>
          <w:p w:rsidR="00CC5F6C" w:rsidRDefault="00CC5F6C">
            <w:pPr>
              <w:pStyle w:val="ConsPlusNormal"/>
            </w:pPr>
            <w:r>
              <w:t>- проведение мероприятий по лечению и защите от вредителей и болезней</w:t>
            </w:r>
          </w:p>
          <w:p w:rsidR="00CC5F6C" w:rsidRDefault="00CC5F6C">
            <w:pPr>
              <w:pStyle w:val="ConsPlusNormal"/>
            </w:pPr>
            <w:r>
              <w:t>зеленых насаждений, произрастающих на территориях общего пользования;</w:t>
            </w:r>
          </w:p>
          <w:p w:rsidR="00CC5F6C" w:rsidRDefault="00CC5F6C">
            <w:pPr>
              <w:pStyle w:val="ConsPlusNormal"/>
            </w:pPr>
            <w:r>
              <w:t>- проведение мероприятий по борьбе с кленом ясенелистным на территориях общего пользования;</w:t>
            </w:r>
          </w:p>
          <w:p w:rsidR="00CC5F6C" w:rsidRDefault="00CC5F6C">
            <w:pPr>
              <w:pStyle w:val="ConsPlusNormal"/>
            </w:pPr>
            <w:r>
              <w:t xml:space="preserve">- проведение фитосанитарных мероприятий на территориях общего </w:t>
            </w:r>
            <w:r>
              <w:lastRenderedPageBreak/>
              <w:t>пользования;</w:t>
            </w:r>
          </w:p>
          <w:p w:rsidR="00CC5F6C" w:rsidRDefault="00CC5F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пользования;</w:t>
            </w:r>
          </w:p>
        </w:tc>
        <w:tc>
          <w:tcPr>
            <w:tcW w:w="2464" w:type="dxa"/>
            <w:tcBorders>
              <w:bottom w:val="nil"/>
            </w:tcBorders>
          </w:tcPr>
          <w:p w:rsidR="00CC5F6C" w:rsidRDefault="00CC5F6C">
            <w:pPr>
              <w:pStyle w:val="ConsPlusNormal"/>
            </w:pPr>
            <w:hyperlink r:id="rId214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 21.09.2015 N 274 "Об утверждении порядка выдачи разрешения на вырубку, обрезку, пересадку зеленых насаждений на территории городского округа "Город Белгород". </w:t>
            </w:r>
            <w:hyperlink r:id="rId215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27.09.2016 N 1136 "О создании комиссии по обследованию зеленых насаждений для выдачи разрешения на вырубку, обрезку, пересадку зеленых насаждений на территории городского округа "Город Белгород".</w:t>
            </w:r>
          </w:p>
          <w:p w:rsidR="00CC5F6C" w:rsidRDefault="00CC5F6C">
            <w:pPr>
              <w:pStyle w:val="ConsPlusNormal"/>
            </w:pPr>
            <w:hyperlink r:id="rId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29.12.2016 N 239 "Об утверждении административного регламента предоставления муниципальной услуги "Выдача разрешения на вырубку, обрезку, пересадку зеленых насаждений на территории городского округа "Город Белгород"</w:t>
            </w:r>
          </w:p>
        </w:tc>
        <w:tc>
          <w:tcPr>
            <w:tcW w:w="1774" w:type="dxa"/>
            <w:vMerge w:val="restart"/>
          </w:tcPr>
          <w:p w:rsidR="00CC5F6C" w:rsidRDefault="00CC5F6C">
            <w:pPr>
              <w:pStyle w:val="ConsPlusNormal"/>
            </w:pPr>
            <w:r>
              <w:t>Администрация города Белгорода (департамент городского хозяйства, департамент по развитию городских территорий, управление ландшафтного дизайна и охраны окружающей среды)</w:t>
            </w:r>
          </w:p>
        </w:tc>
        <w:tc>
          <w:tcPr>
            <w:tcW w:w="1699" w:type="dxa"/>
            <w:vMerge w:val="restart"/>
          </w:tcPr>
          <w:p w:rsidR="00CC5F6C" w:rsidRDefault="00CC5F6C">
            <w:pPr>
              <w:pStyle w:val="ConsPlusNormal"/>
            </w:pPr>
            <w:r>
              <w:t>по мере необходимости</w:t>
            </w:r>
          </w:p>
        </w:tc>
      </w:tr>
      <w:tr w:rsidR="00CC5F6C">
        <w:tc>
          <w:tcPr>
            <w:tcW w:w="45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2629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r>
              <w:t>- организация функционирования особо охраняемых природных территорий местного значения в соответствии с действующим законодательством;</w:t>
            </w:r>
          </w:p>
          <w:p w:rsidR="00CC5F6C" w:rsidRDefault="00CC5F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Белгород";</w:t>
            </w:r>
          </w:p>
          <w:p w:rsidR="00CC5F6C" w:rsidRDefault="00CC5F6C">
            <w:pPr>
              <w:pStyle w:val="ConsPlusNormal"/>
            </w:pPr>
            <w:r>
              <w:t>- отлов и временное содержание безнадзорных животных; захоронение биологических отходов.</w:t>
            </w:r>
          </w:p>
          <w:p w:rsidR="00CC5F6C" w:rsidRDefault="00CC5F6C">
            <w:pPr>
              <w:pStyle w:val="ConsPlusNormal"/>
            </w:pPr>
            <w:r>
              <w:t>Основное мероприятие 3.2. Проведение конкурсов, фестивалей и иных мероприятий, в том числе:</w:t>
            </w:r>
          </w:p>
          <w:p w:rsidR="00CC5F6C" w:rsidRDefault="00CC5F6C">
            <w:pPr>
              <w:pStyle w:val="ConsPlusNormal"/>
            </w:pPr>
            <w:r>
              <w:t>- организация экологических акций по наведению санитарного порядка в водоохранных зонах, особо охраняемых природных территориях;</w:t>
            </w:r>
          </w:p>
          <w:p w:rsidR="00CC5F6C" w:rsidRDefault="00CC5F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CC5F6C" w:rsidRDefault="00CC5F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2464" w:type="dxa"/>
            <w:tcBorders>
              <w:top w:val="nil"/>
            </w:tcBorders>
          </w:tcPr>
          <w:p w:rsidR="00CC5F6C" w:rsidRDefault="00CC5F6C">
            <w:pPr>
              <w:pStyle w:val="ConsPlusNormal"/>
            </w:pPr>
            <w:hyperlink r:id="rId217">
              <w:r>
                <w:rPr>
                  <w:color w:val="0000FF"/>
                </w:rPr>
                <w:t>Решение</w:t>
              </w:r>
            </w:hyperlink>
            <w:r>
              <w:t xml:space="preserve"> Белгородского городского Совета от 26.10.2021 N 442 "Об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городского округа "Город Белгород"</w:t>
            </w:r>
          </w:p>
        </w:tc>
        <w:tc>
          <w:tcPr>
            <w:tcW w:w="1774" w:type="dxa"/>
            <w:vMerge/>
          </w:tcPr>
          <w:p w:rsidR="00CC5F6C" w:rsidRDefault="00CC5F6C">
            <w:pPr>
              <w:pStyle w:val="ConsPlusNormal"/>
            </w:pPr>
          </w:p>
        </w:tc>
        <w:tc>
          <w:tcPr>
            <w:tcW w:w="1699" w:type="dxa"/>
            <w:vMerge/>
          </w:tcPr>
          <w:p w:rsidR="00CC5F6C" w:rsidRDefault="00CC5F6C">
            <w:pPr>
              <w:pStyle w:val="ConsPlusNormal"/>
            </w:pPr>
          </w:p>
        </w:tc>
      </w:tr>
      <w:tr w:rsidR="00CC5F6C">
        <w:tc>
          <w:tcPr>
            <w:tcW w:w="9020" w:type="dxa"/>
            <w:gridSpan w:val="5"/>
            <w:vAlign w:val="center"/>
          </w:tcPr>
          <w:p w:rsidR="00CC5F6C" w:rsidRDefault="00CC5F6C">
            <w:pPr>
              <w:pStyle w:val="ConsPlusNormal"/>
              <w:jc w:val="center"/>
            </w:pPr>
            <w:r>
              <w:t>Подпрограмма 4. Развитие лесного хозяйства</w:t>
            </w:r>
          </w:p>
        </w:tc>
      </w:tr>
      <w:tr w:rsidR="00CC5F6C">
        <w:tc>
          <w:tcPr>
            <w:tcW w:w="454" w:type="dxa"/>
          </w:tcPr>
          <w:p w:rsidR="00CC5F6C" w:rsidRDefault="00CC5F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29" w:type="dxa"/>
            <w:vAlign w:val="center"/>
          </w:tcPr>
          <w:p w:rsidR="00CC5F6C" w:rsidRDefault="00CC5F6C">
            <w:pPr>
              <w:pStyle w:val="ConsPlusNormal"/>
            </w:pPr>
            <w:r>
              <w:t xml:space="preserve">Основное мероприятие 4.1. Обеспечение деятельности (оказание </w:t>
            </w:r>
            <w:r>
              <w:lastRenderedPageBreak/>
              <w:t>услуг) муниципальных учреждений городского округа "Город Белгород" по выполнению мероприятий в сфере развития лесного хозяйства на территории городского округа "Город Белгород"</w:t>
            </w:r>
          </w:p>
        </w:tc>
        <w:tc>
          <w:tcPr>
            <w:tcW w:w="2464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Постановление администрации города Белгорода "Об </w:t>
            </w:r>
            <w:r>
              <w:lastRenderedPageBreak/>
              <w:t>утверждении лесохозяйственного регламента"</w:t>
            </w:r>
          </w:p>
        </w:tc>
        <w:tc>
          <w:tcPr>
            <w:tcW w:w="1774" w:type="dxa"/>
          </w:tcPr>
          <w:p w:rsidR="00CC5F6C" w:rsidRDefault="00CC5F6C">
            <w:pPr>
              <w:pStyle w:val="ConsPlusNormal"/>
            </w:pPr>
            <w:r>
              <w:lastRenderedPageBreak/>
              <w:t xml:space="preserve">Администрация города Белгорода </w:t>
            </w:r>
            <w:r>
              <w:lastRenderedPageBreak/>
              <w:t>(департамент городского хозяйства)</w:t>
            </w:r>
          </w:p>
        </w:tc>
        <w:tc>
          <w:tcPr>
            <w:tcW w:w="1699" w:type="dxa"/>
          </w:tcPr>
          <w:p w:rsidR="00CC5F6C" w:rsidRDefault="00CC5F6C">
            <w:pPr>
              <w:pStyle w:val="ConsPlusNormal"/>
            </w:pPr>
            <w:r>
              <w:lastRenderedPageBreak/>
              <w:t>2023 год</w:t>
            </w:r>
          </w:p>
        </w:tc>
      </w:tr>
    </w:tbl>
    <w:p w:rsidR="00CC5F6C" w:rsidRDefault="00CC5F6C">
      <w:pPr>
        <w:pStyle w:val="ConsPlusNormal"/>
      </w:pPr>
    </w:p>
    <w:p w:rsidR="00CC5F6C" w:rsidRDefault="00CC5F6C">
      <w:pPr>
        <w:pStyle w:val="ConsPlusNormal"/>
        <w:jc w:val="right"/>
      </w:pPr>
      <w:r>
        <w:t>Руководитель комитета обеспечения</w:t>
      </w:r>
    </w:p>
    <w:p w:rsidR="00CC5F6C" w:rsidRDefault="00CC5F6C">
      <w:pPr>
        <w:pStyle w:val="ConsPlusNormal"/>
        <w:jc w:val="right"/>
      </w:pPr>
      <w:r>
        <w:t>безопасности жизнедеятельности</w:t>
      </w:r>
    </w:p>
    <w:p w:rsidR="00CC5F6C" w:rsidRDefault="00CC5F6C">
      <w:pPr>
        <w:pStyle w:val="ConsPlusNormal"/>
        <w:jc w:val="right"/>
      </w:pPr>
      <w:r>
        <w:t>населения - секретарь Совета</w:t>
      </w:r>
    </w:p>
    <w:p w:rsidR="00CC5F6C" w:rsidRDefault="00CC5F6C">
      <w:pPr>
        <w:pStyle w:val="ConsPlusNormal"/>
        <w:jc w:val="right"/>
      </w:pPr>
      <w:r>
        <w:t>безопасности города</w:t>
      </w:r>
    </w:p>
    <w:p w:rsidR="00CC5F6C" w:rsidRDefault="00CC5F6C">
      <w:pPr>
        <w:pStyle w:val="ConsPlusNormal"/>
        <w:jc w:val="right"/>
      </w:pPr>
      <w:r>
        <w:t>С.В.БОГАЧЕВ</w:t>
      </w:r>
    </w:p>
    <w:p w:rsidR="00CC5F6C" w:rsidRDefault="00CC5F6C">
      <w:pPr>
        <w:pStyle w:val="ConsPlusNormal"/>
      </w:pPr>
    </w:p>
    <w:p w:rsidR="00CC5F6C" w:rsidRDefault="00CC5F6C">
      <w:pPr>
        <w:pStyle w:val="ConsPlusNormal"/>
      </w:pPr>
    </w:p>
    <w:p w:rsidR="00CC5F6C" w:rsidRDefault="00CC5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A33" w:rsidRDefault="008E6A33">
      <w:bookmarkStart w:id="9" w:name="_GoBack"/>
      <w:bookmarkEnd w:id="9"/>
    </w:p>
    <w:sectPr w:rsidR="008E6A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C"/>
    <w:rsid w:val="008E6A33"/>
    <w:rsid w:val="00C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5810-C7B9-4857-B220-027C260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5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5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5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5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5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5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404&amp;n=94798&amp;dst=100355" TargetMode="External"/><Relationship Id="rId21" Type="http://schemas.openxmlformats.org/officeDocument/2006/relationships/hyperlink" Target="https://login.consultant.ru/link/?req=doc&amp;base=RLAW404&amp;n=97584&amp;dst=100005" TargetMode="External"/><Relationship Id="rId42" Type="http://schemas.openxmlformats.org/officeDocument/2006/relationships/hyperlink" Target="https://login.consultant.ru/link/?req=doc&amp;base=RLAW404&amp;n=90858&amp;dst=100006" TargetMode="External"/><Relationship Id="rId63" Type="http://schemas.openxmlformats.org/officeDocument/2006/relationships/hyperlink" Target="https://login.consultant.ru/link/?req=doc&amp;base=RLAW404&amp;n=93909&amp;dst=100103" TargetMode="External"/><Relationship Id="rId84" Type="http://schemas.openxmlformats.org/officeDocument/2006/relationships/hyperlink" Target="https://login.consultant.ru/link/?req=doc&amp;base=RLAW404&amp;n=76687&amp;dst=100054" TargetMode="External"/><Relationship Id="rId138" Type="http://schemas.openxmlformats.org/officeDocument/2006/relationships/hyperlink" Target="https://login.consultant.ru/link/?req=doc&amp;base=RLAW404&amp;n=84613&amp;dst=100196" TargetMode="External"/><Relationship Id="rId159" Type="http://schemas.openxmlformats.org/officeDocument/2006/relationships/hyperlink" Target="https://login.consultant.ru/link/?req=doc&amp;base=LAW&amp;n=129117" TargetMode="External"/><Relationship Id="rId170" Type="http://schemas.openxmlformats.org/officeDocument/2006/relationships/hyperlink" Target="https://login.consultant.ru/link/?req=doc&amp;base=RLAW404&amp;n=84613&amp;dst=100284" TargetMode="External"/><Relationship Id="rId191" Type="http://schemas.openxmlformats.org/officeDocument/2006/relationships/hyperlink" Target="https://login.consultant.ru/link/?req=doc&amp;base=RLAW404&amp;n=83599&amp;dst=100258" TargetMode="External"/><Relationship Id="rId205" Type="http://schemas.openxmlformats.org/officeDocument/2006/relationships/hyperlink" Target="https://login.consultant.ru/link/?req=doc&amp;base=RLAW404&amp;n=53509" TargetMode="External"/><Relationship Id="rId107" Type="http://schemas.openxmlformats.org/officeDocument/2006/relationships/hyperlink" Target="https://login.consultant.ru/link/?req=doc&amp;base=RLAW404&amp;n=97584&amp;dst=100265" TargetMode="External"/><Relationship Id="rId11" Type="http://schemas.openxmlformats.org/officeDocument/2006/relationships/hyperlink" Target="https://login.consultant.ru/link/?req=doc&amp;base=RLAW404&amp;n=69601&amp;dst=100005" TargetMode="External"/><Relationship Id="rId32" Type="http://schemas.openxmlformats.org/officeDocument/2006/relationships/hyperlink" Target="https://login.consultant.ru/link/?req=doc&amp;base=RLAW404&amp;n=63600&amp;dst=100006" TargetMode="External"/><Relationship Id="rId53" Type="http://schemas.openxmlformats.org/officeDocument/2006/relationships/hyperlink" Target="https://login.consultant.ru/link/?req=doc&amp;base=RLAW404&amp;n=84613&amp;dst=100007" TargetMode="External"/><Relationship Id="rId74" Type="http://schemas.openxmlformats.org/officeDocument/2006/relationships/hyperlink" Target="https://login.consultant.ru/link/?req=doc&amp;base=RLAW404&amp;n=93909&amp;dst=100113" TargetMode="External"/><Relationship Id="rId128" Type="http://schemas.openxmlformats.org/officeDocument/2006/relationships/hyperlink" Target="https://login.consultant.ru/link/?req=doc&amp;base=RLAW404&amp;n=76687&amp;dst=100192" TargetMode="External"/><Relationship Id="rId149" Type="http://schemas.openxmlformats.org/officeDocument/2006/relationships/hyperlink" Target="https://login.consultant.ru/link/?req=doc&amp;base=RLAW404&amp;n=69601&amp;dst=100253" TargetMode="External"/><Relationship Id="rId5" Type="http://schemas.openxmlformats.org/officeDocument/2006/relationships/hyperlink" Target="https://login.consultant.ru/link/?req=doc&amp;base=RLAW404&amp;n=55841&amp;dst=100005" TargetMode="External"/><Relationship Id="rId90" Type="http://schemas.openxmlformats.org/officeDocument/2006/relationships/hyperlink" Target="https://login.consultant.ru/link/?req=doc&amp;base=RLAW404&amp;n=87538&amp;dst=100132" TargetMode="External"/><Relationship Id="rId95" Type="http://schemas.openxmlformats.org/officeDocument/2006/relationships/hyperlink" Target="https://login.consultant.ru/link/?req=doc&amp;base=RLAW404&amp;n=94798&amp;dst=100268" TargetMode="External"/><Relationship Id="rId160" Type="http://schemas.openxmlformats.org/officeDocument/2006/relationships/hyperlink" Target="https://login.consultant.ru/link/?req=doc&amp;base=LAW&amp;n=453004" TargetMode="External"/><Relationship Id="rId165" Type="http://schemas.openxmlformats.org/officeDocument/2006/relationships/hyperlink" Target="https://login.consultant.ru/link/?req=doc&amp;base=RLAW404&amp;n=94798&amp;dst=100535" TargetMode="External"/><Relationship Id="rId181" Type="http://schemas.openxmlformats.org/officeDocument/2006/relationships/hyperlink" Target="https://login.consultant.ru/link/?req=doc&amp;base=RLAW404&amp;n=84613&amp;dst=100284" TargetMode="External"/><Relationship Id="rId186" Type="http://schemas.openxmlformats.org/officeDocument/2006/relationships/hyperlink" Target="https://login.consultant.ru/link/?req=doc&amp;base=RLAW404&amp;n=94798&amp;dst=100556" TargetMode="External"/><Relationship Id="rId216" Type="http://schemas.openxmlformats.org/officeDocument/2006/relationships/hyperlink" Target="https://login.consultant.ru/link/?req=doc&amp;base=RLAW404&amp;n=90050" TargetMode="External"/><Relationship Id="rId211" Type="http://schemas.openxmlformats.org/officeDocument/2006/relationships/hyperlink" Target="https://login.consultant.ru/link/?req=doc&amp;base=RLAW404&amp;n=68500" TargetMode="External"/><Relationship Id="rId22" Type="http://schemas.openxmlformats.org/officeDocument/2006/relationships/hyperlink" Target="https://login.consultant.ru/link/?req=doc&amp;base=LAW&amp;n=421008" TargetMode="External"/><Relationship Id="rId27" Type="http://schemas.openxmlformats.org/officeDocument/2006/relationships/hyperlink" Target="https://login.consultant.ru/link/?req=doc&amp;base=RLAW404&amp;n=55841&amp;dst=100006" TargetMode="External"/><Relationship Id="rId43" Type="http://schemas.openxmlformats.org/officeDocument/2006/relationships/hyperlink" Target="https://login.consultant.ru/link/?req=doc&amp;base=RLAW404&amp;n=93909&amp;dst=100006" TargetMode="External"/><Relationship Id="rId48" Type="http://schemas.openxmlformats.org/officeDocument/2006/relationships/hyperlink" Target="https://login.consultant.ru/link/?req=doc&amp;base=RLAW404&amp;n=87538&amp;dst=100007" TargetMode="External"/><Relationship Id="rId64" Type="http://schemas.openxmlformats.org/officeDocument/2006/relationships/hyperlink" Target="https://login.consultant.ru/link/?req=doc&amp;base=RLAW404&amp;n=63600&amp;dst=100037" TargetMode="External"/><Relationship Id="rId69" Type="http://schemas.openxmlformats.org/officeDocument/2006/relationships/hyperlink" Target="https://login.consultant.ru/link/?req=doc&amp;base=RLAW404&amp;n=93909&amp;dst=100111" TargetMode="External"/><Relationship Id="rId113" Type="http://schemas.openxmlformats.org/officeDocument/2006/relationships/hyperlink" Target="https://login.consultant.ru/link/?req=doc&amp;base=RLAW404&amp;n=76687&amp;dst=100162" TargetMode="External"/><Relationship Id="rId118" Type="http://schemas.openxmlformats.org/officeDocument/2006/relationships/hyperlink" Target="https://login.consultant.ru/link/?req=doc&amp;base=RLAW404&amp;n=97584&amp;dst=100323" TargetMode="External"/><Relationship Id="rId134" Type="http://schemas.openxmlformats.org/officeDocument/2006/relationships/hyperlink" Target="https://login.consultant.ru/link/?req=doc&amp;base=RLAW404&amp;n=76687&amp;dst=100213" TargetMode="External"/><Relationship Id="rId139" Type="http://schemas.openxmlformats.org/officeDocument/2006/relationships/hyperlink" Target="https://login.consultant.ru/link/?req=doc&amp;base=RLAW404&amp;n=87538&amp;dst=100236" TargetMode="External"/><Relationship Id="rId80" Type="http://schemas.openxmlformats.org/officeDocument/2006/relationships/hyperlink" Target="https://login.consultant.ru/link/?req=doc&amp;base=RLAW404&amp;n=93909&amp;dst=100119" TargetMode="External"/><Relationship Id="rId85" Type="http://schemas.openxmlformats.org/officeDocument/2006/relationships/hyperlink" Target="https://login.consultant.ru/link/?req=doc&amp;base=RLAW404&amp;n=76687&amp;dst=100056" TargetMode="External"/><Relationship Id="rId150" Type="http://schemas.openxmlformats.org/officeDocument/2006/relationships/hyperlink" Target="https://login.consultant.ru/link/?req=doc&amp;base=RLAW404&amp;n=94798&amp;dst=100473" TargetMode="External"/><Relationship Id="rId155" Type="http://schemas.openxmlformats.org/officeDocument/2006/relationships/hyperlink" Target="https://login.consultant.ru/link/?req=doc&amp;base=RLAW404&amp;n=97584&amp;dst=100516" TargetMode="External"/><Relationship Id="rId171" Type="http://schemas.openxmlformats.org/officeDocument/2006/relationships/hyperlink" Target="https://login.consultant.ru/link/?req=doc&amp;base=RLAW404&amp;n=87538&amp;dst=100328" TargetMode="External"/><Relationship Id="rId176" Type="http://schemas.openxmlformats.org/officeDocument/2006/relationships/hyperlink" Target="https://login.consultant.ru/link/?req=doc&amp;base=RLAW404&amp;n=97584&amp;dst=100547" TargetMode="External"/><Relationship Id="rId192" Type="http://schemas.openxmlformats.org/officeDocument/2006/relationships/hyperlink" Target="https://login.consultant.ru/link/?req=doc&amp;base=RLAW404&amp;n=84613&amp;dst=100284" TargetMode="External"/><Relationship Id="rId197" Type="http://schemas.openxmlformats.org/officeDocument/2006/relationships/hyperlink" Target="https://login.consultant.ru/link/?req=doc&amp;base=RLAW404&amp;n=94798&amp;dst=100556" TargetMode="External"/><Relationship Id="rId206" Type="http://schemas.openxmlformats.org/officeDocument/2006/relationships/hyperlink" Target="https://login.consultant.ru/link/?req=doc&amp;base=RLAW404&amp;n=64471" TargetMode="External"/><Relationship Id="rId201" Type="http://schemas.openxmlformats.org/officeDocument/2006/relationships/hyperlink" Target="https://login.consultant.ru/link/?req=doc&amp;base=RLAW404&amp;n=93909&amp;dst=100477" TargetMode="External"/><Relationship Id="rId12" Type="http://schemas.openxmlformats.org/officeDocument/2006/relationships/hyperlink" Target="https://login.consultant.ru/link/?req=doc&amp;base=RLAW404&amp;n=76687&amp;dst=100005" TargetMode="External"/><Relationship Id="rId17" Type="http://schemas.openxmlformats.org/officeDocument/2006/relationships/hyperlink" Target="https://login.consultant.ru/link/?req=doc&amp;base=RLAW404&amp;n=89922&amp;dst=100005" TargetMode="External"/><Relationship Id="rId33" Type="http://schemas.openxmlformats.org/officeDocument/2006/relationships/hyperlink" Target="https://login.consultant.ru/link/?req=doc&amp;base=RLAW404&amp;n=64979&amp;dst=100009" TargetMode="External"/><Relationship Id="rId38" Type="http://schemas.openxmlformats.org/officeDocument/2006/relationships/hyperlink" Target="https://login.consultant.ru/link/?req=doc&amp;base=RLAW404&amp;n=83599&amp;dst=100006" TargetMode="External"/><Relationship Id="rId59" Type="http://schemas.openxmlformats.org/officeDocument/2006/relationships/hyperlink" Target="https://login.consultant.ru/link/?req=doc&amp;base=RLAW404&amp;n=97584&amp;dst=100066" TargetMode="External"/><Relationship Id="rId103" Type="http://schemas.openxmlformats.org/officeDocument/2006/relationships/hyperlink" Target="https://login.consultant.ru/link/?req=doc&amp;base=RLAW404&amp;n=64979&amp;dst=100189" TargetMode="External"/><Relationship Id="rId108" Type="http://schemas.openxmlformats.org/officeDocument/2006/relationships/hyperlink" Target="https://login.consultant.ru/link/?req=doc&amp;base=RLAW404&amp;n=97584&amp;dst=100267" TargetMode="External"/><Relationship Id="rId124" Type="http://schemas.openxmlformats.org/officeDocument/2006/relationships/hyperlink" Target="https://login.consultant.ru/link/?req=doc&amp;base=RLAW404&amp;n=97584&amp;dst=100337" TargetMode="External"/><Relationship Id="rId129" Type="http://schemas.openxmlformats.org/officeDocument/2006/relationships/hyperlink" Target="https://login.consultant.ru/link/?req=doc&amp;base=RLAW404&amp;n=76687&amp;dst=100193" TargetMode="External"/><Relationship Id="rId54" Type="http://schemas.openxmlformats.org/officeDocument/2006/relationships/hyperlink" Target="https://login.consultant.ru/link/?req=doc&amp;base=RLAW404&amp;n=93909&amp;dst=100014" TargetMode="External"/><Relationship Id="rId70" Type="http://schemas.openxmlformats.org/officeDocument/2006/relationships/hyperlink" Target="https://login.consultant.ru/link/?req=doc&amp;base=RLAW404&amp;n=63600&amp;dst=100040" TargetMode="External"/><Relationship Id="rId75" Type="http://schemas.openxmlformats.org/officeDocument/2006/relationships/hyperlink" Target="https://login.consultant.ru/link/?req=doc&amp;base=RLAW404&amp;n=93909&amp;dst=100115" TargetMode="External"/><Relationship Id="rId91" Type="http://schemas.openxmlformats.org/officeDocument/2006/relationships/hyperlink" Target="https://login.consultant.ru/link/?req=doc&amp;base=RLAW404&amp;n=87538&amp;dst=100136" TargetMode="External"/><Relationship Id="rId96" Type="http://schemas.openxmlformats.org/officeDocument/2006/relationships/hyperlink" Target="https://login.consultant.ru/link/?req=doc&amp;base=RLAW404&amp;n=97584&amp;dst=100239" TargetMode="External"/><Relationship Id="rId140" Type="http://schemas.openxmlformats.org/officeDocument/2006/relationships/hyperlink" Target="https://login.consultant.ru/link/?req=doc&amp;base=RLAW404&amp;n=87538&amp;dst=100240" TargetMode="External"/><Relationship Id="rId145" Type="http://schemas.openxmlformats.org/officeDocument/2006/relationships/hyperlink" Target="https://login.consultant.ru/link/?req=doc&amp;base=RLAW404&amp;n=97584&amp;dst=100435" TargetMode="External"/><Relationship Id="rId161" Type="http://schemas.openxmlformats.org/officeDocument/2006/relationships/hyperlink" Target="https://login.consultant.ru/link/?req=doc&amp;base=LAW&amp;n=453004&amp;dst=100562" TargetMode="External"/><Relationship Id="rId166" Type="http://schemas.openxmlformats.org/officeDocument/2006/relationships/hyperlink" Target="https://login.consultant.ru/link/?req=doc&amp;base=RLAW404&amp;n=94798&amp;dst=100537" TargetMode="External"/><Relationship Id="rId182" Type="http://schemas.openxmlformats.org/officeDocument/2006/relationships/hyperlink" Target="https://login.consultant.ru/link/?req=doc&amp;base=RLAW404&amp;n=87538&amp;dst=100328" TargetMode="External"/><Relationship Id="rId187" Type="http://schemas.openxmlformats.org/officeDocument/2006/relationships/hyperlink" Target="https://login.consultant.ru/link/?req=doc&amp;base=RLAW404&amp;n=97584&amp;dst=100548" TargetMode="External"/><Relationship Id="rId217" Type="http://schemas.openxmlformats.org/officeDocument/2006/relationships/hyperlink" Target="https://login.consultant.ru/link/?req=doc&amp;base=RLAW404&amp;n=89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57694&amp;dst=100005" TargetMode="External"/><Relationship Id="rId212" Type="http://schemas.openxmlformats.org/officeDocument/2006/relationships/hyperlink" Target="https://login.consultant.ru/link/?req=doc&amp;base=RLAW404&amp;n=76461" TargetMode="External"/><Relationship Id="rId23" Type="http://schemas.openxmlformats.org/officeDocument/2006/relationships/hyperlink" Target="https://login.consultant.ru/link/?req=doc&amp;base=RLAW404&amp;n=86573" TargetMode="External"/><Relationship Id="rId28" Type="http://schemas.openxmlformats.org/officeDocument/2006/relationships/hyperlink" Target="https://login.consultant.ru/link/?req=doc&amp;base=RLAW404&amp;n=69601&amp;dst=100006" TargetMode="External"/><Relationship Id="rId49" Type="http://schemas.openxmlformats.org/officeDocument/2006/relationships/hyperlink" Target="https://login.consultant.ru/link/?req=doc&amp;base=RLAW404&amp;n=87538&amp;dst=100011" TargetMode="External"/><Relationship Id="rId114" Type="http://schemas.openxmlformats.org/officeDocument/2006/relationships/hyperlink" Target="https://login.consultant.ru/link/?req=doc&amp;base=RLAW404&amp;n=84613&amp;dst=100154" TargetMode="External"/><Relationship Id="rId119" Type="http://schemas.openxmlformats.org/officeDocument/2006/relationships/hyperlink" Target="https://login.consultant.ru/link/?req=doc&amp;base=RLAW404&amp;n=97584&amp;dst=100326" TargetMode="External"/><Relationship Id="rId44" Type="http://schemas.openxmlformats.org/officeDocument/2006/relationships/hyperlink" Target="https://login.consultant.ru/link/?req=doc&amp;base=RLAW404&amp;n=94798&amp;dst=100010" TargetMode="External"/><Relationship Id="rId60" Type="http://schemas.openxmlformats.org/officeDocument/2006/relationships/hyperlink" Target="https://login.consultant.ru/link/?req=doc&amp;base=RLAW404&amp;n=9769&amp;dst=100010" TargetMode="External"/><Relationship Id="rId65" Type="http://schemas.openxmlformats.org/officeDocument/2006/relationships/hyperlink" Target="https://login.consultant.ru/link/?req=doc&amp;base=RLAW404&amp;n=93909&amp;dst=100106" TargetMode="External"/><Relationship Id="rId81" Type="http://schemas.openxmlformats.org/officeDocument/2006/relationships/hyperlink" Target="https://login.consultant.ru/link/?req=doc&amp;base=RLAW404&amp;n=94798&amp;dst=100128" TargetMode="External"/><Relationship Id="rId86" Type="http://schemas.openxmlformats.org/officeDocument/2006/relationships/hyperlink" Target="https://login.consultant.ru/link/?req=doc&amp;base=RLAW404&amp;n=76687&amp;dst=100057" TargetMode="External"/><Relationship Id="rId130" Type="http://schemas.openxmlformats.org/officeDocument/2006/relationships/hyperlink" Target="https://login.consultant.ru/link/?req=doc&amp;base=RLAW404&amp;n=76687&amp;dst=100194" TargetMode="External"/><Relationship Id="rId135" Type="http://schemas.openxmlformats.org/officeDocument/2006/relationships/hyperlink" Target="https://login.consultant.ru/link/?req=doc&amp;base=RLAW404&amp;n=76687&amp;dst=100219" TargetMode="External"/><Relationship Id="rId151" Type="http://schemas.openxmlformats.org/officeDocument/2006/relationships/hyperlink" Target="https://login.consultant.ru/link/?req=doc&amp;base=RLAW404&amp;n=64979&amp;dst=100380" TargetMode="External"/><Relationship Id="rId156" Type="http://schemas.openxmlformats.org/officeDocument/2006/relationships/hyperlink" Target="https://login.consultant.ru/link/?req=doc&amp;base=RLAW404&amp;n=94798&amp;dst=100524" TargetMode="External"/><Relationship Id="rId177" Type="http://schemas.openxmlformats.org/officeDocument/2006/relationships/hyperlink" Target="https://login.consultant.ru/link/?req=doc&amp;base=RLAW404&amp;n=97584&amp;dst=100547" TargetMode="External"/><Relationship Id="rId198" Type="http://schemas.openxmlformats.org/officeDocument/2006/relationships/hyperlink" Target="https://login.consultant.ru/link/?req=doc&amp;base=RLAW404&amp;n=97584&amp;dst=100549" TargetMode="External"/><Relationship Id="rId172" Type="http://schemas.openxmlformats.org/officeDocument/2006/relationships/hyperlink" Target="https://login.consultant.ru/link/?req=doc&amp;base=RLAW404&amp;n=89922&amp;dst=100296" TargetMode="External"/><Relationship Id="rId193" Type="http://schemas.openxmlformats.org/officeDocument/2006/relationships/hyperlink" Target="https://login.consultant.ru/link/?req=doc&amp;base=RLAW404&amp;n=87538&amp;dst=100328" TargetMode="External"/><Relationship Id="rId202" Type="http://schemas.openxmlformats.org/officeDocument/2006/relationships/hyperlink" Target="https://login.consultant.ru/link/?req=doc&amp;base=RLAW404&amp;n=63086" TargetMode="External"/><Relationship Id="rId207" Type="http://schemas.openxmlformats.org/officeDocument/2006/relationships/hyperlink" Target="https://login.consultant.ru/link/?req=doc&amp;base=RLAW404&amp;n=85031" TargetMode="External"/><Relationship Id="rId13" Type="http://schemas.openxmlformats.org/officeDocument/2006/relationships/hyperlink" Target="https://login.consultant.ru/link/?req=doc&amp;base=RLAW404&amp;n=79026&amp;dst=100005" TargetMode="External"/><Relationship Id="rId18" Type="http://schemas.openxmlformats.org/officeDocument/2006/relationships/hyperlink" Target="https://login.consultant.ru/link/?req=doc&amp;base=RLAW404&amp;n=90858&amp;dst=100005" TargetMode="External"/><Relationship Id="rId39" Type="http://schemas.openxmlformats.org/officeDocument/2006/relationships/hyperlink" Target="https://login.consultant.ru/link/?req=doc&amp;base=RLAW404&amp;n=84613&amp;dst=100006" TargetMode="External"/><Relationship Id="rId109" Type="http://schemas.openxmlformats.org/officeDocument/2006/relationships/hyperlink" Target="https://login.consultant.ru/link/?req=doc&amp;base=RLAW404&amp;n=64979&amp;dst=100212" TargetMode="External"/><Relationship Id="rId34" Type="http://schemas.openxmlformats.org/officeDocument/2006/relationships/hyperlink" Target="https://login.consultant.ru/link/?req=doc&amp;base=RLAW404&amp;n=67620&amp;dst=100006" TargetMode="External"/><Relationship Id="rId50" Type="http://schemas.openxmlformats.org/officeDocument/2006/relationships/hyperlink" Target="https://login.consultant.ru/link/?req=doc&amp;base=RLAW404&amp;n=87538&amp;dst=100014" TargetMode="External"/><Relationship Id="rId55" Type="http://schemas.openxmlformats.org/officeDocument/2006/relationships/hyperlink" Target="https://login.consultant.ru/link/?req=doc&amp;base=RLAW404&amp;n=94798&amp;dst=100011" TargetMode="External"/><Relationship Id="rId76" Type="http://schemas.openxmlformats.org/officeDocument/2006/relationships/hyperlink" Target="https://login.consultant.ru/link/?req=doc&amp;base=RLAW404&amp;n=93909&amp;dst=100116" TargetMode="External"/><Relationship Id="rId97" Type="http://schemas.openxmlformats.org/officeDocument/2006/relationships/hyperlink" Target="https://login.consultant.ru/link/?req=doc&amp;base=RLAW404&amp;n=97584&amp;dst=100243" TargetMode="External"/><Relationship Id="rId104" Type="http://schemas.openxmlformats.org/officeDocument/2006/relationships/hyperlink" Target="https://login.consultant.ru/link/?req=doc&amp;base=RLAW404&amp;n=97584&amp;dst=100260" TargetMode="External"/><Relationship Id="rId120" Type="http://schemas.openxmlformats.org/officeDocument/2006/relationships/hyperlink" Target="https://login.consultant.ru/link/?req=doc&amp;base=RLAW404&amp;n=94798&amp;dst=100371" TargetMode="External"/><Relationship Id="rId125" Type="http://schemas.openxmlformats.org/officeDocument/2006/relationships/hyperlink" Target="https://login.consultant.ru/link/?req=doc&amp;base=RLAW404&amp;n=64979&amp;dst=100281" TargetMode="External"/><Relationship Id="rId141" Type="http://schemas.openxmlformats.org/officeDocument/2006/relationships/hyperlink" Target="https://login.consultant.ru/link/?req=doc&amp;base=RLAW404&amp;n=94798&amp;dst=100395" TargetMode="External"/><Relationship Id="rId146" Type="http://schemas.openxmlformats.org/officeDocument/2006/relationships/hyperlink" Target="https://login.consultant.ru/link/?req=doc&amp;base=RLAW404&amp;n=94798&amp;dst=100471" TargetMode="External"/><Relationship Id="rId167" Type="http://schemas.openxmlformats.org/officeDocument/2006/relationships/hyperlink" Target="https://login.consultant.ru/link/?req=doc&amp;base=RLAW404&amp;n=97584&amp;dst=100535" TargetMode="External"/><Relationship Id="rId188" Type="http://schemas.openxmlformats.org/officeDocument/2006/relationships/hyperlink" Target="https://login.consultant.ru/link/?req=doc&amp;base=RLAW404&amp;n=97584&amp;dst=100548" TargetMode="External"/><Relationship Id="rId7" Type="http://schemas.openxmlformats.org/officeDocument/2006/relationships/hyperlink" Target="https://login.consultant.ru/link/?req=doc&amp;base=RLAW404&amp;n=60073&amp;dst=100005" TargetMode="External"/><Relationship Id="rId71" Type="http://schemas.openxmlformats.org/officeDocument/2006/relationships/hyperlink" Target="https://login.consultant.ru/link/?req=doc&amp;base=RLAW404&amp;n=94798&amp;dst=100117" TargetMode="External"/><Relationship Id="rId92" Type="http://schemas.openxmlformats.org/officeDocument/2006/relationships/hyperlink" Target="https://login.consultant.ru/link/?req=doc&amp;base=RLAW404&amp;n=63600&amp;dst=100081" TargetMode="External"/><Relationship Id="rId162" Type="http://schemas.openxmlformats.org/officeDocument/2006/relationships/hyperlink" Target="https://login.consultant.ru/link/?req=doc&amp;base=LAW&amp;n=476449&amp;dst=1018" TargetMode="External"/><Relationship Id="rId183" Type="http://schemas.openxmlformats.org/officeDocument/2006/relationships/hyperlink" Target="https://login.consultant.ru/link/?req=doc&amp;base=RLAW404&amp;n=89922&amp;dst=100296" TargetMode="External"/><Relationship Id="rId213" Type="http://schemas.openxmlformats.org/officeDocument/2006/relationships/hyperlink" Target="https://login.consultant.ru/link/?req=doc&amp;base=RLAW404&amp;n=59510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404&amp;n=55841&amp;dst=100008" TargetMode="External"/><Relationship Id="rId24" Type="http://schemas.openxmlformats.org/officeDocument/2006/relationships/hyperlink" Target="https://login.consultant.ru/link/?req=doc&amp;base=RLAW404&amp;n=64979&amp;dst=100006" TargetMode="External"/><Relationship Id="rId40" Type="http://schemas.openxmlformats.org/officeDocument/2006/relationships/hyperlink" Target="https://login.consultant.ru/link/?req=doc&amp;base=RLAW404&amp;n=87538&amp;dst=100006" TargetMode="External"/><Relationship Id="rId45" Type="http://schemas.openxmlformats.org/officeDocument/2006/relationships/hyperlink" Target="https://login.consultant.ru/link/?req=doc&amp;base=RLAW404&amp;n=97584&amp;dst=100006" TargetMode="External"/><Relationship Id="rId66" Type="http://schemas.openxmlformats.org/officeDocument/2006/relationships/hyperlink" Target="https://login.consultant.ru/link/?req=doc&amp;base=RLAW404&amp;n=94798&amp;dst=100114" TargetMode="External"/><Relationship Id="rId87" Type="http://schemas.openxmlformats.org/officeDocument/2006/relationships/hyperlink" Target="https://login.consultant.ru/link/?req=doc&amp;base=RLAW404&amp;n=76687&amp;dst=100058" TargetMode="External"/><Relationship Id="rId110" Type="http://schemas.openxmlformats.org/officeDocument/2006/relationships/hyperlink" Target="https://login.consultant.ru/link/?req=doc&amp;base=RLAW404&amp;n=97584&amp;dst=100269" TargetMode="External"/><Relationship Id="rId115" Type="http://schemas.openxmlformats.org/officeDocument/2006/relationships/hyperlink" Target="https://login.consultant.ru/link/?req=doc&amp;base=RLAW404&amp;n=94798&amp;dst=100326" TargetMode="External"/><Relationship Id="rId131" Type="http://schemas.openxmlformats.org/officeDocument/2006/relationships/hyperlink" Target="https://login.consultant.ru/link/?req=doc&amp;base=RLAW404&amp;n=84613&amp;dst=100174" TargetMode="External"/><Relationship Id="rId136" Type="http://schemas.openxmlformats.org/officeDocument/2006/relationships/hyperlink" Target="https://login.consultant.ru/link/?req=doc&amp;base=RLAW404&amp;n=76687&amp;dst=100224" TargetMode="External"/><Relationship Id="rId157" Type="http://schemas.openxmlformats.org/officeDocument/2006/relationships/hyperlink" Target="https://login.consultant.ru/link/?req=doc&amp;base=RLAW404&amp;n=97584&amp;dst=100528" TargetMode="External"/><Relationship Id="rId178" Type="http://schemas.openxmlformats.org/officeDocument/2006/relationships/hyperlink" Target="https://login.consultant.ru/link/?req=doc&amp;base=RLAW404&amp;n=97584&amp;dst=101161" TargetMode="External"/><Relationship Id="rId61" Type="http://schemas.openxmlformats.org/officeDocument/2006/relationships/hyperlink" Target="https://login.consultant.ru/link/?req=doc&amp;base=RLAW404&amp;n=96060&amp;dst=2" TargetMode="External"/><Relationship Id="rId82" Type="http://schemas.openxmlformats.org/officeDocument/2006/relationships/hyperlink" Target="https://login.consultant.ru/link/?req=doc&amp;base=RLAW404&amp;n=94798&amp;dst=100130" TargetMode="External"/><Relationship Id="rId152" Type="http://schemas.openxmlformats.org/officeDocument/2006/relationships/hyperlink" Target="https://login.consultant.ru/link/?req=doc&amp;base=RLAW404&amp;n=97584&amp;dst=100447" TargetMode="External"/><Relationship Id="rId173" Type="http://schemas.openxmlformats.org/officeDocument/2006/relationships/hyperlink" Target="https://login.consultant.ru/link/?req=doc&amp;base=RLAW404&amp;n=90858&amp;dst=100293" TargetMode="External"/><Relationship Id="rId194" Type="http://schemas.openxmlformats.org/officeDocument/2006/relationships/hyperlink" Target="https://login.consultant.ru/link/?req=doc&amp;base=RLAW404&amp;n=89922&amp;dst=100296" TargetMode="External"/><Relationship Id="rId199" Type="http://schemas.openxmlformats.org/officeDocument/2006/relationships/hyperlink" Target="https://login.consultant.ru/link/?req=doc&amp;base=RLAW404&amp;n=97584&amp;dst=100549" TargetMode="External"/><Relationship Id="rId203" Type="http://schemas.openxmlformats.org/officeDocument/2006/relationships/hyperlink" Target="https://login.consultant.ru/link/?req=doc&amp;base=REXP404&amp;n=3688" TargetMode="External"/><Relationship Id="rId208" Type="http://schemas.openxmlformats.org/officeDocument/2006/relationships/hyperlink" Target="https://login.consultant.ru/link/?req=doc&amp;base=RLAW404&amp;n=70589" TargetMode="External"/><Relationship Id="rId19" Type="http://schemas.openxmlformats.org/officeDocument/2006/relationships/hyperlink" Target="https://login.consultant.ru/link/?req=doc&amp;base=RLAW404&amp;n=93909&amp;dst=100005" TargetMode="External"/><Relationship Id="rId14" Type="http://schemas.openxmlformats.org/officeDocument/2006/relationships/hyperlink" Target="https://login.consultant.ru/link/?req=doc&amp;base=RLAW404&amp;n=83599&amp;dst=100005" TargetMode="External"/><Relationship Id="rId30" Type="http://schemas.openxmlformats.org/officeDocument/2006/relationships/hyperlink" Target="https://login.consultant.ru/link/?req=doc&amp;base=RLAW404&amp;n=57694&amp;dst=100006" TargetMode="External"/><Relationship Id="rId35" Type="http://schemas.openxmlformats.org/officeDocument/2006/relationships/hyperlink" Target="https://login.consultant.ru/link/?req=doc&amp;base=RLAW404&amp;n=69601&amp;dst=100007" TargetMode="External"/><Relationship Id="rId56" Type="http://schemas.openxmlformats.org/officeDocument/2006/relationships/hyperlink" Target="https://login.consultant.ru/link/?req=doc&amp;base=RLAW404&amp;n=97584&amp;dst=100007" TargetMode="External"/><Relationship Id="rId77" Type="http://schemas.openxmlformats.org/officeDocument/2006/relationships/hyperlink" Target="https://login.consultant.ru/link/?req=doc&amp;base=RLAW404&amp;n=93909&amp;dst=100117" TargetMode="External"/><Relationship Id="rId100" Type="http://schemas.openxmlformats.org/officeDocument/2006/relationships/hyperlink" Target="https://login.consultant.ru/link/?req=doc&amp;base=RLAW404&amp;n=63600&amp;dst=100095" TargetMode="External"/><Relationship Id="rId105" Type="http://schemas.openxmlformats.org/officeDocument/2006/relationships/hyperlink" Target="https://login.consultant.ru/link/?req=doc&amp;base=RLAW404&amp;n=97584&amp;dst=100262" TargetMode="External"/><Relationship Id="rId126" Type="http://schemas.openxmlformats.org/officeDocument/2006/relationships/hyperlink" Target="https://login.consultant.ru/link/?req=doc&amp;base=RLAW404&amp;n=57694&amp;dst=100148" TargetMode="External"/><Relationship Id="rId147" Type="http://schemas.openxmlformats.org/officeDocument/2006/relationships/hyperlink" Target="https://login.consultant.ru/link/?req=doc&amp;base=RLAW404&amp;n=57694&amp;dst=100190" TargetMode="External"/><Relationship Id="rId168" Type="http://schemas.openxmlformats.org/officeDocument/2006/relationships/hyperlink" Target="https://login.consultant.ru/link/?req=doc&amp;base=RLAW404&amp;n=79026&amp;dst=100250" TargetMode="External"/><Relationship Id="rId8" Type="http://schemas.openxmlformats.org/officeDocument/2006/relationships/hyperlink" Target="https://login.consultant.ru/link/?req=doc&amp;base=RLAW404&amp;n=63600&amp;dst=100005" TargetMode="External"/><Relationship Id="rId51" Type="http://schemas.openxmlformats.org/officeDocument/2006/relationships/hyperlink" Target="https://login.consultant.ru/link/?req=doc&amp;base=RLAW404&amp;n=93909&amp;dst=100007" TargetMode="External"/><Relationship Id="rId72" Type="http://schemas.openxmlformats.org/officeDocument/2006/relationships/hyperlink" Target="https://login.consultant.ru/link/?req=doc&amp;base=RLAW404&amp;n=94798&amp;dst=100121" TargetMode="External"/><Relationship Id="rId93" Type="http://schemas.openxmlformats.org/officeDocument/2006/relationships/hyperlink" Target="https://login.consultant.ru/link/?req=doc&amp;base=RLAW404&amp;n=94798&amp;dst=100239" TargetMode="External"/><Relationship Id="rId98" Type="http://schemas.openxmlformats.org/officeDocument/2006/relationships/hyperlink" Target="https://login.consultant.ru/link/?req=doc&amp;base=LAW&amp;n=451847" TargetMode="External"/><Relationship Id="rId121" Type="http://schemas.openxmlformats.org/officeDocument/2006/relationships/hyperlink" Target="https://login.consultant.ru/link/?req=doc&amp;base=RLAW404&amp;n=57694&amp;dst=100108" TargetMode="External"/><Relationship Id="rId142" Type="http://schemas.openxmlformats.org/officeDocument/2006/relationships/hyperlink" Target="https://login.consultant.ru/link/?req=doc&amp;base=RLAW404&amp;n=97584&amp;dst=100380" TargetMode="External"/><Relationship Id="rId163" Type="http://schemas.openxmlformats.org/officeDocument/2006/relationships/hyperlink" Target="https://login.consultant.ru/link/?req=doc&amp;base=RLAW404&amp;n=97484&amp;dst=101809" TargetMode="External"/><Relationship Id="rId184" Type="http://schemas.openxmlformats.org/officeDocument/2006/relationships/hyperlink" Target="https://login.consultant.ru/link/?req=doc&amp;base=RLAW404&amp;n=90858&amp;dst=100293" TargetMode="External"/><Relationship Id="rId189" Type="http://schemas.openxmlformats.org/officeDocument/2006/relationships/hyperlink" Target="https://login.consultant.ru/link/?req=doc&amp;base=RLAW404&amp;n=97584&amp;dst=102322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404&amp;n=87883" TargetMode="External"/><Relationship Id="rId25" Type="http://schemas.openxmlformats.org/officeDocument/2006/relationships/hyperlink" Target="https://login.consultant.ru/link/?req=doc&amp;base=RLAW404&amp;n=94798&amp;dst=100006" TargetMode="External"/><Relationship Id="rId46" Type="http://schemas.openxmlformats.org/officeDocument/2006/relationships/hyperlink" Target="https://login.consultant.ru/link/?req=doc&amp;base=RLAW404&amp;n=55841&amp;dst=100009" TargetMode="External"/><Relationship Id="rId67" Type="http://schemas.openxmlformats.org/officeDocument/2006/relationships/hyperlink" Target="https://login.consultant.ru/link/?req=doc&amp;base=RLAW404&amp;n=93909&amp;dst=100108" TargetMode="External"/><Relationship Id="rId116" Type="http://schemas.openxmlformats.org/officeDocument/2006/relationships/hyperlink" Target="https://login.consultant.ru/link/?req=doc&amp;base=RLAW404&amp;n=97584&amp;dst=100299" TargetMode="External"/><Relationship Id="rId137" Type="http://schemas.openxmlformats.org/officeDocument/2006/relationships/hyperlink" Target="https://login.consultant.ru/link/?req=doc&amp;base=RLAW404&amp;n=76687&amp;dst=100229" TargetMode="External"/><Relationship Id="rId158" Type="http://schemas.openxmlformats.org/officeDocument/2006/relationships/hyperlink" Target="https://login.consultant.ru/link/?req=doc&amp;base=RLAW404&amp;n=97584&amp;dst=100531" TargetMode="External"/><Relationship Id="rId20" Type="http://schemas.openxmlformats.org/officeDocument/2006/relationships/hyperlink" Target="https://login.consultant.ru/link/?req=doc&amp;base=RLAW404&amp;n=94798&amp;dst=100005" TargetMode="External"/><Relationship Id="rId41" Type="http://schemas.openxmlformats.org/officeDocument/2006/relationships/hyperlink" Target="https://login.consultant.ru/link/?req=doc&amp;base=RLAW404&amp;n=89922&amp;dst=100006" TargetMode="External"/><Relationship Id="rId62" Type="http://schemas.openxmlformats.org/officeDocument/2006/relationships/hyperlink" Target="https://login.consultant.ru/link/?req=doc&amp;base=RLAW404&amp;n=64979&amp;dst=100009" TargetMode="External"/><Relationship Id="rId83" Type="http://schemas.openxmlformats.org/officeDocument/2006/relationships/hyperlink" Target="https://login.consultant.ru/link/?req=doc&amp;base=RLAW404&amp;n=57694&amp;dst=100026" TargetMode="External"/><Relationship Id="rId88" Type="http://schemas.openxmlformats.org/officeDocument/2006/relationships/hyperlink" Target="https://login.consultant.ru/link/?req=doc&amp;base=RLAW404&amp;n=84613&amp;dst=100045" TargetMode="External"/><Relationship Id="rId111" Type="http://schemas.openxmlformats.org/officeDocument/2006/relationships/hyperlink" Target="https://login.consultant.ru/link/?req=doc&amp;base=RLAW404&amp;n=87538&amp;dst=100190" TargetMode="External"/><Relationship Id="rId132" Type="http://schemas.openxmlformats.org/officeDocument/2006/relationships/hyperlink" Target="https://login.consultant.ru/link/?req=doc&amp;base=RLAW404&amp;n=97584&amp;dst=100351" TargetMode="External"/><Relationship Id="rId153" Type="http://schemas.openxmlformats.org/officeDocument/2006/relationships/hyperlink" Target="https://login.consultant.ru/link/?req=doc&amp;base=RLAW404&amp;n=93909&amp;dst=100399" TargetMode="External"/><Relationship Id="rId174" Type="http://schemas.openxmlformats.org/officeDocument/2006/relationships/hyperlink" Target="https://login.consultant.ru/link/?req=doc&amp;base=RLAW404&amp;n=93909&amp;dst=100476" TargetMode="External"/><Relationship Id="rId179" Type="http://schemas.openxmlformats.org/officeDocument/2006/relationships/hyperlink" Target="https://login.consultant.ru/link/?req=doc&amp;base=RLAW404&amp;n=79026&amp;dst=101268" TargetMode="External"/><Relationship Id="rId195" Type="http://schemas.openxmlformats.org/officeDocument/2006/relationships/hyperlink" Target="https://login.consultant.ru/link/?req=doc&amp;base=RLAW404&amp;n=90858&amp;dst=100293" TargetMode="External"/><Relationship Id="rId209" Type="http://schemas.openxmlformats.org/officeDocument/2006/relationships/hyperlink" Target="https://login.consultant.ru/link/?req=doc&amp;base=RLAW404&amp;n=63988" TargetMode="External"/><Relationship Id="rId190" Type="http://schemas.openxmlformats.org/officeDocument/2006/relationships/hyperlink" Target="https://login.consultant.ru/link/?req=doc&amp;base=RLAW404&amp;n=79026&amp;dst=102679" TargetMode="External"/><Relationship Id="rId204" Type="http://schemas.openxmlformats.org/officeDocument/2006/relationships/hyperlink" Target="https://login.consultant.ru/link/?req=doc&amp;base=RLAW404&amp;n=92067" TargetMode="External"/><Relationship Id="rId15" Type="http://schemas.openxmlformats.org/officeDocument/2006/relationships/hyperlink" Target="https://login.consultant.ru/link/?req=doc&amp;base=RLAW404&amp;n=84613&amp;dst=100005" TargetMode="External"/><Relationship Id="rId36" Type="http://schemas.openxmlformats.org/officeDocument/2006/relationships/hyperlink" Target="https://login.consultant.ru/link/?req=doc&amp;base=RLAW404&amp;n=76687&amp;dst=100006" TargetMode="External"/><Relationship Id="rId57" Type="http://schemas.openxmlformats.org/officeDocument/2006/relationships/hyperlink" Target="https://login.consultant.ru/link/?req=doc&amp;base=RLAW404&amp;n=94798&amp;dst=100068" TargetMode="External"/><Relationship Id="rId106" Type="http://schemas.openxmlformats.org/officeDocument/2006/relationships/hyperlink" Target="https://login.consultant.ru/link/?req=doc&amp;base=RLAW404&amp;n=94798&amp;dst=100294" TargetMode="External"/><Relationship Id="rId127" Type="http://schemas.openxmlformats.org/officeDocument/2006/relationships/hyperlink" Target="https://login.consultant.ru/link/?req=doc&amp;base=RLAW404&amp;n=76687&amp;dst=100190" TargetMode="External"/><Relationship Id="rId10" Type="http://schemas.openxmlformats.org/officeDocument/2006/relationships/hyperlink" Target="https://login.consultant.ru/link/?req=doc&amp;base=RLAW404&amp;n=67620&amp;dst=100005" TargetMode="External"/><Relationship Id="rId31" Type="http://schemas.openxmlformats.org/officeDocument/2006/relationships/hyperlink" Target="https://login.consultant.ru/link/?req=doc&amp;base=RLAW404&amp;n=60073&amp;dst=100006" TargetMode="External"/><Relationship Id="rId52" Type="http://schemas.openxmlformats.org/officeDocument/2006/relationships/hyperlink" Target="https://login.consultant.ru/link/?req=doc&amp;base=RLAW404&amp;n=76687&amp;dst=100008" TargetMode="External"/><Relationship Id="rId73" Type="http://schemas.openxmlformats.org/officeDocument/2006/relationships/hyperlink" Target="https://login.consultant.ru/link/?req=doc&amp;base=RLAW404&amp;n=94798&amp;dst=100124" TargetMode="External"/><Relationship Id="rId78" Type="http://schemas.openxmlformats.org/officeDocument/2006/relationships/hyperlink" Target="https://login.consultant.ru/link/?req=doc&amp;base=RLAW404&amp;n=93909&amp;dst=100118" TargetMode="External"/><Relationship Id="rId94" Type="http://schemas.openxmlformats.org/officeDocument/2006/relationships/hyperlink" Target="https://login.consultant.ru/link/?req=doc&amp;base=RLAW404&amp;n=97584&amp;dst=100214" TargetMode="External"/><Relationship Id="rId99" Type="http://schemas.openxmlformats.org/officeDocument/2006/relationships/hyperlink" Target="https://login.consultant.ru/link/?req=doc&amp;base=RLAW404&amp;n=63600&amp;dst=100093" TargetMode="External"/><Relationship Id="rId101" Type="http://schemas.openxmlformats.org/officeDocument/2006/relationships/hyperlink" Target="https://login.consultant.ru/link/?req=doc&amp;base=RLAW404&amp;n=94798&amp;dst=100292" TargetMode="External"/><Relationship Id="rId122" Type="http://schemas.openxmlformats.org/officeDocument/2006/relationships/hyperlink" Target="https://login.consultant.ru/link/?req=doc&amp;base=LAW&amp;n=100916" TargetMode="External"/><Relationship Id="rId143" Type="http://schemas.openxmlformats.org/officeDocument/2006/relationships/hyperlink" Target="https://login.consultant.ru/link/?req=doc&amp;base=RLAW404&amp;n=94798&amp;dst=100452" TargetMode="External"/><Relationship Id="rId148" Type="http://schemas.openxmlformats.org/officeDocument/2006/relationships/hyperlink" Target="https://login.consultant.ru/link/?req=doc&amp;base=RLAW404&amp;n=63600&amp;dst=100147" TargetMode="External"/><Relationship Id="rId164" Type="http://schemas.openxmlformats.org/officeDocument/2006/relationships/hyperlink" Target="https://login.consultant.ru/link/?req=doc&amp;base=RLAW404&amp;n=91943" TargetMode="External"/><Relationship Id="rId169" Type="http://schemas.openxmlformats.org/officeDocument/2006/relationships/hyperlink" Target="https://login.consultant.ru/link/?req=doc&amp;base=RLAW404&amp;n=83599&amp;dst=100258" TargetMode="External"/><Relationship Id="rId185" Type="http://schemas.openxmlformats.org/officeDocument/2006/relationships/hyperlink" Target="https://login.consultant.ru/link/?req=doc&amp;base=RLAW404&amp;n=93909&amp;dst=10047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04&amp;n=64979&amp;dst=100005" TargetMode="External"/><Relationship Id="rId180" Type="http://schemas.openxmlformats.org/officeDocument/2006/relationships/hyperlink" Target="https://login.consultant.ru/link/?req=doc&amp;base=RLAW404&amp;n=83599&amp;dst=100258" TargetMode="External"/><Relationship Id="rId210" Type="http://schemas.openxmlformats.org/officeDocument/2006/relationships/hyperlink" Target="https://login.consultant.ru/link/?req=doc&amp;base=RLAW404&amp;n=82817" TargetMode="External"/><Relationship Id="rId215" Type="http://schemas.openxmlformats.org/officeDocument/2006/relationships/hyperlink" Target="https://login.consultant.ru/link/?req=doc&amp;base=RLAW404&amp;n=88512" TargetMode="External"/><Relationship Id="rId26" Type="http://schemas.openxmlformats.org/officeDocument/2006/relationships/hyperlink" Target="https://login.consultant.ru/link/?req=doc&amp;base=RLAW404&amp;n=94798&amp;dst=100008" TargetMode="External"/><Relationship Id="rId47" Type="http://schemas.openxmlformats.org/officeDocument/2006/relationships/hyperlink" Target="https://login.consultant.ru/link/?req=doc&amp;base=RLAW404&amp;n=64979&amp;dst=100009" TargetMode="External"/><Relationship Id="rId68" Type="http://schemas.openxmlformats.org/officeDocument/2006/relationships/hyperlink" Target="https://login.consultant.ru/link/?req=doc&amp;base=RLAW404&amp;n=97584&amp;dst=100104" TargetMode="External"/><Relationship Id="rId89" Type="http://schemas.openxmlformats.org/officeDocument/2006/relationships/hyperlink" Target="https://login.consultant.ru/link/?req=doc&amp;base=RLAW404&amp;n=97584&amp;dst=100107" TargetMode="External"/><Relationship Id="rId112" Type="http://schemas.openxmlformats.org/officeDocument/2006/relationships/hyperlink" Target="https://login.consultant.ru/link/?req=doc&amp;base=RLAW404&amp;n=87538&amp;dst=100194" TargetMode="External"/><Relationship Id="rId133" Type="http://schemas.openxmlformats.org/officeDocument/2006/relationships/hyperlink" Target="https://login.consultant.ru/link/?req=doc&amp;base=RLAW404&amp;n=57694&amp;dst=100164" TargetMode="External"/><Relationship Id="rId154" Type="http://schemas.openxmlformats.org/officeDocument/2006/relationships/hyperlink" Target="https://login.consultant.ru/link/?req=doc&amp;base=RLAW404&amp;n=94798&amp;dst=100511" TargetMode="External"/><Relationship Id="rId175" Type="http://schemas.openxmlformats.org/officeDocument/2006/relationships/hyperlink" Target="https://login.consultant.ru/link/?req=doc&amp;base=RLAW404&amp;n=94798&amp;dst=100556" TargetMode="External"/><Relationship Id="rId196" Type="http://schemas.openxmlformats.org/officeDocument/2006/relationships/hyperlink" Target="https://login.consultant.ru/link/?req=doc&amp;base=RLAW404&amp;n=93909&amp;dst=100476" TargetMode="External"/><Relationship Id="rId200" Type="http://schemas.openxmlformats.org/officeDocument/2006/relationships/hyperlink" Target="https://login.consultant.ru/link/?req=doc&amp;base=RLAW404&amp;n=97584&amp;dst=103483" TargetMode="External"/><Relationship Id="rId16" Type="http://schemas.openxmlformats.org/officeDocument/2006/relationships/hyperlink" Target="https://login.consultant.ru/link/?req=doc&amp;base=RLAW404&amp;n=87538&amp;dst=100005" TargetMode="External"/><Relationship Id="rId37" Type="http://schemas.openxmlformats.org/officeDocument/2006/relationships/hyperlink" Target="https://login.consultant.ru/link/?req=doc&amp;base=RLAW404&amp;n=79026&amp;dst=100006" TargetMode="External"/><Relationship Id="rId58" Type="http://schemas.openxmlformats.org/officeDocument/2006/relationships/hyperlink" Target="https://login.consultant.ru/link/?req=doc&amp;base=RLAW404&amp;n=97584&amp;dst=100058" TargetMode="External"/><Relationship Id="rId79" Type="http://schemas.openxmlformats.org/officeDocument/2006/relationships/hyperlink" Target="https://login.consultant.ru/link/?req=doc&amp;base=RLAW404&amp;n=94798&amp;dst=100126" TargetMode="External"/><Relationship Id="rId102" Type="http://schemas.openxmlformats.org/officeDocument/2006/relationships/hyperlink" Target="https://login.consultant.ru/link/?req=doc&amp;base=RLAW404&amp;n=57694&amp;dst=100070" TargetMode="External"/><Relationship Id="rId123" Type="http://schemas.openxmlformats.org/officeDocument/2006/relationships/hyperlink" Target="https://login.consultant.ru/link/?req=doc&amp;base=LAW&amp;n=334978" TargetMode="External"/><Relationship Id="rId144" Type="http://schemas.openxmlformats.org/officeDocument/2006/relationships/hyperlink" Target="https://login.consultant.ru/link/?req=doc&amp;base=RLAW404&amp;n=97584&amp;dst=100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181</Pages>
  <Words>42904</Words>
  <Characters>244557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 Александровна</dc:creator>
  <cp:keywords/>
  <dc:description/>
  <cp:lastModifiedBy>Мирошникова Анна Александровна</cp:lastModifiedBy>
  <cp:revision>1</cp:revision>
  <dcterms:created xsi:type="dcterms:W3CDTF">2024-06-18T11:12:00Z</dcterms:created>
  <dcterms:modified xsi:type="dcterms:W3CDTF">2024-06-18T11:13:00Z</dcterms:modified>
</cp:coreProperties>
</file>