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p w:rsidR="00C2798A" w:rsidRDefault="00C2798A" w:rsidP="00673FC6">
      <w:pPr>
        <w:ind w:firstLine="540"/>
        <w:jc w:val="right"/>
      </w:pPr>
    </w:p>
    <w:tbl>
      <w:tblPr>
        <w:tblW w:w="9405" w:type="dxa"/>
        <w:jc w:val="center"/>
        <w:tblLook w:val="01E0" w:firstRow="1" w:lastRow="1" w:firstColumn="1" w:lastColumn="1" w:noHBand="0" w:noVBand="0"/>
      </w:tblPr>
      <w:tblGrid>
        <w:gridCol w:w="9350"/>
        <w:gridCol w:w="222"/>
      </w:tblGrid>
      <w:tr w:rsidR="00B0422E" w:rsidTr="0092177F">
        <w:trPr>
          <w:trHeight w:val="1587"/>
          <w:jc w:val="center"/>
        </w:trPr>
        <w:tc>
          <w:tcPr>
            <w:tcW w:w="6326" w:type="dxa"/>
          </w:tcPr>
          <w:p w:rsidR="00B0422E" w:rsidRPr="005B69E2" w:rsidRDefault="00B0422E" w:rsidP="00921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tbl>
            <w:tblPr>
              <w:tblStyle w:val="a3"/>
              <w:tblW w:w="9268" w:type="dxa"/>
              <w:tblLook w:val="04A0" w:firstRow="1" w:lastRow="0" w:firstColumn="1" w:lastColumn="0" w:noHBand="0" w:noVBand="1"/>
            </w:tblPr>
            <w:tblGrid>
              <w:gridCol w:w="9268"/>
            </w:tblGrid>
            <w:tr w:rsidR="00B0422E" w:rsidTr="0092177F">
              <w:tc>
                <w:tcPr>
                  <w:tcW w:w="9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22E" w:rsidRDefault="00B0422E" w:rsidP="009217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одобрении прогноза социально-экономического </w:t>
                  </w:r>
                </w:p>
                <w:p w:rsidR="00B0422E" w:rsidRDefault="00B0422E" w:rsidP="009217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развития городского округа «Город Белгород» </w:t>
                  </w:r>
                </w:p>
                <w:p w:rsidR="00B0422E" w:rsidRDefault="00B0422E" w:rsidP="009217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2024 год и плановый период 2025-2026 годов</w:t>
                  </w:r>
                </w:p>
              </w:tc>
            </w:tr>
          </w:tbl>
          <w:p w:rsidR="00B0422E" w:rsidRPr="005B69E2" w:rsidRDefault="00B0422E" w:rsidP="00921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B0422E" w:rsidRPr="005B69E2" w:rsidRDefault="00B0422E" w:rsidP="0092177F">
            <w:pPr>
              <w:rPr>
                <w:sz w:val="28"/>
                <w:szCs w:val="28"/>
              </w:rPr>
            </w:pPr>
          </w:p>
        </w:tc>
      </w:tr>
    </w:tbl>
    <w:p w:rsidR="00B0422E" w:rsidRDefault="00B0422E" w:rsidP="00B0422E">
      <w:pPr>
        <w:rPr>
          <w:sz w:val="28"/>
          <w:szCs w:val="28"/>
        </w:rPr>
      </w:pPr>
    </w:p>
    <w:p w:rsidR="00B0422E" w:rsidRDefault="00B0422E" w:rsidP="00B0422E">
      <w:pPr>
        <w:rPr>
          <w:sz w:val="28"/>
          <w:szCs w:val="28"/>
        </w:rPr>
      </w:pPr>
    </w:p>
    <w:p w:rsidR="00B0422E" w:rsidRDefault="00B0422E" w:rsidP="00B0422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 </w:t>
      </w:r>
      <w:proofErr w:type="gramStart"/>
      <w:r w:rsidRPr="002D0953">
        <w:rPr>
          <w:b/>
          <w:sz w:val="28"/>
          <w:szCs w:val="28"/>
        </w:rPr>
        <w:t>п</w:t>
      </w:r>
      <w:proofErr w:type="gramEnd"/>
      <w:r w:rsidRPr="002D0953">
        <w:rPr>
          <w:b/>
          <w:sz w:val="28"/>
          <w:szCs w:val="28"/>
        </w:rPr>
        <w:t xml:space="preserve"> о с т а н о в л я ю:</w:t>
      </w:r>
    </w:p>
    <w:p w:rsidR="00B0422E" w:rsidRDefault="00B0422E" w:rsidP="00B0422E">
      <w:pPr>
        <w:ind w:firstLine="720"/>
        <w:contextualSpacing/>
        <w:jc w:val="both"/>
        <w:rPr>
          <w:sz w:val="28"/>
          <w:szCs w:val="28"/>
        </w:rPr>
      </w:pPr>
    </w:p>
    <w:p w:rsidR="00B0422E" w:rsidRDefault="00B0422E" w:rsidP="00B0422E">
      <w:pPr>
        <w:tabs>
          <w:tab w:val="left" w:pos="108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Одобрить прогноз социально-</w:t>
      </w:r>
      <w:r w:rsidRPr="004E1744">
        <w:rPr>
          <w:sz w:val="28"/>
          <w:szCs w:val="28"/>
        </w:rPr>
        <w:t>экономического развития городского</w:t>
      </w:r>
      <w:r>
        <w:rPr>
          <w:sz w:val="28"/>
          <w:szCs w:val="28"/>
        </w:rPr>
        <w:t xml:space="preserve"> округа «Город Белгород» на 2024 год и плановый период 2025-2026</w:t>
      </w:r>
      <w:r w:rsidRPr="004E174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0422E" w:rsidRDefault="00B0422E" w:rsidP="00B0422E">
      <w:pPr>
        <w:tabs>
          <w:tab w:val="left" w:pos="108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 силу постановление администрации города Белгорода от 31 октября 2022 года </w:t>
      </w:r>
      <w:r w:rsidRPr="00475E05">
        <w:rPr>
          <w:sz w:val="28"/>
          <w:szCs w:val="28"/>
        </w:rPr>
        <w:t xml:space="preserve">№ </w:t>
      </w:r>
      <w:r>
        <w:rPr>
          <w:sz w:val="28"/>
          <w:szCs w:val="28"/>
        </w:rPr>
        <w:t>205 «Об одобрении прогноза социально-экономического развития городского округа «Город Белгород» на 2023 год и плановый период 2024-2025 годов».</w:t>
      </w:r>
    </w:p>
    <w:p w:rsidR="00B0422E" w:rsidRPr="00FC14EA" w:rsidRDefault="00B0422E" w:rsidP="00B042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43C48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информационной политики</w:t>
      </w:r>
      <w:r w:rsidRPr="00D43C48">
        <w:rPr>
          <w:sz w:val="28"/>
          <w:szCs w:val="28"/>
        </w:rPr>
        <w:t xml:space="preserve"> администрации города Белгорода (</w:t>
      </w:r>
      <w:r>
        <w:rPr>
          <w:sz w:val="28"/>
          <w:szCs w:val="28"/>
        </w:rPr>
        <w:t>Абакумовой О.С.</w:t>
      </w:r>
      <w:r w:rsidRPr="00D43C48">
        <w:rPr>
          <w:sz w:val="28"/>
          <w:szCs w:val="28"/>
        </w:rPr>
        <w:t xml:space="preserve">) </w:t>
      </w:r>
      <w:r w:rsidRPr="008046D4">
        <w:rPr>
          <w:sz w:val="28"/>
          <w:szCs w:val="28"/>
        </w:rPr>
        <w:t xml:space="preserve">обеспечить опубликование настоящего </w:t>
      </w:r>
      <w:r>
        <w:rPr>
          <w:sz w:val="28"/>
          <w:szCs w:val="28"/>
        </w:rPr>
        <w:t>постановления</w:t>
      </w:r>
      <w:r w:rsidRPr="008046D4">
        <w:rPr>
          <w:sz w:val="28"/>
          <w:szCs w:val="28"/>
        </w:rPr>
        <w:t xml:space="preserve"> в газете «Наш Белгород», сетевом издании «Газета «Наш Белгород» (</w:t>
      </w:r>
      <w:r w:rsidRPr="008046D4">
        <w:rPr>
          <w:sz w:val="28"/>
          <w:szCs w:val="28"/>
          <w:lang w:val="en-US"/>
        </w:rPr>
        <w:t>GAZETANB</w:t>
      </w:r>
      <w:r w:rsidRPr="008046D4">
        <w:rPr>
          <w:sz w:val="28"/>
          <w:szCs w:val="28"/>
        </w:rPr>
        <w:t>.</w:t>
      </w:r>
      <w:r w:rsidRPr="008046D4">
        <w:rPr>
          <w:sz w:val="28"/>
          <w:szCs w:val="28"/>
          <w:lang w:val="en-US"/>
        </w:rPr>
        <w:t>RU</w:t>
      </w:r>
      <w:r w:rsidRPr="008046D4">
        <w:rPr>
          <w:sz w:val="28"/>
          <w:szCs w:val="28"/>
        </w:rPr>
        <w:t xml:space="preserve">) и на официальном сайте органов </w:t>
      </w:r>
      <w:r>
        <w:rPr>
          <w:sz w:val="28"/>
          <w:szCs w:val="28"/>
        </w:rPr>
        <w:br/>
      </w:r>
      <w:r w:rsidRPr="008046D4">
        <w:rPr>
          <w:sz w:val="28"/>
          <w:szCs w:val="28"/>
        </w:rPr>
        <w:t>местного самоуправления города Белгорода в информационно-телекоммуникационной сети Интернет.</w:t>
      </w:r>
    </w:p>
    <w:p w:rsidR="00B0422E" w:rsidRPr="00FC14EA" w:rsidRDefault="00B0422E" w:rsidP="00B0422E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D43C48">
        <w:rPr>
          <w:sz w:val="28"/>
          <w:szCs w:val="28"/>
        </w:rPr>
        <w:t>.</w:t>
      </w:r>
      <w:r w:rsidRPr="00D43C48">
        <w:rPr>
          <w:sz w:val="28"/>
          <w:szCs w:val="28"/>
        </w:rPr>
        <w:tab/>
      </w:r>
      <w:r w:rsidRPr="00FC14E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FC14EA">
        <w:rPr>
          <w:sz w:val="28"/>
          <w:szCs w:val="28"/>
        </w:rPr>
        <w:t xml:space="preserve"> возложить </w:t>
      </w:r>
      <w:proofErr w:type="gramStart"/>
      <w:r w:rsidRPr="00FC14EA">
        <w:rPr>
          <w:sz w:val="28"/>
          <w:szCs w:val="28"/>
        </w:rPr>
        <w:t>на</w:t>
      </w:r>
      <w:proofErr w:type="gramEnd"/>
      <w:r w:rsidRPr="00FC14EA">
        <w:rPr>
          <w:sz w:val="28"/>
          <w:szCs w:val="28"/>
        </w:rPr>
        <w:t xml:space="preserve"> заместителя главы администрации города </w:t>
      </w:r>
      <w:r>
        <w:rPr>
          <w:sz w:val="28"/>
          <w:szCs w:val="28"/>
        </w:rPr>
        <w:t>– руководителя департамента экономического развития Григоренко И.Ю.</w:t>
      </w:r>
    </w:p>
    <w:p w:rsidR="00B0422E" w:rsidRDefault="00B0422E" w:rsidP="00B0422E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</w:p>
    <w:p w:rsidR="00B0422E" w:rsidRDefault="00B0422E" w:rsidP="00B0422E">
      <w:pPr>
        <w:tabs>
          <w:tab w:val="left" w:pos="720"/>
          <w:tab w:val="left" w:pos="900"/>
          <w:tab w:val="left" w:pos="1134"/>
        </w:tabs>
        <w:ind w:firstLine="720"/>
        <w:jc w:val="both"/>
        <w:rPr>
          <w:sz w:val="28"/>
          <w:szCs w:val="28"/>
        </w:rPr>
      </w:pPr>
    </w:p>
    <w:p w:rsidR="00B0422E" w:rsidRDefault="00B0422E" w:rsidP="00B0422E">
      <w:pPr>
        <w:ind w:firstLine="720"/>
        <w:jc w:val="both"/>
        <w:rPr>
          <w:sz w:val="28"/>
          <w:szCs w:val="28"/>
        </w:rPr>
      </w:pPr>
    </w:p>
    <w:tbl>
      <w:tblPr>
        <w:tblW w:w="10386" w:type="dxa"/>
        <w:tblLook w:val="01E0" w:firstRow="1" w:lastRow="1" w:firstColumn="1" w:lastColumn="1" w:noHBand="0" w:noVBand="0"/>
      </w:tblPr>
      <w:tblGrid>
        <w:gridCol w:w="5353"/>
        <w:gridCol w:w="5033"/>
      </w:tblGrid>
      <w:tr w:rsidR="00B0422E" w:rsidTr="0092177F">
        <w:trPr>
          <w:trHeight w:val="1538"/>
        </w:trPr>
        <w:tc>
          <w:tcPr>
            <w:tcW w:w="5353" w:type="dxa"/>
          </w:tcPr>
          <w:p w:rsidR="00B0422E" w:rsidRDefault="00B0422E" w:rsidP="0092177F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администрации </w:t>
            </w:r>
          </w:p>
          <w:p w:rsidR="00B0422E" w:rsidRPr="005B69E2" w:rsidRDefault="00B0422E" w:rsidP="0092177F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города Белгорода</w:t>
            </w:r>
          </w:p>
        </w:tc>
        <w:tc>
          <w:tcPr>
            <w:tcW w:w="5033" w:type="dxa"/>
          </w:tcPr>
          <w:p w:rsidR="00B0422E" w:rsidRPr="005B69E2" w:rsidRDefault="00B0422E" w:rsidP="0092177F">
            <w:pPr>
              <w:jc w:val="both"/>
              <w:rPr>
                <w:b/>
                <w:sz w:val="28"/>
                <w:szCs w:val="28"/>
              </w:rPr>
            </w:pPr>
          </w:p>
          <w:p w:rsidR="00B0422E" w:rsidRPr="005B69E2" w:rsidRDefault="00B0422E" w:rsidP="0092177F">
            <w:pPr>
              <w:tabs>
                <w:tab w:val="left" w:pos="4417"/>
                <w:tab w:val="left" w:pos="4582"/>
              </w:tabs>
              <w:ind w:right="8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В.В. Демидов</w:t>
            </w:r>
          </w:p>
        </w:tc>
      </w:tr>
    </w:tbl>
    <w:p w:rsidR="006A4F12" w:rsidRDefault="006A4F12" w:rsidP="009351D0">
      <w:pPr>
        <w:rPr>
          <w:sz w:val="28"/>
          <w:szCs w:val="28"/>
        </w:rPr>
        <w:sectPr w:rsidR="006A4F12" w:rsidSect="006A4F12">
          <w:headerReference w:type="default" r:id="rId9"/>
          <w:pgSz w:w="11906" w:h="16838"/>
          <w:pgMar w:top="539" w:right="849" w:bottom="360" w:left="1701" w:header="708" w:footer="708" w:gutter="0"/>
          <w:cols w:space="708"/>
          <w:titlePg/>
          <w:docGrid w:linePitch="360"/>
        </w:sectPr>
      </w:pPr>
    </w:p>
    <w:tbl>
      <w:tblPr>
        <w:tblW w:w="9454" w:type="dxa"/>
        <w:tblInd w:w="10189" w:type="dxa"/>
        <w:tblLook w:val="01E0" w:firstRow="1" w:lastRow="1" w:firstColumn="1" w:lastColumn="1" w:noHBand="0" w:noVBand="0"/>
      </w:tblPr>
      <w:tblGrid>
        <w:gridCol w:w="4727"/>
        <w:gridCol w:w="4727"/>
      </w:tblGrid>
      <w:tr w:rsidR="00B0422E" w:rsidRPr="00172E1F" w:rsidTr="0092177F">
        <w:trPr>
          <w:trHeight w:val="1100"/>
        </w:trPr>
        <w:tc>
          <w:tcPr>
            <w:tcW w:w="4727" w:type="dxa"/>
          </w:tcPr>
          <w:p w:rsidR="00B0422E" w:rsidRPr="002904C5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0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Приложение</w:t>
            </w:r>
          </w:p>
          <w:p w:rsidR="00B0422E" w:rsidRPr="002904C5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0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 постановлению администрации</w:t>
            </w:r>
          </w:p>
          <w:p w:rsidR="00B0422E" w:rsidRPr="002904C5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0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города Белгорода</w:t>
            </w:r>
          </w:p>
          <w:p w:rsidR="00B0422E" w:rsidRPr="00172E1F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от «____» _________ 2023 </w:t>
            </w:r>
            <w:r w:rsidRPr="00290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г. №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-8722995</wp:posOffset>
                      </wp:positionH>
                      <wp:positionV relativeFrom="paragraph">
                        <wp:posOffset>-314325</wp:posOffset>
                      </wp:positionV>
                      <wp:extent cx="3300095" cy="766445"/>
                      <wp:effectExtent l="1905" t="0" r="317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095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22E" w:rsidRPr="00A20707" w:rsidRDefault="00B0422E" w:rsidP="00B04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686.85pt;margin-top:-24.75pt;width:259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" stroked="f" strokecolor="red">
                      <v:textbox>
                        <w:txbxContent>
                          <w:p w:rsidR="00B0422E" w:rsidRPr="00A20707" w:rsidRDefault="00B0422E" w:rsidP="00B042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</w:t>
            </w:r>
          </w:p>
        </w:tc>
        <w:tc>
          <w:tcPr>
            <w:tcW w:w="4727" w:type="dxa"/>
          </w:tcPr>
          <w:p w:rsidR="00B0422E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22E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22E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22E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22E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22E" w:rsidRPr="00172E1F" w:rsidRDefault="00B0422E" w:rsidP="0092177F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0422E" w:rsidRPr="00F66681" w:rsidRDefault="00B0422E" w:rsidP="00B0422E">
      <w:pPr>
        <w:pStyle w:val="2"/>
        <w:spacing w:line="216" w:lineRule="auto"/>
        <w:ind w:left="8640" w:firstLine="720"/>
        <w:jc w:val="center"/>
        <w:rPr>
          <w:sz w:val="16"/>
          <w:szCs w:val="16"/>
        </w:rPr>
      </w:pPr>
    </w:p>
    <w:p w:rsidR="00B0422E" w:rsidRDefault="00B0422E" w:rsidP="00B0422E">
      <w:pPr>
        <w:pStyle w:val="2"/>
        <w:spacing w:line="216" w:lineRule="auto"/>
      </w:pPr>
    </w:p>
    <w:p w:rsidR="00B0422E" w:rsidRPr="001741CA" w:rsidRDefault="00B0422E" w:rsidP="00B0422E"/>
    <w:p w:rsidR="00B0422E" w:rsidRDefault="00B0422E" w:rsidP="00B0422E">
      <w:pPr>
        <w:pStyle w:val="2"/>
        <w:spacing w:line="216" w:lineRule="auto"/>
        <w:jc w:val="center"/>
      </w:pPr>
    </w:p>
    <w:p w:rsidR="00B0422E" w:rsidRPr="001F295F" w:rsidRDefault="00B0422E" w:rsidP="00B0422E">
      <w:pPr>
        <w:pStyle w:val="2"/>
        <w:spacing w:line="216" w:lineRule="auto"/>
        <w:jc w:val="center"/>
        <w:rPr>
          <w:color w:val="auto"/>
          <w:sz w:val="28"/>
          <w:szCs w:val="28"/>
        </w:rPr>
      </w:pPr>
      <w:r w:rsidRPr="001F295F">
        <w:rPr>
          <w:color w:val="auto"/>
          <w:sz w:val="28"/>
          <w:szCs w:val="28"/>
        </w:rPr>
        <w:t>Прогноз</w:t>
      </w:r>
    </w:p>
    <w:p w:rsidR="00B0422E" w:rsidRPr="0003335D" w:rsidRDefault="00B0422E" w:rsidP="00B0422E">
      <w:pPr>
        <w:widowControl w:val="0"/>
        <w:spacing w:line="216" w:lineRule="auto"/>
        <w:jc w:val="center"/>
        <w:rPr>
          <w:snapToGrid w:val="0"/>
          <w:sz w:val="28"/>
          <w:szCs w:val="28"/>
        </w:rPr>
      </w:pPr>
      <w:r w:rsidRPr="0003335D">
        <w:rPr>
          <w:b/>
          <w:bCs/>
          <w:snapToGrid w:val="0"/>
          <w:sz w:val="28"/>
          <w:szCs w:val="28"/>
        </w:rPr>
        <w:t>социально-экономического развития городского округа «Город Белгород»</w:t>
      </w:r>
      <w:r w:rsidRPr="0003335D">
        <w:rPr>
          <w:snapToGrid w:val="0"/>
          <w:sz w:val="28"/>
          <w:szCs w:val="28"/>
        </w:rPr>
        <w:t xml:space="preserve">                                                     </w:t>
      </w:r>
      <w:r>
        <w:rPr>
          <w:snapToGrid w:val="0"/>
          <w:sz w:val="28"/>
          <w:szCs w:val="28"/>
        </w:rPr>
        <w:t xml:space="preserve">                                </w:t>
      </w:r>
    </w:p>
    <w:p w:rsidR="00B0422E" w:rsidRDefault="00B0422E" w:rsidP="00B0422E">
      <w:pPr>
        <w:widowControl w:val="0"/>
        <w:spacing w:line="216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на 2024 и плановый период</w:t>
      </w:r>
      <w:r w:rsidRPr="0003335D">
        <w:rPr>
          <w:b/>
          <w:bCs/>
          <w:snapToGrid w:val="0"/>
          <w:sz w:val="28"/>
          <w:szCs w:val="28"/>
        </w:rPr>
        <w:t xml:space="preserve"> 20</w:t>
      </w:r>
      <w:r>
        <w:rPr>
          <w:b/>
          <w:bCs/>
          <w:snapToGrid w:val="0"/>
          <w:sz w:val="28"/>
          <w:szCs w:val="28"/>
        </w:rPr>
        <w:t>25</w:t>
      </w:r>
      <w:r w:rsidRPr="0003335D">
        <w:rPr>
          <w:b/>
          <w:bCs/>
          <w:snapToGrid w:val="0"/>
          <w:sz w:val="28"/>
          <w:szCs w:val="28"/>
        </w:rPr>
        <w:t>–20</w:t>
      </w:r>
      <w:r>
        <w:rPr>
          <w:b/>
          <w:bCs/>
          <w:snapToGrid w:val="0"/>
          <w:sz w:val="28"/>
          <w:szCs w:val="28"/>
        </w:rPr>
        <w:t>26 годов</w:t>
      </w:r>
    </w:p>
    <w:p w:rsidR="00B0422E" w:rsidRPr="0003335D" w:rsidRDefault="00B0422E" w:rsidP="00B0422E">
      <w:pPr>
        <w:widowControl w:val="0"/>
        <w:spacing w:line="216" w:lineRule="auto"/>
        <w:jc w:val="center"/>
        <w:rPr>
          <w:b/>
          <w:bCs/>
          <w:snapToGrid w:val="0"/>
          <w:sz w:val="28"/>
          <w:szCs w:val="28"/>
        </w:rPr>
      </w:pPr>
      <w:bookmarkStart w:id="0" w:name="_GoBack"/>
      <w:bookmarkEnd w:id="0"/>
    </w:p>
    <w:p w:rsidR="00B0422E" w:rsidRPr="00F66681" w:rsidRDefault="00B0422E" w:rsidP="00B0422E">
      <w:pPr>
        <w:widowControl w:val="0"/>
        <w:spacing w:line="216" w:lineRule="auto"/>
        <w:jc w:val="center"/>
        <w:rPr>
          <w:b/>
          <w:bCs/>
          <w:snapToGrid w:val="0"/>
          <w:sz w:val="16"/>
          <w:szCs w:val="16"/>
        </w:rPr>
      </w:pPr>
    </w:p>
    <w:tbl>
      <w:tblPr>
        <w:tblW w:w="145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993"/>
        <w:gridCol w:w="1670"/>
        <w:gridCol w:w="1701"/>
        <w:gridCol w:w="1416"/>
        <w:gridCol w:w="1418"/>
        <w:gridCol w:w="1417"/>
        <w:gridCol w:w="1276"/>
      </w:tblGrid>
      <w:tr w:rsidR="00B0422E" w:rsidRPr="00100AD5" w:rsidTr="0092177F"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  <w:lang w:val="en-US"/>
              </w:rPr>
            </w:pPr>
            <w:r w:rsidRPr="00100AD5">
              <w:rPr>
                <w:b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pStyle w:val="21"/>
              <w:keepNext w:val="0"/>
              <w:spacing w:line="216" w:lineRule="auto"/>
              <w:jc w:val="center"/>
              <w:outlineLvl w:val="9"/>
              <w:rPr>
                <w:bCs w:val="0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00AD5">
              <w:rPr>
                <w:bCs w:val="0"/>
                <w:snapToGrid w:val="0"/>
                <w:sz w:val="20"/>
                <w:szCs w:val="20"/>
              </w:rPr>
              <w:t>Еди</w:t>
            </w:r>
            <w:r>
              <w:rPr>
                <w:bCs w:val="0"/>
                <w:snapToGrid w:val="0"/>
                <w:sz w:val="20"/>
                <w:szCs w:val="20"/>
              </w:rPr>
              <w:t>-</w:t>
            </w:r>
            <w:r w:rsidRPr="00100AD5">
              <w:rPr>
                <w:bCs w:val="0"/>
                <w:snapToGrid w:val="0"/>
                <w:sz w:val="20"/>
                <w:szCs w:val="20"/>
              </w:rPr>
              <w:t>ница</w:t>
            </w:r>
            <w:proofErr w:type="spellEnd"/>
            <w:proofErr w:type="gramEnd"/>
            <w:r w:rsidRPr="00100AD5">
              <w:rPr>
                <w:bCs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00AD5">
              <w:rPr>
                <w:bCs w:val="0"/>
                <w:snapToGrid w:val="0"/>
                <w:sz w:val="20"/>
                <w:szCs w:val="20"/>
              </w:rPr>
              <w:t>изме</w:t>
            </w:r>
            <w:proofErr w:type="spellEnd"/>
            <w:r w:rsidRPr="00100AD5">
              <w:rPr>
                <w:bCs w:val="0"/>
                <w:snapToGrid w:val="0"/>
                <w:sz w:val="20"/>
                <w:szCs w:val="20"/>
              </w:rPr>
              <w:t>-рения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2E" w:rsidRPr="00EB745D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  <w:r w:rsidRPr="00EB745D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22</w:t>
            </w:r>
            <w:r w:rsidRPr="00EB745D">
              <w:rPr>
                <w:b/>
                <w:bCs/>
                <w:snapToGrid w:val="0"/>
              </w:rPr>
              <w:t xml:space="preserve"> год</w:t>
            </w:r>
          </w:p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  <w:r w:rsidRPr="00EB745D">
              <w:rPr>
                <w:b/>
                <w:bCs/>
                <w:snapToGrid w:val="0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2E" w:rsidRPr="00EB745D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  <w:r w:rsidRPr="00EB745D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23</w:t>
            </w:r>
            <w:r w:rsidRPr="00EB745D">
              <w:rPr>
                <w:b/>
                <w:bCs/>
                <w:snapToGrid w:val="0"/>
              </w:rPr>
              <w:t xml:space="preserve"> год </w:t>
            </w:r>
          </w:p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  <w:r w:rsidRPr="00EB745D">
              <w:rPr>
                <w:b/>
                <w:bCs/>
                <w:snapToGrid w:val="0"/>
              </w:rPr>
              <w:t>оценка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  <w:r w:rsidRPr="00100AD5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 xml:space="preserve">26 год в % к 2022 </w:t>
            </w:r>
            <w:r w:rsidRPr="00100AD5">
              <w:rPr>
                <w:b/>
                <w:bCs/>
                <w:snapToGrid w:val="0"/>
              </w:rPr>
              <w:t>году</w:t>
            </w:r>
          </w:p>
        </w:tc>
      </w:tr>
      <w:tr w:rsidR="00B0422E" w:rsidRPr="00100AD5" w:rsidTr="0092177F"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widowControl w:val="0"/>
              <w:spacing w:line="216" w:lineRule="auto"/>
              <w:rPr>
                <w:b/>
                <w:bCs/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pStyle w:val="21"/>
              <w:keepNext w:val="0"/>
              <w:spacing w:line="216" w:lineRule="auto"/>
              <w:jc w:val="center"/>
              <w:outlineLvl w:val="9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83C76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83C76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83C76">
              <w:rPr>
                <w:b/>
                <w:bCs/>
                <w:snapToGrid w:val="0"/>
                <w:sz w:val="18"/>
                <w:szCs w:val="18"/>
              </w:rPr>
              <w:t>20</w:t>
            </w:r>
            <w:r>
              <w:rPr>
                <w:b/>
                <w:bCs/>
                <w:snapToGrid w:val="0"/>
                <w:sz w:val="18"/>
                <w:szCs w:val="18"/>
              </w:rPr>
              <w:t>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83C76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83C76">
              <w:rPr>
                <w:b/>
                <w:bCs/>
                <w:snapToGrid w:val="0"/>
                <w:sz w:val="18"/>
                <w:szCs w:val="18"/>
              </w:rPr>
              <w:t>20</w:t>
            </w:r>
            <w:r>
              <w:rPr>
                <w:b/>
                <w:bCs/>
                <w:snapToGrid w:val="0"/>
                <w:sz w:val="18"/>
                <w:szCs w:val="18"/>
              </w:rPr>
              <w:t>26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00AD5" w:rsidRDefault="00B0422E" w:rsidP="0092177F">
            <w:pPr>
              <w:widowControl w:val="0"/>
              <w:spacing w:line="216" w:lineRule="auto"/>
              <w:jc w:val="center"/>
              <w:rPr>
                <w:b/>
                <w:bCs/>
                <w:snapToGrid w:val="0"/>
              </w:rPr>
            </w:pPr>
          </w:p>
        </w:tc>
      </w:tr>
    </w:tbl>
    <w:p w:rsidR="00B0422E" w:rsidRPr="00E31932" w:rsidRDefault="00B0422E" w:rsidP="00B0422E">
      <w:pPr>
        <w:rPr>
          <w:sz w:val="2"/>
          <w:szCs w:val="2"/>
        </w:rPr>
      </w:pPr>
    </w:p>
    <w:tbl>
      <w:tblPr>
        <w:tblW w:w="145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993"/>
        <w:gridCol w:w="1670"/>
        <w:gridCol w:w="1701"/>
        <w:gridCol w:w="1416"/>
        <w:gridCol w:w="1418"/>
        <w:gridCol w:w="1417"/>
        <w:gridCol w:w="1276"/>
      </w:tblGrid>
      <w:tr w:rsidR="00B0422E" w:rsidRPr="00523FC1" w:rsidTr="0092177F">
        <w:trPr>
          <w:tblHeader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523FC1">
              <w:rPr>
                <w:b/>
                <w:bCs/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pStyle w:val="21"/>
              <w:keepNext w:val="0"/>
              <w:jc w:val="center"/>
              <w:outlineLvl w:val="9"/>
              <w:rPr>
                <w:bCs w:val="0"/>
                <w:snapToGrid w:val="0"/>
                <w:sz w:val="20"/>
                <w:szCs w:val="20"/>
              </w:rPr>
            </w:pPr>
            <w:r w:rsidRPr="00523FC1">
              <w:rPr>
                <w:bCs w:val="0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523FC1">
              <w:rPr>
                <w:b/>
                <w:bCs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523FC1">
              <w:rPr>
                <w:b/>
                <w:bCs/>
                <w:snapToGrid w:val="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523FC1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</w:t>
            </w:r>
          </w:p>
        </w:tc>
      </w:tr>
      <w:tr w:rsidR="00B0422E" w:rsidRPr="001A5673" w:rsidTr="0092177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A5673" w:rsidRDefault="00B0422E" w:rsidP="0092177F">
            <w:pPr>
              <w:widowControl w:val="0"/>
              <w:spacing w:line="228" w:lineRule="auto"/>
              <w:rPr>
                <w:b/>
                <w:bCs/>
                <w:snapToGrid w:val="0"/>
              </w:rPr>
            </w:pPr>
            <w:r w:rsidRPr="001A5673">
              <w:rPr>
                <w:b/>
                <w:bCs/>
                <w:snapToGrid w:val="0"/>
                <w:lang w:val="en-US"/>
              </w:rPr>
              <w:t>I</w:t>
            </w:r>
            <w:r w:rsidRPr="001A5673">
              <w:rPr>
                <w:b/>
                <w:bCs/>
                <w:snapToGrid w:val="0"/>
              </w:rPr>
              <w:t>. Среднегодовая численность населения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A5673" w:rsidRDefault="00B0422E" w:rsidP="0092177F">
            <w:pPr>
              <w:pStyle w:val="21"/>
              <w:keepNext w:val="0"/>
              <w:jc w:val="center"/>
              <w:outlineLvl w:val="9"/>
              <w:rPr>
                <w:b w:val="0"/>
                <w:bCs w:val="0"/>
                <w:snapToGrid w:val="0"/>
              </w:rPr>
            </w:pPr>
            <w:r w:rsidRPr="001A5673">
              <w:rPr>
                <w:b w:val="0"/>
                <w:bCs w:val="0"/>
                <w:snapToGrid w:val="0"/>
              </w:rPr>
              <w:t>тыс. 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96,5</w:t>
            </w:r>
          </w:p>
        </w:tc>
      </w:tr>
      <w:tr w:rsidR="00B0422E" w:rsidRPr="001A5673" w:rsidTr="0092177F">
        <w:trPr>
          <w:trHeight w:val="40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A5673" w:rsidRDefault="00B0422E" w:rsidP="0092177F">
            <w:pPr>
              <w:widowControl w:val="0"/>
              <w:spacing w:line="228" w:lineRule="auto"/>
              <w:rPr>
                <w:snapToGrid w:val="0"/>
              </w:rPr>
            </w:pPr>
            <w:r w:rsidRPr="001A5673">
              <w:rPr>
                <w:b/>
                <w:bCs/>
                <w:snapToGrid w:val="0"/>
                <w:color w:val="000000"/>
                <w:lang w:val="en-US"/>
              </w:rPr>
              <w:t>II</w:t>
            </w:r>
            <w:r w:rsidRPr="001A5673">
              <w:rPr>
                <w:b/>
                <w:bCs/>
                <w:snapToGrid w:val="0"/>
                <w:color w:val="000000"/>
              </w:rPr>
              <w:t>. Промышленное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A5673" w:rsidRDefault="00B0422E" w:rsidP="009217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</w:tr>
      <w:tr w:rsidR="00B0422E" w:rsidRPr="009F3C22" w:rsidTr="0092177F">
        <w:trPr>
          <w:trHeight w:val="88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F3C22" w:rsidRDefault="00B0422E" w:rsidP="0092177F">
            <w:pPr>
              <w:widowControl w:val="0"/>
              <w:spacing w:line="228" w:lineRule="auto"/>
              <w:rPr>
                <w:snapToGrid w:val="0"/>
              </w:rPr>
            </w:pPr>
            <w:r w:rsidRPr="009F3C22">
              <w:rPr>
                <w:snapToGrid w:val="0"/>
              </w:rPr>
              <w:t xml:space="preserve">Объем отгруженных товаров собственного производства, выполненных работ и услуг собственными силами –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F3C22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млн</w:t>
            </w:r>
            <w:proofErr w:type="gramEnd"/>
            <w:r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135 569,6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151 766.4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161 080,4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171 254,9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182 416,7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134,6</w:t>
            </w:r>
          </w:p>
        </w:tc>
      </w:tr>
      <w:tr w:rsidR="00B0422E" w:rsidRPr="009F3C22" w:rsidTr="0092177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F3C22" w:rsidRDefault="00B0422E" w:rsidP="0092177F">
            <w:pPr>
              <w:widowControl w:val="0"/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F3C22" w:rsidRDefault="00B0422E" w:rsidP="009217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snapToGrid w:val="0"/>
              </w:rPr>
            </w:pPr>
          </w:p>
        </w:tc>
      </w:tr>
      <w:tr w:rsidR="00B0422E" w:rsidRPr="009C68A1" w:rsidTr="0092177F">
        <w:trPr>
          <w:trHeight w:val="62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C68A1" w:rsidRDefault="00B0422E" w:rsidP="0092177F">
            <w:pPr>
              <w:widowControl w:val="0"/>
              <w:rPr>
                <w:snapToGrid w:val="0"/>
              </w:rPr>
            </w:pPr>
            <w:r w:rsidRPr="009C68A1">
              <w:rPr>
                <w:snapToGrid w:val="0"/>
              </w:rPr>
              <w:t>Добыча прочих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C68A1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</w:t>
            </w:r>
            <w:r w:rsidRPr="009C68A1">
              <w:rPr>
                <w:snapToGrid w:val="0"/>
              </w:rPr>
              <w:t>лн</w:t>
            </w:r>
            <w:proofErr w:type="gramEnd"/>
            <w:r w:rsidRPr="009C68A1"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138,4</w:t>
            </w:r>
          </w:p>
        </w:tc>
      </w:tr>
      <w:tr w:rsidR="00B0422E" w:rsidRPr="0067403C" w:rsidTr="0092177F">
        <w:trPr>
          <w:trHeight w:val="55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pStyle w:val="21"/>
              <w:rPr>
                <w:b w:val="0"/>
                <w:snapToGrid w:val="0"/>
              </w:rPr>
            </w:pPr>
            <w:r w:rsidRPr="0041472D">
              <w:rPr>
                <w:b w:val="0"/>
                <w:snapToGrid w:val="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67403C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млн</w:t>
            </w:r>
            <w:proofErr w:type="gramEnd"/>
            <w:r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110 790,8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125 785,3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133 769,3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142 481,4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151 939,6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137,1</w:t>
            </w:r>
          </w:p>
        </w:tc>
      </w:tr>
      <w:tr w:rsidR="00B0422E" w:rsidRPr="0067403C" w:rsidTr="0092177F">
        <w:trPr>
          <w:trHeight w:val="924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rPr>
                <w:bCs/>
              </w:rPr>
            </w:pPr>
            <w:r w:rsidRPr="0041472D">
              <w:rPr>
                <w:rFonts w:ascii="Times New Roman CYR" w:hAnsi="Times New Roman CYR" w:cs="Arial"/>
                <w:bCs/>
                <w:color w:val="000000"/>
              </w:rPr>
              <w:t>Обеспечение электр</w:t>
            </w:r>
            <w:r>
              <w:rPr>
                <w:rFonts w:ascii="Times New Roman CYR" w:hAnsi="Times New Roman CYR" w:cs="Arial"/>
                <w:bCs/>
                <w:color w:val="000000"/>
              </w:rPr>
              <w:t>ической энергией, газом и паром,</w:t>
            </w:r>
            <w:r w:rsidRPr="0041472D">
              <w:rPr>
                <w:rFonts w:ascii="Times New Roman CYR" w:hAnsi="Times New Roman CYR" w:cs="Arial"/>
                <w:bCs/>
                <w:color w:val="000000"/>
              </w:rPr>
              <w:t xml:space="preserve"> кондиционирование воздуха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67403C" w:rsidRDefault="00B0422E" w:rsidP="0092177F">
            <w:pPr>
              <w:widowControl w:val="0"/>
              <w:jc w:val="center"/>
              <w:rPr>
                <w:snapToGrid w:val="0"/>
                <w:highlight w:val="yellow"/>
              </w:rPr>
            </w:pPr>
            <w:proofErr w:type="gramStart"/>
            <w:r>
              <w:rPr>
                <w:snapToGrid w:val="0"/>
              </w:rPr>
              <w:t>м</w:t>
            </w:r>
            <w:r w:rsidRPr="00ED26C5">
              <w:rPr>
                <w:snapToGrid w:val="0"/>
              </w:rPr>
              <w:t>лн</w:t>
            </w:r>
            <w:proofErr w:type="gramEnd"/>
            <w:r w:rsidRPr="00ED26C5"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21 528,2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22 569,7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23 700,7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24 925,0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26 250,0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121,9</w:t>
            </w:r>
          </w:p>
        </w:tc>
      </w:tr>
      <w:tr w:rsidR="00B0422E" w:rsidRPr="004A3CB2" w:rsidTr="0092177F">
        <w:trPr>
          <w:trHeight w:val="99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widowControl w:val="0"/>
              <w:rPr>
                <w:snapToGrid w:val="0"/>
              </w:rPr>
            </w:pPr>
            <w:r w:rsidRPr="0041472D">
              <w:rPr>
                <w:rFonts w:ascii="Times New Roman CYR" w:hAnsi="Times New Roman CYR" w:cs="Arial"/>
                <w:bCs/>
                <w:color w:val="000000"/>
              </w:rPr>
              <w:lastRenderedPageBreak/>
              <w:t>Водосна</w:t>
            </w:r>
            <w:r w:rsidRPr="0041472D">
              <w:rPr>
                <w:bCs/>
                <w:color w:val="000000"/>
              </w:rPr>
              <w:t>бже</w:t>
            </w:r>
            <w:r>
              <w:rPr>
                <w:rFonts w:ascii="Times New Roman CYR" w:hAnsi="Times New Roman CYR" w:cs="Arial"/>
                <w:bCs/>
                <w:color w:val="000000"/>
              </w:rPr>
              <w:t>ние,</w:t>
            </w:r>
            <w:r w:rsidRPr="0041472D">
              <w:rPr>
                <w:rFonts w:ascii="Times New Roman CYR" w:hAnsi="Times New Roman CYR" w:cs="Arial"/>
                <w:bCs/>
                <w:color w:val="000000"/>
              </w:rPr>
              <w:t xml:space="preserve"> водоотведение, организация сбора и </w:t>
            </w:r>
            <w:r w:rsidRPr="000F564A">
              <w:rPr>
                <w:bCs/>
                <w:color w:val="000000"/>
              </w:rPr>
              <w:t xml:space="preserve">утилизации </w:t>
            </w:r>
            <w:r w:rsidRPr="0041472D">
              <w:rPr>
                <w:rFonts w:ascii="Times New Roman CYR" w:hAnsi="Times New Roman CYR" w:cs="Arial"/>
                <w:bCs/>
                <w:color w:val="000000"/>
              </w:rPr>
              <w:t>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0A21ED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</w:t>
            </w:r>
            <w:r w:rsidRPr="000A21ED">
              <w:rPr>
                <w:snapToGrid w:val="0"/>
              </w:rPr>
              <w:t>лн</w:t>
            </w:r>
            <w:proofErr w:type="gramEnd"/>
            <w:r w:rsidRPr="000A21ED"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3 122,6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3 261,6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130,0</w:t>
            </w:r>
          </w:p>
        </w:tc>
      </w:tr>
      <w:tr w:rsidR="00B0422E" w:rsidRPr="009C68A1" w:rsidTr="0092177F">
        <w:trPr>
          <w:trHeight w:val="42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spacing w:line="230" w:lineRule="auto"/>
              <w:rPr>
                <w:snapToGrid w:val="0"/>
              </w:rPr>
            </w:pPr>
            <w:r w:rsidRPr="0016395F">
              <w:rPr>
                <w:b/>
                <w:bCs/>
                <w:snapToGrid w:val="0"/>
                <w:lang w:val="en-US"/>
              </w:rPr>
              <w:t>III</w:t>
            </w:r>
            <w:r w:rsidRPr="0016395F">
              <w:rPr>
                <w:b/>
                <w:bCs/>
                <w:snapToGrid w:val="0"/>
              </w:rPr>
              <w:t>. 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</w:tr>
      <w:tr w:rsidR="00B0422E" w:rsidRPr="009C68A1" w:rsidTr="0092177F">
        <w:trPr>
          <w:trHeight w:val="99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pStyle w:val="21"/>
              <w:keepNext w:val="0"/>
              <w:spacing w:line="230" w:lineRule="auto"/>
              <w:outlineLvl w:val="9"/>
              <w:rPr>
                <w:b w:val="0"/>
                <w:snapToGrid w:val="0"/>
              </w:rPr>
            </w:pPr>
            <w:r w:rsidRPr="0016395F">
              <w:rPr>
                <w:b w:val="0"/>
                <w:snapToGrid w:val="0"/>
              </w:rPr>
              <w:t xml:space="preserve">Объем инвестиций (в основной капитал) за счет всех источников финансирования (в действующих ценах) –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16395F">
              <w:rPr>
                <w:snapToGrid w:val="0"/>
              </w:rPr>
              <w:t>млн</w:t>
            </w:r>
            <w:proofErr w:type="gramEnd"/>
          </w:p>
          <w:p w:rsidR="00B0422E" w:rsidRPr="0016395F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16395F">
              <w:rPr>
                <w:snapToGrid w:val="0"/>
              </w:rPr>
              <w:t>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66 737,1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73 079,1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79 260,9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85 972,7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93 074,9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139,5</w:t>
            </w:r>
          </w:p>
        </w:tc>
      </w:tr>
      <w:tr w:rsidR="00B0422E" w:rsidRPr="009C68A1" w:rsidTr="0092177F">
        <w:trPr>
          <w:trHeight w:val="69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spacing w:line="230" w:lineRule="auto"/>
              <w:ind w:left="34"/>
              <w:rPr>
                <w:snapToGrid w:val="0"/>
              </w:rPr>
            </w:pPr>
            <w:proofErr w:type="gramStart"/>
            <w:r w:rsidRPr="0016395F">
              <w:rPr>
                <w:snapToGrid w:val="0"/>
              </w:rPr>
              <w:t>в</w:t>
            </w:r>
            <w:proofErr w:type="gramEnd"/>
            <w:r w:rsidRPr="0016395F">
              <w:rPr>
                <w:snapToGrid w:val="0"/>
              </w:rPr>
              <w:t xml:space="preserve"> % </w:t>
            </w:r>
            <w:proofErr w:type="gramStart"/>
            <w:r w:rsidRPr="0016395F">
              <w:rPr>
                <w:snapToGrid w:val="0"/>
              </w:rPr>
              <w:t>к</w:t>
            </w:r>
            <w:proofErr w:type="gramEnd"/>
            <w:r w:rsidRPr="0016395F">
              <w:rPr>
                <w:snapToGrid w:val="0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6395F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16395F">
              <w:rPr>
                <w:snapToGrid w:val="0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  <w:tr w:rsidR="00B0422E" w:rsidRPr="00C47B6C" w:rsidTr="0092177F">
        <w:trPr>
          <w:trHeight w:val="45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C47B6C" w:rsidRDefault="00B0422E" w:rsidP="0092177F">
            <w:pPr>
              <w:pStyle w:val="21"/>
              <w:keepNext w:val="0"/>
              <w:spacing w:line="230" w:lineRule="auto"/>
              <w:outlineLvl w:val="9"/>
              <w:rPr>
                <w:snapToGrid w:val="0"/>
              </w:rPr>
            </w:pPr>
            <w:r>
              <w:rPr>
                <w:snapToGrid w:val="0"/>
                <w:lang w:val="en-US"/>
              </w:rPr>
              <w:t>IV</w:t>
            </w:r>
            <w:r w:rsidRPr="00C47B6C">
              <w:rPr>
                <w:snapToGrid w:val="0"/>
              </w:rPr>
              <w:t>.Строительство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C47B6C" w:rsidRDefault="00B0422E" w:rsidP="009217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  <w:tr w:rsidR="00B0422E" w:rsidRPr="007A119B" w:rsidTr="0092177F">
        <w:trPr>
          <w:trHeight w:val="81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pStyle w:val="21"/>
              <w:keepNext w:val="0"/>
              <w:spacing w:line="230" w:lineRule="auto"/>
              <w:outlineLvl w:val="9"/>
              <w:rPr>
                <w:b w:val="0"/>
                <w:snapToGrid w:val="0"/>
              </w:rPr>
            </w:pPr>
            <w:r w:rsidRPr="0041472D">
              <w:rPr>
                <w:b w:val="0"/>
                <w:snapToGrid w:val="0"/>
              </w:rPr>
              <w:t>Объем работ, выполненных по виду деятельности «строительство»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</w:t>
            </w:r>
            <w:r w:rsidRPr="007A119B">
              <w:rPr>
                <w:snapToGrid w:val="0"/>
              </w:rPr>
              <w:t>лн</w:t>
            </w:r>
            <w:proofErr w:type="gramEnd"/>
          </w:p>
          <w:p w:rsidR="00B0422E" w:rsidRPr="007A119B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7A119B">
              <w:rPr>
                <w:snapToGrid w:val="0"/>
              </w:rPr>
              <w:t>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36 781,5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39 629,0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42 902,3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46 269,3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49 660,6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135,0</w:t>
            </w:r>
          </w:p>
        </w:tc>
      </w:tr>
      <w:tr w:rsidR="00B0422E" w:rsidRPr="007A119B" w:rsidTr="0092177F">
        <w:trPr>
          <w:trHeight w:val="55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widowControl w:val="0"/>
              <w:spacing w:line="230" w:lineRule="auto"/>
              <w:rPr>
                <w:snapToGrid w:val="0"/>
              </w:rPr>
            </w:pPr>
            <w:proofErr w:type="gramStart"/>
            <w:r w:rsidRPr="0041472D">
              <w:rPr>
                <w:snapToGrid w:val="0"/>
              </w:rPr>
              <w:t>в</w:t>
            </w:r>
            <w:proofErr w:type="gramEnd"/>
            <w:r w:rsidRPr="0041472D">
              <w:rPr>
                <w:snapToGrid w:val="0"/>
              </w:rPr>
              <w:t xml:space="preserve"> % </w:t>
            </w:r>
            <w:proofErr w:type="gramStart"/>
            <w:r w:rsidRPr="0041472D">
              <w:rPr>
                <w:snapToGrid w:val="0"/>
              </w:rPr>
              <w:t>к</w:t>
            </w:r>
            <w:proofErr w:type="gramEnd"/>
            <w:r w:rsidRPr="0041472D">
              <w:rPr>
                <w:snapToGrid w:val="0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7A119B">
              <w:rPr>
                <w:snapToGrid w:val="0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  <w:tr w:rsidR="00B0422E" w:rsidRPr="0067403C" w:rsidTr="0092177F">
        <w:trPr>
          <w:trHeight w:val="992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widowControl w:val="0"/>
              <w:spacing w:line="230" w:lineRule="auto"/>
              <w:ind w:right="-108"/>
              <w:rPr>
                <w:bCs/>
                <w:snapToGrid w:val="0"/>
              </w:rPr>
            </w:pPr>
            <w:r w:rsidRPr="0041472D">
              <w:rPr>
                <w:bCs/>
                <w:snapToGrid w:val="0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Default="00B0422E" w:rsidP="0092177F">
            <w:pPr>
              <w:ind w:left="-107" w:right="-109"/>
              <w:jc w:val="center"/>
            </w:pPr>
            <w:r>
              <w:t>тыс. кв. метров общей</w:t>
            </w:r>
          </w:p>
          <w:p w:rsidR="00B0422E" w:rsidRPr="007A119B" w:rsidRDefault="00B0422E" w:rsidP="0092177F">
            <w:pPr>
              <w:ind w:left="-107" w:right="-109"/>
              <w:jc w:val="center"/>
            </w:pPr>
            <w:r>
              <w:t>площади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157,6</w:t>
            </w:r>
          </w:p>
        </w:tc>
      </w:tr>
      <w:tr w:rsidR="00B0422E" w:rsidRPr="0067403C" w:rsidTr="0092177F">
        <w:trPr>
          <w:trHeight w:val="29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widowControl w:val="0"/>
              <w:spacing w:line="230" w:lineRule="auto"/>
              <w:rPr>
                <w:snapToGrid w:val="0"/>
              </w:rPr>
            </w:pPr>
            <w:r w:rsidRPr="007A119B">
              <w:rPr>
                <w:snapToGrid w:val="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pStyle w:val="21"/>
              <w:keepNext w:val="0"/>
              <w:jc w:val="center"/>
              <w:outlineLvl w:val="9"/>
              <w:rPr>
                <w:b w:val="0"/>
                <w:bCs w:val="0"/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  <w:tr w:rsidR="00B0422E" w:rsidRPr="0067403C" w:rsidTr="0092177F">
        <w:trPr>
          <w:trHeight w:val="83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widowControl w:val="0"/>
              <w:spacing w:line="230" w:lineRule="auto"/>
              <w:rPr>
                <w:bCs/>
                <w:snapToGrid w:val="0"/>
              </w:rPr>
            </w:pPr>
            <w:r w:rsidRPr="0041472D">
              <w:rPr>
                <w:bCs/>
                <w:snapToGrid w:val="0"/>
              </w:rPr>
              <w:t xml:space="preserve">населением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pStyle w:val="21"/>
              <w:keepNext w:val="0"/>
              <w:ind w:left="-107" w:right="-109"/>
              <w:jc w:val="center"/>
              <w:outlineLvl w:val="9"/>
              <w:rPr>
                <w:b w:val="0"/>
                <w:bCs w:val="0"/>
              </w:rPr>
            </w:pPr>
            <w:proofErr w:type="spellStart"/>
            <w:r w:rsidRPr="007A119B">
              <w:rPr>
                <w:b w:val="0"/>
                <w:bCs w:val="0"/>
              </w:rPr>
              <w:t>тыс.кв</w:t>
            </w:r>
            <w:proofErr w:type="spellEnd"/>
            <w:r w:rsidRPr="007A119B">
              <w:rPr>
                <w:b w:val="0"/>
                <w:bCs w:val="0"/>
              </w:rPr>
              <w:t xml:space="preserve">. метров </w:t>
            </w:r>
            <w:r>
              <w:rPr>
                <w:b w:val="0"/>
                <w:bCs w:val="0"/>
              </w:rPr>
              <w:t>общей пло</w:t>
            </w:r>
            <w:r w:rsidRPr="007A119B">
              <w:rPr>
                <w:b w:val="0"/>
                <w:bCs w:val="0"/>
              </w:rPr>
              <w:t>щади</w:t>
            </w:r>
          </w:p>
          <w:p w:rsidR="00B0422E" w:rsidRPr="007A119B" w:rsidRDefault="00B0422E" w:rsidP="009217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148,8</w:t>
            </w:r>
          </w:p>
        </w:tc>
      </w:tr>
      <w:tr w:rsidR="00B0422E" w:rsidRPr="0067403C" w:rsidTr="0092177F">
        <w:trPr>
          <w:trHeight w:val="399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widowControl w:val="0"/>
              <w:spacing w:line="230" w:lineRule="auto"/>
              <w:rPr>
                <w:snapToGrid w:val="0"/>
              </w:rPr>
            </w:pPr>
            <w:r>
              <w:rPr>
                <w:b/>
                <w:bCs/>
                <w:snapToGrid w:val="0"/>
                <w:color w:val="000000"/>
                <w:lang w:val="en-US"/>
              </w:rPr>
              <w:t>V</w:t>
            </w:r>
            <w:r w:rsidRPr="007A119B">
              <w:rPr>
                <w:b/>
                <w:bCs/>
                <w:snapToGrid w:val="0"/>
                <w:color w:val="000000"/>
              </w:rPr>
              <w:t>. Финансы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</w:tr>
      <w:tr w:rsidR="00B0422E" w:rsidRPr="0067403C" w:rsidTr="0092177F">
        <w:trPr>
          <w:trHeight w:val="110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widowControl w:val="0"/>
              <w:spacing w:line="230" w:lineRule="auto"/>
              <w:rPr>
                <w:bCs/>
                <w:snapToGrid w:val="0"/>
                <w:color w:val="000000"/>
              </w:rPr>
            </w:pPr>
            <w:r w:rsidRPr="0041472D">
              <w:rPr>
                <w:bCs/>
                <w:snapToGrid w:val="0"/>
                <w:color w:val="000000"/>
              </w:rPr>
              <w:t>Приб</w:t>
            </w:r>
            <w:r>
              <w:rPr>
                <w:bCs/>
                <w:snapToGrid w:val="0"/>
                <w:color w:val="000000"/>
              </w:rPr>
              <w:t>ыль для целей налогообложения (</w:t>
            </w:r>
            <w:r w:rsidRPr="0041472D">
              <w:rPr>
                <w:bCs/>
                <w:snapToGrid w:val="0"/>
                <w:color w:val="000000"/>
              </w:rPr>
              <w:t>налогооблагаемая база для исчисления налога на прибыль)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7A119B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E06F3F">
              <w:rPr>
                <w:snapToGrid w:val="0"/>
              </w:rPr>
              <w:t>тыс. руб.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57014100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57869300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59779000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61871300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64346100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234B95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112,9</w:t>
            </w:r>
          </w:p>
        </w:tc>
      </w:tr>
      <w:tr w:rsidR="00B0422E" w:rsidRPr="0067403C" w:rsidTr="0092177F">
        <w:trPr>
          <w:cantSplit/>
          <w:trHeight w:val="42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E06F3F" w:rsidRDefault="00B0422E" w:rsidP="0092177F">
            <w:pPr>
              <w:widowControl w:val="0"/>
              <w:rPr>
                <w:b/>
                <w:snapToGrid w:val="0"/>
              </w:rPr>
            </w:pPr>
            <w:r>
              <w:rPr>
                <w:b/>
                <w:bCs/>
                <w:snapToGrid w:val="0"/>
                <w:color w:val="000000"/>
                <w:lang w:val="en-US"/>
              </w:rPr>
              <w:t>VI</w:t>
            </w:r>
            <w:r w:rsidRPr="00E06F3F">
              <w:rPr>
                <w:b/>
                <w:bCs/>
                <w:snapToGrid w:val="0"/>
                <w:color w:val="000000"/>
              </w:rPr>
              <w:t>.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E06F3F" w:rsidRDefault="00B0422E" w:rsidP="0092177F">
            <w:pPr>
              <w:widowControl w:val="0"/>
              <w:ind w:left="-107" w:right="-109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</w:tr>
      <w:tr w:rsidR="00B0422E" w:rsidRPr="0067403C" w:rsidTr="0092177F">
        <w:trPr>
          <w:cantSplit/>
          <w:trHeight w:val="115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pStyle w:val="21"/>
              <w:keepNext w:val="0"/>
              <w:ind w:right="-109"/>
              <w:outlineLvl w:val="9"/>
              <w:rPr>
                <w:b w:val="0"/>
                <w:snapToGrid w:val="0"/>
              </w:rPr>
            </w:pPr>
            <w:r w:rsidRPr="0041472D">
              <w:rPr>
                <w:b w:val="0"/>
                <w:snapToGrid w:val="0"/>
              </w:rPr>
              <w:lastRenderedPageBreak/>
              <w:t>Среднесписочная численность работников организаций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E06F3F" w:rsidRDefault="00B0422E" w:rsidP="0092177F">
            <w:pPr>
              <w:widowControl w:val="0"/>
              <w:ind w:left="-107" w:right="-109"/>
              <w:jc w:val="center"/>
              <w:rPr>
                <w:snapToGrid w:val="0"/>
              </w:rPr>
            </w:pPr>
            <w:r>
              <w:rPr>
                <w:snapToGrid w:val="0"/>
              </w:rPr>
              <w:t>чело</w:t>
            </w:r>
            <w:r w:rsidRPr="00E06F3F">
              <w:rPr>
                <w:snapToGrid w:val="0"/>
              </w:rPr>
              <w:t>век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07518" w:rsidRDefault="00B0422E" w:rsidP="00921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07518" w:rsidRDefault="00B0422E" w:rsidP="00921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153 301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07518" w:rsidRDefault="00B0422E" w:rsidP="00921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153 391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07518" w:rsidRDefault="00B0422E" w:rsidP="00921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152 691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907518" w:rsidRDefault="00B0422E" w:rsidP="00921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152 955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99,3</w:t>
            </w:r>
          </w:p>
        </w:tc>
      </w:tr>
      <w:tr w:rsidR="00B0422E" w:rsidRPr="00E06F3F" w:rsidTr="0092177F">
        <w:trPr>
          <w:cantSplit/>
          <w:trHeight w:val="71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pStyle w:val="21"/>
              <w:rPr>
                <w:b w:val="0"/>
              </w:rPr>
            </w:pPr>
            <w:r w:rsidRPr="0041472D">
              <w:rPr>
                <w:b w:val="0"/>
              </w:rPr>
              <w:t>Фонд начисленной заработной платы работников организаций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E06F3F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млн</w:t>
            </w:r>
            <w:proofErr w:type="gramEnd"/>
            <w:r w:rsidRPr="00E06F3F"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93 463,7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102 290,2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110 420,1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ind w:left="-107" w:right="-144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118 370,3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125 878,3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134,7</w:t>
            </w:r>
          </w:p>
        </w:tc>
      </w:tr>
      <w:tr w:rsidR="00B0422E" w:rsidRPr="00E06F3F" w:rsidTr="0092177F">
        <w:trPr>
          <w:cantSplit/>
          <w:trHeight w:val="86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E" w:rsidRPr="0041472D" w:rsidRDefault="00B0422E" w:rsidP="0092177F">
            <w:pPr>
              <w:widowControl w:val="0"/>
              <w:rPr>
                <w:bCs/>
                <w:snapToGrid w:val="0"/>
              </w:rPr>
            </w:pPr>
            <w:r w:rsidRPr="0041472D">
              <w:rPr>
                <w:bCs/>
                <w:snapToGrid w:val="0"/>
              </w:rPr>
              <w:t>Среднемесячная номинальная начисленная заработная плата работников организаций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E06F3F" w:rsidRDefault="00B0422E" w:rsidP="0092177F">
            <w:pPr>
              <w:jc w:val="center"/>
            </w:pPr>
            <w:r w:rsidRPr="00E06F3F">
              <w:t>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50 550,0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55 604,3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59 988,4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ind w:left="-107" w:right="-144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64 602,3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68 581,3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135,7</w:t>
            </w:r>
          </w:p>
        </w:tc>
      </w:tr>
      <w:tr w:rsidR="00B0422E" w:rsidRPr="0067403C" w:rsidTr="0092177F">
        <w:trPr>
          <w:cantSplit/>
          <w:trHeight w:val="54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rPr>
                <w:snapToGrid w:val="0"/>
              </w:rPr>
            </w:pPr>
            <w:r>
              <w:rPr>
                <w:b/>
                <w:bCs/>
                <w:snapToGrid w:val="0"/>
                <w:color w:val="000000"/>
                <w:lang w:val="en-US"/>
              </w:rPr>
              <w:t>VII</w:t>
            </w:r>
            <w:r w:rsidRPr="001B190F">
              <w:rPr>
                <w:b/>
                <w:bCs/>
                <w:snapToGrid w:val="0"/>
                <w:color w:val="000000"/>
              </w:rPr>
              <w:t>. Потребительский рынок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rPr>
                <w:b/>
                <w:bCs/>
                <w:snapToGrid w:val="0"/>
                <w:highlight w:val="yellow"/>
              </w:rPr>
            </w:pPr>
          </w:p>
        </w:tc>
      </w:tr>
      <w:tr w:rsidR="00B0422E" w:rsidRPr="0067403C" w:rsidTr="0092177F">
        <w:trPr>
          <w:cantSplit/>
          <w:trHeight w:val="1052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widowControl w:val="0"/>
              <w:rPr>
                <w:bCs/>
                <w:snapToGrid w:val="0"/>
              </w:rPr>
            </w:pPr>
            <w:r w:rsidRPr="0041472D">
              <w:rPr>
                <w:bCs/>
                <w:snapToGrid w:val="0"/>
              </w:rPr>
              <w:t xml:space="preserve">Оборот розничной торговли </w:t>
            </w:r>
          </w:p>
          <w:p w:rsidR="00B0422E" w:rsidRPr="001B190F" w:rsidRDefault="00B0422E" w:rsidP="0092177F">
            <w:pPr>
              <w:widowControl w:val="0"/>
              <w:rPr>
                <w:b/>
                <w:bCs/>
                <w:snapToGrid w:val="0"/>
              </w:rPr>
            </w:pPr>
            <w:r w:rsidRPr="0041472D">
              <w:rPr>
                <w:bCs/>
                <w:snapToGrid w:val="0"/>
              </w:rPr>
              <w:t>(в действующих ценах)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млн</w:t>
            </w:r>
            <w:proofErr w:type="gramEnd"/>
            <w:r w:rsidRPr="001B190F"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158 525,0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166 593,5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178 884,1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191 110,3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205 135,8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129,4</w:t>
            </w:r>
          </w:p>
        </w:tc>
      </w:tr>
      <w:tr w:rsidR="00B0422E" w:rsidRPr="0067403C" w:rsidTr="0092177F">
        <w:trPr>
          <w:cantSplit/>
          <w:trHeight w:val="74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rPr>
                <w:snapToGrid w:val="0"/>
              </w:rPr>
            </w:pPr>
            <w:proofErr w:type="gramStart"/>
            <w:r w:rsidRPr="001B190F">
              <w:rPr>
                <w:snapToGrid w:val="0"/>
              </w:rPr>
              <w:t>в</w:t>
            </w:r>
            <w:proofErr w:type="gramEnd"/>
            <w:r w:rsidRPr="001B190F">
              <w:rPr>
                <w:snapToGrid w:val="0"/>
              </w:rPr>
              <w:t xml:space="preserve"> % </w:t>
            </w:r>
            <w:proofErr w:type="gramStart"/>
            <w:r w:rsidRPr="001B190F">
              <w:rPr>
                <w:snapToGrid w:val="0"/>
              </w:rPr>
              <w:t>к</w:t>
            </w:r>
            <w:proofErr w:type="gramEnd"/>
            <w:r w:rsidRPr="001B190F">
              <w:rPr>
                <w:snapToGrid w:val="0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1B190F">
              <w:rPr>
                <w:snapToGrid w:val="0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  <w:tr w:rsidR="00B0422E" w:rsidRPr="0067403C" w:rsidTr="0092177F">
        <w:trPr>
          <w:cantSplit/>
          <w:trHeight w:val="794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41472D" w:rsidRDefault="00B0422E" w:rsidP="0092177F">
            <w:pPr>
              <w:pStyle w:val="21"/>
              <w:keepNext w:val="0"/>
              <w:spacing w:line="228" w:lineRule="auto"/>
              <w:ind w:right="-109"/>
              <w:outlineLvl w:val="9"/>
              <w:rPr>
                <w:b w:val="0"/>
                <w:snapToGrid w:val="0"/>
              </w:rPr>
            </w:pPr>
            <w:r w:rsidRPr="0041472D">
              <w:rPr>
                <w:b w:val="0"/>
                <w:snapToGrid w:val="0"/>
              </w:rPr>
              <w:t xml:space="preserve">Оборот общественного питания  </w:t>
            </w:r>
          </w:p>
          <w:p w:rsidR="00B0422E" w:rsidRPr="001B190F" w:rsidRDefault="00B0422E" w:rsidP="0092177F">
            <w:pPr>
              <w:pStyle w:val="21"/>
              <w:keepNext w:val="0"/>
              <w:spacing w:line="228" w:lineRule="auto"/>
              <w:ind w:right="-109"/>
              <w:outlineLvl w:val="9"/>
              <w:rPr>
                <w:snapToGrid w:val="0"/>
              </w:rPr>
            </w:pPr>
            <w:r w:rsidRPr="0041472D">
              <w:rPr>
                <w:b w:val="0"/>
                <w:snapToGrid w:val="0"/>
              </w:rPr>
              <w:t>(в действующих ценах)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млн</w:t>
            </w:r>
            <w:proofErr w:type="gramEnd"/>
            <w:r w:rsidRPr="001B190F">
              <w:rPr>
                <w:snapToGrid w:val="0"/>
              </w:rPr>
              <w:t xml:space="preserve">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4 326,9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5 100,9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5 593,1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6 065,4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6 762,9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156,3</w:t>
            </w:r>
          </w:p>
        </w:tc>
      </w:tr>
      <w:tr w:rsidR="00B0422E" w:rsidRPr="0067403C" w:rsidTr="0092177F">
        <w:trPr>
          <w:cantSplit/>
          <w:trHeight w:val="695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spacing w:line="228" w:lineRule="auto"/>
              <w:rPr>
                <w:snapToGrid w:val="0"/>
              </w:rPr>
            </w:pPr>
            <w:proofErr w:type="gramStart"/>
            <w:r w:rsidRPr="001B190F">
              <w:rPr>
                <w:snapToGrid w:val="0"/>
              </w:rPr>
              <w:t>в</w:t>
            </w:r>
            <w:proofErr w:type="gramEnd"/>
            <w:r w:rsidRPr="001B190F">
              <w:rPr>
                <w:snapToGrid w:val="0"/>
              </w:rPr>
              <w:t xml:space="preserve"> % </w:t>
            </w:r>
            <w:proofErr w:type="gramStart"/>
            <w:r w:rsidRPr="001B190F">
              <w:rPr>
                <w:snapToGrid w:val="0"/>
              </w:rPr>
              <w:t>к</w:t>
            </w:r>
            <w:proofErr w:type="gramEnd"/>
            <w:r w:rsidRPr="001B190F">
              <w:rPr>
                <w:snapToGrid w:val="0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B190F" w:rsidRDefault="00B0422E" w:rsidP="0092177F">
            <w:pPr>
              <w:widowControl w:val="0"/>
              <w:jc w:val="center"/>
              <w:rPr>
                <w:snapToGrid w:val="0"/>
              </w:rPr>
            </w:pPr>
            <w:r w:rsidRPr="001B190F">
              <w:rPr>
                <w:snapToGrid w:val="0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2E" w:rsidRPr="00145C13" w:rsidRDefault="00B0422E" w:rsidP="0092177F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</w:tbl>
    <w:p w:rsidR="00B0422E" w:rsidRDefault="00B0422E" w:rsidP="00B0422E">
      <w:pPr>
        <w:widowControl w:val="0"/>
        <w:ind w:right="53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tbl>
      <w:tblPr>
        <w:tblW w:w="15460" w:type="dxa"/>
        <w:tblInd w:w="392" w:type="dxa"/>
        <w:tblLook w:val="01E0" w:firstRow="1" w:lastRow="1" w:firstColumn="1" w:lastColumn="1" w:noHBand="0" w:noVBand="0"/>
      </w:tblPr>
      <w:tblGrid>
        <w:gridCol w:w="6443"/>
        <w:gridCol w:w="3594"/>
        <w:gridCol w:w="5423"/>
      </w:tblGrid>
      <w:tr w:rsidR="00B0422E" w:rsidRPr="00172E1F" w:rsidTr="0092177F">
        <w:trPr>
          <w:trHeight w:val="208"/>
        </w:trPr>
        <w:tc>
          <w:tcPr>
            <w:tcW w:w="6443" w:type="dxa"/>
          </w:tcPr>
          <w:p w:rsidR="00B0422E" w:rsidRDefault="00B0422E" w:rsidP="0092177F">
            <w:pPr>
              <w:rPr>
                <w:b/>
                <w:sz w:val="28"/>
                <w:szCs w:val="28"/>
              </w:rPr>
            </w:pPr>
          </w:p>
        </w:tc>
        <w:tc>
          <w:tcPr>
            <w:tcW w:w="3594" w:type="dxa"/>
          </w:tcPr>
          <w:p w:rsidR="00B0422E" w:rsidRPr="00172E1F" w:rsidRDefault="00B0422E" w:rsidP="0092177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3" w:type="dxa"/>
          </w:tcPr>
          <w:p w:rsidR="00B0422E" w:rsidRPr="00172E1F" w:rsidRDefault="00B0422E" w:rsidP="0092177F">
            <w:pPr>
              <w:widowControl w:val="0"/>
              <w:ind w:left="7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0422E" w:rsidRDefault="00B0422E" w:rsidP="00B0422E">
      <w:pPr>
        <w:widowControl w:val="0"/>
        <w:ind w:left="284" w:right="538" w:firstLine="850"/>
        <w:jc w:val="both"/>
        <w:rPr>
          <w:sz w:val="28"/>
          <w:szCs w:val="28"/>
        </w:rPr>
      </w:pPr>
      <w:r w:rsidRPr="00CF27C0">
        <w:rPr>
          <w:sz w:val="28"/>
          <w:szCs w:val="28"/>
        </w:rPr>
        <w:t xml:space="preserve">Пояснительная записка к прогнозу социально-экономического развития городского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br/>
        <w:t xml:space="preserve"> «Город Белгород» на 2024 год и плановый период 2025-2026</w:t>
      </w:r>
      <w:r w:rsidRPr="00CF27C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CF27C0">
        <w:rPr>
          <w:sz w:val="28"/>
          <w:szCs w:val="28"/>
        </w:rPr>
        <w:t xml:space="preserve"> прилагается. </w:t>
      </w:r>
    </w:p>
    <w:tbl>
      <w:tblPr>
        <w:tblpPr w:leftFromText="180" w:rightFromText="180" w:vertAnchor="text" w:horzAnchor="margin" w:tblpY="220"/>
        <w:tblW w:w="15460" w:type="dxa"/>
        <w:tblLook w:val="01E0" w:firstRow="1" w:lastRow="1" w:firstColumn="1" w:lastColumn="1" w:noHBand="0" w:noVBand="0"/>
      </w:tblPr>
      <w:tblGrid>
        <w:gridCol w:w="6443"/>
        <w:gridCol w:w="3594"/>
        <w:gridCol w:w="5423"/>
      </w:tblGrid>
      <w:tr w:rsidR="00B0422E" w:rsidRPr="00172E1F" w:rsidTr="0092177F">
        <w:trPr>
          <w:trHeight w:val="792"/>
        </w:trPr>
        <w:tc>
          <w:tcPr>
            <w:tcW w:w="6443" w:type="dxa"/>
          </w:tcPr>
          <w:p w:rsidR="00B0422E" w:rsidRDefault="00B0422E" w:rsidP="0092177F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Заместитель руководителя</w:t>
            </w:r>
            <w:r w:rsidRPr="008E2D84">
              <w:rPr>
                <w:b/>
                <w:bCs/>
                <w:sz w:val="28"/>
                <w:szCs w:val="28"/>
              </w:rPr>
              <w:t xml:space="preserve"> </w:t>
            </w:r>
          </w:p>
          <w:p w:rsidR="00B0422E" w:rsidRDefault="00B0422E" w:rsidP="0092177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E2D84">
              <w:rPr>
                <w:b/>
                <w:bCs/>
                <w:sz w:val="28"/>
                <w:szCs w:val="28"/>
              </w:rPr>
              <w:t>департамента</w:t>
            </w:r>
            <w:r>
              <w:rPr>
                <w:b/>
                <w:bCs/>
                <w:sz w:val="28"/>
                <w:szCs w:val="28"/>
              </w:rPr>
              <w:t xml:space="preserve"> экономического развития – </w:t>
            </w:r>
          </w:p>
          <w:p w:rsidR="00B0422E" w:rsidRDefault="00B0422E" w:rsidP="0092177F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управления экономического </w:t>
            </w:r>
          </w:p>
          <w:p w:rsidR="00B0422E" w:rsidRPr="00172E1F" w:rsidRDefault="00B0422E" w:rsidP="0092177F">
            <w:pPr>
              <w:widowControl w:val="0"/>
              <w:ind w:left="284" w:right="53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развития и инвестиций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94" w:type="dxa"/>
          </w:tcPr>
          <w:p w:rsidR="00B0422E" w:rsidRPr="00172E1F" w:rsidRDefault="00B0422E" w:rsidP="0092177F">
            <w:pPr>
              <w:widowControl w:val="0"/>
              <w:ind w:left="284" w:right="53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3" w:type="dxa"/>
          </w:tcPr>
          <w:p w:rsidR="00B0422E" w:rsidRPr="002E2BFB" w:rsidRDefault="00B0422E" w:rsidP="0092177F">
            <w:pPr>
              <w:widowControl w:val="0"/>
              <w:ind w:left="284" w:right="538"/>
              <w:jc w:val="center"/>
              <w:rPr>
                <w:b/>
                <w:bCs/>
                <w:sz w:val="26"/>
                <w:szCs w:val="26"/>
              </w:rPr>
            </w:pPr>
          </w:p>
          <w:p w:rsidR="00B0422E" w:rsidRPr="002E2BFB" w:rsidRDefault="00B0422E" w:rsidP="0092177F">
            <w:pPr>
              <w:widowControl w:val="0"/>
              <w:tabs>
                <w:tab w:val="left" w:pos="4910"/>
              </w:tabs>
              <w:ind w:left="284" w:right="538"/>
              <w:jc w:val="center"/>
              <w:rPr>
                <w:b/>
                <w:bCs/>
                <w:sz w:val="26"/>
                <w:szCs w:val="26"/>
              </w:rPr>
            </w:pPr>
          </w:p>
          <w:p w:rsidR="00B0422E" w:rsidRDefault="00B0422E" w:rsidP="0092177F">
            <w:pPr>
              <w:tabs>
                <w:tab w:val="left" w:pos="3555"/>
                <w:tab w:val="left" w:pos="4271"/>
              </w:tabs>
              <w:ind w:left="284" w:right="7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</w:p>
          <w:p w:rsidR="00B0422E" w:rsidRPr="00F82489" w:rsidRDefault="00B0422E" w:rsidP="0092177F">
            <w:pPr>
              <w:tabs>
                <w:tab w:val="left" w:pos="3555"/>
                <w:tab w:val="left" w:pos="4271"/>
              </w:tabs>
              <w:ind w:left="284" w:right="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F82489">
              <w:rPr>
                <w:b/>
                <w:sz w:val="28"/>
                <w:szCs w:val="28"/>
              </w:rPr>
              <w:t>Т.С. Сергеева</w:t>
            </w:r>
          </w:p>
          <w:p w:rsidR="00B0422E" w:rsidRPr="002E2BFB" w:rsidRDefault="00B0422E" w:rsidP="0092177F">
            <w:pPr>
              <w:tabs>
                <w:tab w:val="left" w:pos="3555"/>
              </w:tabs>
              <w:ind w:left="284" w:right="538"/>
              <w:rPr>
                <w:b/>
                <w:sz w:val="26"/>
                <w:szCs w:val="26"/>
              </w:rPr>
            </w:pPr>
            <w:r w:rsidRPr="002E2BFB">
              <w:rPr>
                <w:b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2A3F6B" w:rsidRDefault="002A3F6B" w:rsidP="0026266D">
      <w:pPr>
        <w:rPr>
          <w:sz w:val="28"/>
        </w:rPr>
        <w:sectPr w:rsidR="002A3F6B" w:rsidSect="002A3F6B">
          <w:pgSz w:w="16838" w:h="11906" w:orient="landscape"/>
          <w:pgMar w:top="851" w:right="295" w:bottom="567" w:left="709" w:header="709" w:footer="709" w:gutter="0"/>
          <w:cols w:space="708"/>
          <w:docGrid w:linePitch="360"/>
        </w:sectPr>
      </w:pPr>
    </w:p>
    <w:p w:rsidR="006A4F12" w:rsidRDefault="006A4F12" w:rsidP="0026266D">
      <w:pPr>
        <w:rPr>
          <w:sz w:val="28"/>
        </w:rPr>
      </w:pPr>
    </w:p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0422E" w:rsidRPr="00B0422E" w:rsidTr="0092177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2E" w:rsidRPr="00B0422E" w:rsidRDefault="00B0422E" w:rsidP="00B042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</w:t>
            </w:r>
          </w:p>
          <w:p w:rsidR="00B0422E" w:rsidRPr="00B0422E" w:rsidRDefault="00B0422E" w:rsidP="00B042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22E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к</w:t>
            </w:r>
            <w:r w:rsidRPr="00B04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прогнозу </w:t>
            </w:r>
            <w:proofErr w:type="gramStart"/>
            <w:r w:rsidRPr="00B04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социально-экономического</w:t>
            </w:r>
            <w:proofErr w:type="gramEnd"/>
          </w:p>
          <w:p w:rsidR="00B0422E" w:rsidRPr="00B0422E" w:rsidRDefault="00B0422E" w:rsidP="00B042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развития городского округа</w:t>
            </w:r>
          </w:p>
          <w:p w:rsidR="00B0422E" w:rsidRPr="00B0422E" w:rsidRDefault="00B0422E" w:rsidP="00B042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«Город Белгород» </w:t>
            </w:r>
            <w:r w:rsidRPr="00B0422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на 2024 год и плановый период 2025-2026 годов</w:t>
            </w:r>
          </w:p>
          <w:p w:rsidR="00B0422E" w:rsidRPr="00B0422E" w:rsidRDefault="00B0422E" w:rsidP="00B042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0422E" w:rsidRPr="00B0422E" w:rsidRDefault="00B0422E" w:rsidP="00B0422E">
      <w:pPr>
        <w:rPr>
          <w:b/>
          <w:sz w:val="28"/>
          <w:szCs w:val="28"/>
        </w:rPr>
      </w:pPr>
    </w:p>
    <w:p w:rsidR="00B0422E" w:rsidRPr="00B0422E" w:rsidRDefault="00B0422E" w:rsidP="00B0422E">
      <w:pPr>
        <w:rPr>
          <w:b/>
          <w:sz w:val="28"/>
          <w:szCs w:val="28"/>
        </w:rPr>
      </w:pPr>
    </w:p>
    <w:p w:rsidR="00B0422E" w:rsidRPr="00B0422E" w:rsidRDefault="00B0422E" w:rsidP="00B0422E">
      <w:pPr>
        <w:rPr>
          <w:b/>
          <w:sz w:val="28"/>
          <w:szCs w:val="28"/>
        </w:rPr>
      </w:pPr>
    </w:p>
    <w:p w:rsidR="00B0422E" w:rsidRPr="00B0422E" w:rsidRDefault="00B0422E" w:rsidP="00B042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422E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B0422E" w:rsidRPr="00B0422E" w:rsidRDefault="00B0422E" w:rsidP="00B042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422E">
        <w:rPr>
          <w:rFonts w:ascii="Times New Roman" w:hAnsi="Times New Roman" w:cs="Times New Roman"/>
          <w:bCs w:val="0"/>
          <w:color w:val="auto"/>
          <w:sz w:val="28"/>
          <w:szCs w:val="28"/>
        </w:rPr>
        <w:t>к</w:t>
      </w:r>
      <w:r w:rsidRPr="00B0422E">
        <w:rPr>
          <w:rFonts w:ascii="Times New Roman" w:hAnsi="Times New Roman" w:cs="Times New Roman"/>
          <w:color w:val="auto"/>
          <w:sz w:val="28"/>
          <w:szCs w:val="28"/>
        </w:rPr>
        <w:t xml:space="preserve"> прогнозу социально-экономического развития городского округа </w:t>
      </w:r>
    </w:p>
    <w:p w:rsidR="00B0422E" w:rsidRPr="00B0422E" w:rsidRDefault="00B0422E" w:rsidP="00B0422E">
      <w:pPr>
        <w:pStyle w:val="2"/>
        <w:spacing w:before="0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0422E">
        <w:rPr>
          <w:rFonts w:ascii="Times New Roman" w:hAnsi="Times New Roman" w:cs="Times New Roman"/>
          <w:color w:val="auto"/>
          <w:sz w:val="28"/>
          <w:szCs w:val="28"/>
        </w:rPr>
        <w:t xml:space="preserve">«Город Белгород» </w:t>
      </w:r>
      <w:r w:rsidRPr="00B0422E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 2024 год и плановый период 2025-2026 годов</w:t>
      </w:r>
    </w:p>
    <w:p w:rsidR="00B0422E" w:rsidRPr="006003C6" w:rsidRDefault="00B0422E" w:rsidP="00B0422E"/>
    <w:p w:rsidR="00B0422E" w:rsidRDefault="00B0422E" w:rsidP="00B0422E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7F2E06">
        <w:rPr>
          <w:sz w:val="28"/>
          <w:szCs w:val="28"/>
        </w:rPr>
        <w:t xml:space="preserve">Прогноз социально-экономического развития городского </w:t>
      </w:r>
      <w:r>
        <w:rPr>
          <w:sz w:val="28"/>
          <w:szCs w:val="28"/>
        </w:rPr>
        <w:t xml:space="preserve"> округа «Город Белгород» на 2024 год и плановый период 2025-2026 годов</w:t>
      </w:r>
      <w:r w:rsidRPr="007F2E06">
        <w:rPr>
          <w:sz w:val="28"/>
          <w:szCs w:val="28"/>
        </w:rPr>
        <w:t xml:space="preserve"> разработан в соответствии с Бюджетным кодексом Российской Федерации,  Федеральным законом от 28 июня 2014 года № 172-ФЗ «О стратегическом планировании в Российской Федерации», с учетом предлагаемых Министерством экономического развития Р</w:t>
      </w:r>
      <w:r>
        <w:rPr>
          <w:sz w:val="28"/>
          <w:szCs w:val="28"/>
        </w:rPr>
        <w:t xml:space="preserve">оссийской </w:t>
      </w:r>
      <w:r w:rsidRPr="007F2E0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F2E06">
        <w:rPr>
          <w:sz w:val="28"/>
          <w:szCs w:val="28"/>
        </w:rPr>
        <w:t xml:space="preserve"> дефляторов роста цен и сценарных условий разв</w:t>
      </w:r>
      <w:r>
        <w:rPr>
          <w:sz w:val="28"/>
          <w:szCs w:val="28"/>
        </w:rPr>
        <w:t>ития Российской Федерации в 2024-2026</w:t>
      </w:r>
      <w:r w:rsidRPr="007F2E06">
        <w:rPr>
          <w:sz w:val="28"/>
          <w:szCs w:val="28"/>
        </w:rPr>
        <w:t xml:space="preserve"> годах, на основе данных</w:t>
      </w:r>
      <w:proofErr w:type="gramEnd"/>
      <w:r w:rsidRPr="007F2E06">
        <w:rPr>
          <w:sz w:val="28"/>
          <w:szCs w:val="28"/>
        </w:rPr>
        <w:t xml:space="preserve">, представленных структурными подразделениями администрации города Белгорода, в </w:t>
      </w:r>
      <w:proofErr w:type="gramStart"/>
      <w:r w:rsidRPr="007F2E06">
        <w:rPr>
          <w:sz w:val="28"/>
          <w:szCs w:val="28"/>
        </w:rPr>
        <w:t>рамках</w:t>
      </w:r>
      <w:proofErr w:type="gramEnd"/>
      <w:r w:rsidRPr="007F2E06">
        <w:rPr>
          <w:sz w:val="28"/>
          <w:szCs w:val="28"/>
        </w:rPr>
        <w:t xml:space="preserve"> закреплен</w:t>
      </w:r>
      <w:r>
        <w:rPr>
          <w:sz w:val="28"/>
          <w:szCs w:val="28"/>
        </w:rPr>
        <w:t>ных за ними компетенций, за 2021-2022</w:t>
      </w:r>
      <w:r w:rsidRPr="007F2E06">
        <w:rPr>
          <w:sz w:val="28"/>
          <w:szCs w:val="28"/>
        </w:rPr>
        <w:t xml:space="preserve"> годы, а также комплексного анализа по видам экономической деятельности с отражением прогноза развития городского округа «</w:t>
      </w:r>
      <w:r>
        <w:rPr>
          <w:sz w:val="28"/>
          <w:szCs w:val="28"/>
        </w:rPr>
        <w:t>Город Белгород» на период с 2022 года по 2026</w:t>
      </w:r>
      <w:r w:rsidRPr="007F2E06">
        <w:rPr>
          <w:sz w:val="28"/>
          <w:szCs w:val="28"/>
        </w:rPr>
        <w:t xml:space="preserve"> год по базовому варианту прогноза, </w:t>
      </w:r>
      <w:r w:rsidRPr="00AB1FBA">
        <w:rPr>
          <w:sz w:val="28"/>
          <w:szCs w:val="28"/>
        </w:rPr>
        <w:t>характеризующемуся развитием экономики в условиях консервативного изменения внешних условий.</w:t>
      </w:r>
    </w:p>
    <w:p w:rsidR="00B0422E" w:rsidRPr="00AB1FBA" w:rsidRDefault="00B0422E" w:rsidP="00B0422E">
      <w:pPr>
        <w:ind w:firstLine="709"/>
        <w:jc w:val="both"/>
        <w:rPr>
          <w:sz w:val="28"/>
          <w:szCs w:val="28"/>
          <w:highlight w:val="yellow"/>
        </w:rPr>
      </w:pPr>
    </w:p>
    <w:p w:rsidR="00B0422E" w:rsidRPr="00D97505" w:rsidRDefault="00B0422E" w:rsidP="00B0422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D97505">
        <w:rPr>
          <w:b/>
          <w:sz w:val="28"/>
          <w:szCs w:val="28"/>
        </w:rPr>
        <w:t>Демография</w:t>
      </w:r>
    </w:p>
    <w:p w:rsidR="00B0422E" w:rsidRPr="007F2E06" w:rsidRDefault="00B0422E" w:rsidP="00B0422E">
      <w:pPr>
        <w:rPr>
          <w:sz w:val="28"/>
          <w:szCs w:val="28"/>
        </w:rPr>
      </w:pP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на 1 января 2023</w:t>
      </w:r>
      <w:r w:rsidRPr="008845EC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333931 человек, по сравнению с аналогичным периодом 2022 года снизилась на 6637 человек. </w:t>
      </w:r>
    </w:p>
    <w:p w:rsidR="00B0422E" w:rsidRPr="004F38A6" w:rsidRDefault="00B0422E" w:rsidP="00B0422E">
      <w:pPr>
        <w:ind w:firstLine="709"/>
        <w:jc w:val="both"/>
        <w:rPr>
          <w:sz w:val="28"/>
          <w:szCs w:val="28"/>
        </w:rPr>
      </w:pPr>
      <w:r w:rsidRPr="00F451F3">
        <w:rPr>
          <w:color w:val="000000"/>
          <w:sz w:val="28"/>
          <w:szCs w:val="28"/>
        </w:rPr>
        <w:t xml:space="preserve">По оценке 2023 года рождаемость прогнозируется меньше уровня </w:t>
      </w:r>
      <w:r w:rsidRPr="00F451F3">
        <w:rPr>
          <w:color w:val="000000"/>
          <w:sz w:val="28"/>
          <w:szCs w:val="28"/>
        </w:rPr>
        <w:br/>
        <w:t>2022 года</w:t>
      </w:r>
      <w:r>
        <w:rPr>
          <w:sz w:val="28"/>
          <w:szCs w:val="28"/>
        </w:rPr>
        <w:t xml:space="preserve">, так за январь </w:t>
      </w:r>
      <w:r>
        <w:rPr>
          <w:rFonts w:eastAsia="MS Mincho"/>
          <w:sz w:val="28"/>
          <w:szCs w:val="28"/>
        </w:rPr>
        <w:t>–</w:t>
      </w:r>
      <w:r>
        <w:rPr>
          <w:sz w:val="28"/>
          <w:szCs w:val="28"/>
        </w:rPr>
        <w:t xml:space="preserve"> май 2023 года родившихся на 50 человек меньше, чем в аналогичном периоде 2022 года. </w:t>
      </w:r>
      <w:r w:rsidRPr="00F451F3">
        <w:rPr>
          <w:color w:val="000000"/>
          <w:sz w:val="28"/>
          <w:szCs w:val="28"/>
        </w:rPr>
        <w:t xml:space="preserve">В то же время прогнозируется увеличение коэффициента рождаемости, который по оценке 2023 года составит </w:t>
      </w:r>
      <w:r>
        <w:rPr>
          <w:color w:val="000000"/>
          <w:sz w:val="28"/>
          <w:szCs w:val="28"/>
        </w:rPr>
        <w:t xml:space="preserve">                 </w:t>
      </w:r>
      <w:r w:rsidRPr="00F451F3">
        <w:rPr>
          <w:color w:val="000000"/>
          <w:sz w:val="28"/>
          <w:szCs w:val="28"/>
        </w:rPr>
        <w:t xml:space="preserve">7,1 </w:t>
      </w:r>
      <w:r>
        <w:rPr>
          <w:color w:val="000000"/>
          <w:sz w:val="28"/>
          <w:szCs w:val="28"/>
        </w:rPr>
        <w:t xml:space="preserve">родившихся </w:t>
      </w:r>
      <w:r w:rsidRPr="004F38A6">
        <w:rPr>
          <w:sz w:val="28"/>
          <w:szCs w:val="28"/>
        </w:rPr>
        <w:t xml:space="preserve">на 1000 </w:t>
      </w:r>
      <w:r>
        <w:rPr>
          <w:sz w:val="28"/>
          <w:szCs w:val="28"/>
        </w:rPr>
        <w:t xml:space="preserve">человек </w:t>
      </w:r>
      <w:r w:rsidRPr="004F38A6">
        <w:rPr>
          <w:sz w:val="28"/>
          <w:szCs w:val="28"/>
        </w:rPr>
        <w:t xml:space="preserve">населения, ввиду снижения общего уровня рождаемости на фоне снижения численности населения. </w:t>
      </w:r>
    </w:p>
    <w:p w:rsidR="00B0422E" w:rsidRPr="004F6B18" w:rsidRDefault="00B0422E" w:rsidP="00B0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6B18">
        <w:rPr>
          <w:sz w:val="28"/>
          <w:szCs w:val="28"/>
        </w:rPr>
        <w:t>По оценке 2023 года прогнозируется снижение смертно</w:t>
      </w:r>
      <w:r>
        <w:rPr>
          <w:sz w:val="28"/>
          <w:szCs w:val="28"/>
        </w:rPr>
        <w:t>сти вследствие уменьшения числа</w:t>
      </w:r>
      <w:r w:rsidRPr="004F6B18">
        <w:rPr>
          <w:sz w:val="28"/>
          <w:szCs w:val="28"/>
        </w:rPr>
        <w:t xml:space="preserve"> </w:t>
      </w:r>
      <w:proofErr w:type="gramStart"/>
      <w:r w:rsidRPr="004F6B18">
        <w:rPr>
          <w:sz w:val="28"/>
          <w:szCs w:val="28"/>
        </w:rPr>
        <w:t>умерших</w:t>
      </w:r>
      <w:proofErr w:type="gramEnd"/>
      <w:r w:rsidRPr="004F6B18">
        <w:rPr>
          <w:sz w:val="28"/>
          <w:szCs w:val="28"/>
        </w:rPr>
        <w:t xml:space="preserve"> за январь-март 2023 года по отношению к аналогичному периоду 2022 года (умерших меньше на 244 человека). </w:t>
      </w:r>
      <w:proofErr w:type="gramStart"/>
      <w:r w:rsidRPr="004F6B18">
        <w:rPr>
          <w:sz w:val="28"/>
          <w:szCs w:val="28"/>
        </w:rPr>
        <w:t xml:space="preserve">В то же время прогнозируется увеличение коэффициента смертности </w:t>
      </w:r>
      <w:r>
        <w:rPr>
          <w:sz w:val="28"/>
          <w:szCs w:val="28"/>
        </w:rPr>
        <w:t xml:space="preserve">на фоне общего снижения численности населения, </w:t>
      </w:r>
      <w:r w:rsidRPr="004F6B18">
        <w:rPr>
          <w:sz w:val="28"/>
          <w:szCs w:val="28"/>
        </w:rPr>
        <w:t xml:space="preserve">который по оценке 2023 года составит </w:t>
      </w:r>
      <w:r>
        <w:rPr>
          <w:sz w:val="28"/>
          <w:szCs w:val="28"/>
        </w:rPr>
        <w:t xml:space="preserve">      13,0 умерших на 1000 человек населения. </w:t>
      </w:r>
      <w:proofErr w:type="gramEnd"/>
    </w:p>
    <w:p w:rsidR="00B0422E" w:rsidRPr="00E30EFF" w:rsidRDefault="00B0422E" w:rsidP="00B0422E">
      <w:pPr>
        <w:widowControl w:val="0"/>
        <w:pBdr>
          <w:bottom w:val="single" w:sz="4" w:space="29" w:color="FFFFFF"/>
        </w:pBdr>
        <w:tabs>
          <w:tab w:val="left" w:pos="9540"/>
        </w:tabs>
        <w:suppressAutoHyphens/>
        <w:ind w:firstLine="567"/>
        <w:jc w:val="both"/>
        <w:rPr>
          <w:sz w:val="28"/>
          <w:szCs w:val="28"/>
        </w:rPr>
      </w:pPr>
      <w:r w:rsidRPr="00E30EFF">
        <w:rPr>
          <w:sz w:val="28"/>
          <w:szCs w:val="28"/>
        </w:rPr>
        <w:t xml:space="preserve">Вследствие сложившейся в январе – мае 2023 года динамики рождаемости </w:t>
      </w:r>
      <w:r w:rsidRPr="00E30EFF">
        <w:rPr>
          <w:sz w:val="28"/>
          <w:szCs w:val="28"/>
        </w:rPr>
        <w:lastRenderedPageBreak/>
        <w:t>и смертности естеств</w:t>
      </w:r>
      <w:r>
        <w:rPr>
          <w:sz w:val="28"/>
          <w:szCs w:val="28"/>
        </w:rPr>
        <w:t xml:space="preserve">енная убыль населения составила </w:t>
      </w:r>
      <w:r w:rsidRPr="00E30EFF">
        <w:rPr>
          <w:sz w:val="28"/>
          <w:szCs w:val="28"/>
        </w:rPr>
        <w:t xml:space="preserve">787 человек. Коэффициент естественной убыли населения составил 5,7 на 1000 </w:t>
      </w:r>
      <w:r>
        <w:rPr>
          <w:sz w:val="28"/>
          <w:szCs w:val="28"/>
        </w:rPr>
        <w:t xml:space="preserve">человек </w:t>
      </w:r>
      <w:r w:rsidRPr="00E30EFF">
        <w:rPr>
          <w:sz w:val="28"/>
          <w:szCs w:val="28"/>
        </w:rPr>
        <w:t>населения.</w:t>
      </w:r>
    </w:p>
    <w:p w:rsidR="00B0422E" w:rsidRPr="00E30EFF" w:rsidRDefault="00B0422E" w:rsidP="00B0422E">
      <w:pPr>
        <w:widowControl w:val="0"/>
        <w:pBdr>
          <w:bottom w:val="single" w:sz="4" w:space="29" w:color="FFFFFF"/>
        </w:pBdr>
        <w:tabs>
          <w:tab w:val="left" w:pos="9540"/>
        </w:tabs>
        <w:suppressAutoHyphens/>
        <w:ind w:firstLine="567"/>
        <w:jc w:val="both"/>
        <w:rPr>
          <w:sz w:val="28"/>
          <w:szCs w:val="28"/>
        </w:rPr>
      </w:pPr>
      <w:r w:rsidRPr="00E30EFF">
        <w:rPr>
          <w:sz w:val="28"/>
          <w:szCs w:val="28"/>
        </w:rPr>
        <w:t>За январь-май 2023 года миграционная убыль составила 1028 человек. В город прибыло 4614 человек, выбыло 5642 человек</w:t>
      </w:r>
      <w:r>
        <w:rPr>
          <w:sz w:val="28"/>
          <w:szCs w:val="28"/>
        </w:rPr>
        <w:t>а</w:t>
      </w:r>
      <w:r w:rsidRPr="00E30EFF">
        <w:rPr>
          <w:sz w:val="28"/>
          <w:szCs w:val="28"/>
        </w:rPr>
        <w:t>.</w:t>
      </w:r>
    </w:p>
    <w:p w:rsidR="00B0422E" w:rsidRDefault="00B0422E" w:rsidP="00B0422E">
      <w:pPr>
        <w:widowControl w:val="0"/>
        <w:pBdr>
          <w:bottom w:val="single" w:sz="4" w:space="29" w:color="FFFFFF"/>
        </w:pBdr>
        <w:tabs>
          <w:tab w:val="left" w:pos="9540"/>
        </w:tabs>
        <w:suppressAutoHyphens/>
        <w:ind w:firstLine="567"/>
        <w:jc w:val="both"/>
        <w:rPr>
          <w:sz w:val="28"/>
          <w:szCs w:val="28"/>
        </w:rPr>
      </w:pPr>
      <w:r w:rsidRPr="00E30EFF">
        <w:rPr>
          <w:sz w:val="28"/>
          <w:szCs w:val="28"/>
        </w:rPr>
        <w:t xml:space="preserve">Среднегодовая численность населения оценочно в 2023 году составит 332,5 </w:t>
      </w:r>
      <w:r>
        <w:rPr>
          <w:sz w:val="28"/>
          <w:szCs w:val="28"/>
        </w:rPr>
        <w:t xml:space="preserve">тыс. </w:t>
      </w:r>
      <w:r w:rsidRPr="00E30EFF">
        <w:rPr>
          <w:sz w:val="28"/>
          <w:szCs w:val="28"/>
        </w:rPr>
        <w:t xml:space="preserve">человек или 98,6% по отношению к 2022 году. </w:t>
      </w:r>
    </w:p>
    <w:p w:rsidR="00B0422E" w:rsidRPr="00D97505" w:rsidRDefault="00B0422E" w:rsidP="00B0422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D97505">
        <w:rPr>
          <w:b/>
          <w:sz w:val="28"/>
          <w:szCs w:val="28"/>
        </w:rPr>
        <w:t>Промышленное производство</w:t>
      </w:r>
    </w:p>
    <w:p w:rsidR="00B0422E" w:rsidRPr="004015C9" w:rsidRDefault="00B0422E" w:rsidP="00B0422E"/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За 2</w:t>
      </w:r>
      <w:r>
        <w:rPr>
          <w:sz w:val="28"/>
          <w:szCs w:val="28"/>
        </w:rPr>
        <w:t>022</w:t>
      </w:r>
      <w:r w:rsidRPr="007F2E06">
        <w:rPr>
          <w:sz w:val="28"/>
          <w:szCs w:val="28"/>
        </w:rPr>
        <w:t xml:space="preserve"> год крупными и средними промышленными предприятиями города отгружено товаров собственного производства, выполнено работ и услуг на сумму </w:t>
      </w:r>
      <w:r>
        <w:rPr>
          <w:sz w:val="28"/>
          <w:szCs w:val="28"/>
        </w:rPr>
        <w:t>135569,6</w:t>
      </w:r>
      <w:r w:rsidRPr="00C965C1">
        <w:rPr>
          <w:sz w:val="28"/>
          <w:szCs w:val="28"/>
        </w:rPr>
        <w:t xml:space="preserve"> </w:t>
      </w:r>
      <w:proofErr w:type="gramStart"/>
      <w:r w:rsidRPr="00C965C1">
        <w:rPr>
          <w:sz w:val="28"/>
          <w:szCs w:val="28"/>
        </w:rPr>
        <w:t>млн</w:t>
      </w:r>
      <w:proofErr w:type="gramEnd"/>
      <w:r w:rsidRPr="00C965C1">
        <w:rPr>
          <w:b/>
          <w:sz w:val="28"/>
          <w:szCs w:val="28"/>
        </w:rPr>
        <w:t xml:space="preserve"> </w:t>
      </w:r>
      <w:r w:rsidRPr="007F2E0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что в действующих ценах на 14,8% выше уровня 2021 года. По оценке 2022</w:t>
      </w:r>
      <w:r w:rsidRPr="007F2E06">
        <w:rPr>
          <w:sz w:val="28"/>
          <w:szCs w:val="28"/>
        </w:rPr>
        <w:t xml:space="preserve"> года значение данного показателя составит </w:t>
      </w:r>
      <w:r>
        <w:rPr>
          <w:sz w:val="28"/>
          <w:szCs w:val="28"/>
        </w:rPr>
        <w:br/>
        <w:t xml:space="preserve">135322,3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На период 2024-2026</w:t>
      </w:r>
      <w:r w:rsidRPr="007F2E06">
        <w:rPr>
          <w:sz w:val="28"/>
          <w:szCs w:val="28"/>
        </w:rPr>
        <w:t xml:space="preserve"> годов прогнозируется рост объема отгруженных товаров собственного производства, выполненных работ и услуг до </w:t>
      </w:r>
      <w:r>
        <w:rPr>
          <w:sz w:val="28"/>
          <w:szCs w:val="28"/>
        </w:rPr>
        <w:t xml:space="preserve">182416,7 </w:t>
      </w:r>
      <w:r w:rsidRPr="007F2E06">
        <w:rPr>
          <w:sz w:val="28"/>
          <w:szCs w:val="28"/>
        </w:rPr>
        <w:t xml:space="preserve"> </w:t>
      </w:r>
      <w:proofErr w:type="gramStart"/>
      <w:r w:rsidRPr="007F2E0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 w:rsidRPr="007F2E06">
        <w:rPr>
          <w:sz w:val="28"/>
          <w:szCs w:val="28"/>
        </w:rPr>
        <w:t xml:space="preserve"> рублей, что соста</w:t>
      </w:r>
      <w:r>
        <w:rPr>
          <w:sz w:val="28"/>
          <w:szCs w:val="28"/>
        </w:rPr>
        <w:t>вляет в действующих ценах 134,6% по отношению к 2022</w:t>
      </w:r>
      <w:r w:rsidRPr="007F2E06">
        <w:rPr>
          <w:sz w:val="28"/>
          <w:szCs w:val="28"/>
        </w:rPr>
        <w:t xml:space="preserve"> году.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По предприятиям, осуществляющим деятельность по добыче полезных ископаемых,</w:t>
      </w:r>
      <w:r>
        <w:rPr>
          <w:sz w:val="28"/>
          <w:szCs w:val="28"/>
        </w:rPr>
        <w:t xml:space="preserve"> </w:t>
      </w:r>
      <w:r w:rsidRPr="007F2E06">
        <w:rPr>
          <w:sz w:val="28"/>
          <w:szCs w:val="28"/>
        </w:rPr>
        <w:t xml:space="preserve">показатель отгрузки промышленной продукции </w:t>
      </w:r>
      <w:r>
        <w:rPr>
          <w:sz w:val="28"/>
          <w:szCs w:val="28"/>
        </w:rPr>
        <w:t>в 2023</w:t>
      </w:r>
      <w:r w:rsidRPr="007F2E06">
        <w:rPr>
          <w:sz w:val="28"/>
          <w:szCs w:val="28"/>
        </w:rPr>
        <w:t xml:space="preserve"> году оценочно составит </w:t>
      </w:r>
      <w:r>
        <w:rPr>
          <w:sz w:val="28"/>
          <w:szCs w:val="28"/>
        </w:rPr>
        <w:t xml:space="preserve">149,8 </w:t>
      </w:r>
      <w:proofErr w:type="gramStart"/>
      <w:r w:rsidRPr="007F2E06">
        <w:rPr>
          <w:sz w:val="28"/>
          <w:szCs w:val="28"/>
        </w:rPr>
        <w:t>млн</w:t>
      </w:r>
      <w:proofErr w:type="gramEnd"/>
      <w:r w:rsidRPr="007F2E06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На период 2024-2026</w:t>
      </w:r>
      <w:r w:rsidRPr="007F2E06">
        <w:rPr>
          <w:sz w:val="28"/>
          <w:szCs w:val="28"/>
        </w:rPr>
        <w:t xml:space="preserve"> годов прогнозируется рост данного показателя до уровня </w:t>
      </w:r>
      <w:r>
        <w:rPr>
          <w:sz w:val="28"/>
          <w:szCs w:val="28"/>
        </w:rPr>
        <w:t>177,1</w:t>
      </w:r>
      <w:r w:rsidRPr="007F2E06">
        <w:rPr>
          <w:sz w:val="28"/>
          <w:szCs w:val="28"/>
        </w:rPr>
        <w:t xml:space="preserve"> </w:t>
      </w:r>
      <w:proofErr w:type="gramStart"/>
      <w:r w:rsidRPr="007F2E06">
        <w:rPr>
          <w:sz w:val="28"/>
          <w:szCs w:val="28"/>
        </w:rPr>
        <w:t>млн</w:t>
      </w:r>
      <w:proofErr w:type="gramEnd"/>
      <w:r w:rsidRPr="007F2E06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138,4% по отношению к 2022</w:t>
      </w:r>
      <w:r w:rsidRPr="007F2E06">
        <w:rPr>
          <w:sz w:val="28"/>
          <w:szCs w:val="28"/>
        </w:rPr>
        <w:t xml:space="preserve"> году).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 xml:space="preserve">Основная часть промышленной деятельности в городском округе «Город Белгород» сосредоточена на предприятиях обрабатывающих производств – металлургическое производство, производство готовых металлических изделий, машин и оборудования, электрооборудования, неметаллических минеральных продуктов, пищевых продуктов, обработка вторичного сырья. </w:t>
      </w:r>
    </w:p>
    <w:p w:rsidR="00B0422E" w:rsidRPr="00BC1CFB" w:rsidRDefault="00B0422E" w:rsidP="00B0422E">
      <w:pPr>
        <w:ind w:firstLine="709"/>
        <w:jc w:val="both"/>
        <w:rPr>
          <w:rFonts w:eastAsia="MS Mincho"/>
          <w:sz w:val="28"/>
          <w:szCs w:val="28"/>
        </w:rPr>
      </w:pPr>
      <w:r w:rsidRPr="007F2E06">
        <w:rPr>
          <w:rFonts w:eastAsia="MS Mincho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обрабатывающ</w:t>
      </w:r>
      <w:r>
        <w:rPr>
          <w:rFonts w:eastAsia="MS Mincho"/>
          <w:sz w:val="28"/>
          <w:szCs w:val="28"/>
        </w:rPr>
        <w:t>их производств по оценке    2023</w:t>
      </w:r>
      <w:r w:rsidRPr="007F2E06">
        <w:rPr>
          <w:rFonts w:eastAsia="MS Mincho"/>
          <w:sz w:val="28"/>
          <w:szCs w:val="28"/>
        </w:rPr>
        <w:t xml:space="preserve"> года составит </w:t>
      </w:r>
      <w:r>
        <w:rPr>
          <w:rFonts w:eastAsia="MS Mincho"/>
          <w:sz w:val="28"/>
          <w:szCs w:val="28"/>
        </w:rPr>
        <w:t xml:space="preserve">125785,3 </w:t>
      </w:r>
      <w:proofErr w:type="gramStart"/>
      <w:r>
        <w:rPr>
          <w:rFonts w:eastAsia="MS Mincho"/>
          <w:sz w:val="28"/>
          <w:szCs w:val="28"/>
        </w:rPr>
        <w:t>млн</w:t>
      </w:r>
      <w:proofErr w:type="gramEnd"/>
      <w:r w:rsidRPr="007F2E06">
        <w:rPr>
          <w:rFonts w:eastAsia="MS Mincho"/>
          <w:sz w:val="28"/>
          <w:szCs w:val="28"/>
        </w:rPr>
        <w:t xml:space="preserve"> рублей или </w:t>
      </w:r>
      <w:r>
        <w:rPr>
          <w:rFonts w:eastAsia="MS Mincho"/>
          <w:sz w:val="28"/>
          <w:szCs w:val="28"/>
        </w:rPr>
        <w:t>113,5% к 2022</w:t>
      </w:r>
      <w:r w:rsidRPr="007F2E06">
        <w:rPr>
          <w:rFonts w:eastAsia="MS Mincho"/>
          <w:sz w:val="28"/>
          <w:szCs w:val="28"/>
        </w:rPr>
        <w:t xml:space="preserve"> году </w:t>
      </w:r>
      <w:r>
        <w:rPr>
          <w:rFonts w:eastAsia="MS Mincho"/>
          <w:sz w:val="28"/>
          <w:szCs w:val="28"/>
        </w:rPr>
        <w:t xml:space="preserve">                         </w:t>
      </w:r>
      <w:r w:rsidRPr="007F2E06">
        <w:rPr>
          <w:rFonts w:eastAsia="MS Mincho"/>
          <w:sz w:val="28"/>
          <w:szCs w:val="28"/>
        </w:rPr>
        <w:t>(в де</w:t>
      </w:r>
      <w:r>
        <w:rPr>
          <w:rFonts w:eastAsia="MS Mincho"/>
          <w:sz w:val="28"/>
          <w:szCs w:val="28"/>
        </w:rPr>
        <w:t>йствующих ценах). На период 2024-2026</w:t>
      </w:r>
      <w:r w:rsidRPr="007F2E06">
        <w:rPr>
          <w:rFonts w:eastAsia="MS Mincho"/>
          <w:sz w:val="28"/>
          <w:szCs w:val="28"/>
        </w:rPr>
        <w:t xml:space="preserve"> годов прогнозируется рост данного показателя до уровня </w:t>
      </w:r>
      <w:r>
        <w:rPr>
          <w:rFonts w:eastAsia="MS Mincho"/>
          <w:sz w:val="28"/>
          <w:szCs w:val="28"/>
        </w:rPr>
        <w:t>151939,6</w:t>
      </w:r>
      <w:r w:rsidRPr="007F2E06">
        <w:rPr>
          <w:rFonts w:eastAsia="MS Mincho"/>
          <w:sz w:val="28"/>
          <w:szCs w:val="28"/>
        </w:rPr>
        <w:t xml:space="preserve"> </w:t>
      </w:r>
      <w:proofErr w:type="gramStart"/>
      <w:r w:rsidRPr="007F2E06">
        <w:rPr>
          <w:rFonts w:eastAsia="MS Mincho"/>
          <w:sz w:val="28"/>
          <w:szCs w:val="28"/>
        </w:rPr>
        <w:t>мл</w:t>
      </w:r>
      <w:r>
        <w:rPr>
          <w:rFonts w:eastAsia="MS Mincho"/>
          <w:sz w:val="28"/>
          <w:szCs w:val="28"/>
        </w:rPr>
        <w:t>н</w:t>
      </w:r>
      <w:proofErr w:type="gramEnd"/>
      <w:r>
        <w:rPr>
          <w:rFonts w:eastAsia="MS Mincho"/>
          <w:sz w:val="28"/>
          <w:szCs w:val="28"/>
        </w:rPr>
        <w:t xml:space="preserve"> рублей или 137,1</w:t>
      </w:r>
      <w:r w:rsidRPr="007F2E06">
        <w:rPr>
          <w:rFonts w:eastAsia="MS Mincho"/>
          <w:sz w:val="28"/>
          <w:szCs w:val="28"/>
        </w:rPr>
        <w:t xml:space="preserve">% по отношению к </w:t>
      </w:r>
      <w:r>
        <w:rPr>
          <w:rFonts w:eastAsia="MS Mincho"/>
          <w:sz w:val="28"/>
          <w:szCs w:val="28"/>
        </w:rPr>
        <w:t xml:space="preserve">       </w:t>
      </w:r>
      <w:r w:rsidRPr="007F2E06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22</w:t>
      </w:r>
      <w:r w:rsidRPr="007F2E06">
        <w:rPr>
          <w:rFonts w:eastAsia="MS Mincho"/>
          <w:sz w:val="28"/>
          <w:szCs w:val="28"/>
        </w:rPr>
        <w:t xml:space="preserve"> году (в действующих ценах).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По оценке в 202</w:t>
      </w:r>
      <w:r>
        <w:rPr>
          <w:sz w:val="28"/>
          <w:szCs w:val="28"/>
        </w:rPr>
        <w:t>3</w:t>
      </w:r>
      <w:r w:rsidRPr="007F2E06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по</w:t>
      </w:r>
      <w:r>
        <w:rPr>
          <w:sz w:val="28"/>
          <w:szCs w:val="28"/>
        </w:rPr>
        <w:t xml:space="preserve"> </w:t>
      </w:r>
      <w:r w:rsidRPr="007F2E06">
        <w:rPr>
          <w:bCs/>
          <w:sz w:val="28"/>
          <w:szCs w:val="28"/>
        </w:rPr>
        <w:t xml:space="preserve">обеспечению электрической энергией, газом и паром, кондиционированию воздуха </w:t>
      </w:r>
      <w:r w:rsidRPr="007F2E0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22569,7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7F2E06">
        <w:rPr>
          <w:sz w:val="28"/>
          <w:szCs w:val="28"/>
        </w:rPr>
        <w:t>рублей. На период 202</w:t>
      </w:r>
      <w:r>
        <w:rPr>
          <w:sz w:val="28"/>
          <w:szCs w:val="28"/>
        </w:rPr>
        <w:t>4-2026</w:t>
      </w:r>
      <w:r w:rsidRPr="007F2E06">
        <w:rPr>
          <w:sz w:val="28"/>
          <w:szCs w:val="28"/>
        </w:rPr>
        <w:t xml:space="preserve"> </w:t>
      </w:r>
      <w:r w:rsidRPr="0084074A">
        <w:rPr>
          <w:sz w:val="28"/>
          <w:szCs w:val="28"/>
        </w:rPr>
        <w:t xml:space="preserve">годов планируется рост данного показателя до уровня </w:t>
      </w:r>
      <w:r>
        <w:rPr>
          <w:sz w:val="28"/>
          <w:szCs w:val="28"/>
        </w:rPr>
        <w:t>26250,0</w:t>
      </w:r>
      <w:r w:rsidRPr="0084074A">
        <w:rPr>
          <w:sz w:val="28"/>
          <w:szCs w:val="28"/>
        </w:rPr>
        <w:t xml:space="preserve"> </w:t>
      </w:r>
      <w:proofErr w:type="gramStart"/>
      <w:r w:rsidRPr="0084074A">
        <w:rPr>
          <w:sz w:val="28"/>
          <w:szCs w:val="28"/>
        </w:rPr>
        <w:t>млн</w:t>
      </w:r>
      <w:proofErr w:type="gramEnd"/>
      <w:r w:rsidRPr="0084074A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121,9</w:t>
      </w:r>
      <w:r w:rsidRPr="0084074A">
        <w:rPr>
          <w:sz w:val="28"/>
          <w:szCs w:val="28"/>
        </w:rPr>
        <w:t>%</w:t>
      </w:r>
      <w:r>
        <w:rPr>
          <w:sz w:val="28"/>
          <w:szCs w:val="28"/>
        </w:rPr>
        <w:t xml:space="preserve"> по отношению к 2022</w:t>
      </w:r>
      <w:r w:rsidRPr="007F2E06">
        <w:rPr>
          <w:sz w:val="28"/>
          <w:szCs w:val="28"/>
        </w:rPr>
        <w:t xml:space="preserve"> году (в действующих ценах). 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bCs/>
          <w:sz w:val="28"/>
          <w:szCs w:val="28"/>
        </w:rPr>
        <w:t>Показатель «Водоснабжение, водоотведение, организация сбора и утилизации отходов, деятельность по ликвидации заг</w:t>
      </w:r>
      <w:r>
        <w:rPr>
          <w:bCs/>
          <w:sz w:val="28"/>
          <w:szCs w:val="28"/>
        </w:rPr>
        <w:t>рязнений» по оценке         2023</w:t>
      </w:r>
      <w:r w:rsidRPr="007F2E06">
        <w:rPr>
          <w:bCs/>
          <w:sz w:val="28"/>
          <w:szCs w:val="28"/>
        </w:rPr>
        <w:t xml:space="preserve"> года составит </w:t>
      </w:r>
      <w:r>
        <w:rPr>
          <w:bCs/>
          <w:sz w:val="28"/>
          <w:szCs w:val="28"/>
        </w:rPr>
        <w:t xml:space="preserve">3261,6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рублей или 104,5% по отношению к 2022 году.</w:t>
      </w:r>
      <w:r w:rsidRPr="007F2E06">
        <w:rPr>
          <w:bCs/>
          <w:sz w:val="28"/>
          <w:szCs w:val="28"/>
        </w:rPr>
        <w:t xml:space="preserve"> </w:t>
      </w:r>
      <w:r w:rsidRPr="007F2E06">
        <w:rPr>
          <w:sz w:val="28"/>
          <w:szCs w:val="28"/>
        </w:rPr>
        <w:t>На период 202</w:t>
      </w:r>
      <w:r>
        <w:rPr>
          <w:sz w:val="28"/>
          <w:szCs w:val="28"/>
        </w:rPr>
        <w:t xml:space="preserve">4-2026 </w:t>
      </w:r>
      <w:r w:rsidRPr="007F2E06">
        <w:rPr>
          <w:sz w:val="28"/>
          <w:szCs w:val="28"/>
        </w:rPr>
        <w:t xml:space="preserve">годов планируется рост данного показателя до уровня </w:t>
      </w:r>
      <w:r>
        <w:rPr>
          <w:sz w:val="28"/>
          <w:szCs w:val="28"/>
        </w:rPr>
        <w:lastRenderedPageBreak/>
        <w:t>4050,0</w:t>
      </w:r>
      <w:r w:rsidRPr="007F2E06">
        <w:rPr>
          <w:sz w:val="28"/>
          <w:szCs w:val="28"/>
        </w:rPr>
        <w:t xml:space="preserve"> </w:t>
      </w:r>
      <w:proofErr w:type="gramStart"/>
      <w:r w:rsidRPr="007F2E0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 w:rsidRPr="007F2E06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130,7% по отношению к 2022</w:t>
      </w:r>
      <w:r w:rsidRPr="007F2E06">
        <w:rPr>
          <w:sz w:val="28"/>
          <w:szCs w:val="28"/>
        </w:rPr>
        <w:t xml:space="preserve"> году (в действующих ценах). </w:t>
      </w:r>
    </w:p>
    <w:p w:rsidR="00B0422E" w:rsidRPr="00FB788D" w:rsidRDefault="00B0422E" w:rsidP="00B0422E">
      <w:pPr>
        <w:ind w:firstLine="709"/>
        <w:jc w:val="both"/>
        <w:rPr>
          <w:sz w:val="28"/>
          <w:szCs w:val="28"/>
        </w:rPr>
      </w:pPr>
      <w:proofErr w:type="gramStart"/>
      <w:r w:rsidRPr="00FB788D">
        <w:rPr>
          <w:sz w:val="28"/>
          <w:szCs w:val="28"/>
        </w:rPr>
        <w:t>Рост промышленного производства в прогнозируемом периоде будет обеспечиваться за счет развития основных отраслей,</w:t>
      </w:r>
      <w:r>
        <w:rPr>
          <w:sz w:val="28"/>
          <w:szCs w:val="28"/>
        </w:rPr>
        <w:t xml:space="preserve"> входящих в его структуру, таких как производство лекарственных средств, применяемых в медицинских целях; производство химических веществ и химических продуктов; производство готовых металлических изделий;</w:t>
      </w:r>
      <w:r w:rsidRPr="00FB788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 машин и оборудования; водоснабжение; водоотведение, организация сбора и утилизации отходов, деятельность по ликвидации загрязнений.</w:t>
      </w:r>
      <w:proofErr w:type="gramEnd"/>
      <w:r>
        <w:rPr>
          <w:sz w:val="28"/>
          <w:szCs w:val="28"/>
        </w:rPr>
        <w:t xml:space="preserve">  </w:t>
      </w:r>
      <w:r w:rsidRPr="00FB788D">
        <w:rPr>
          <w:sz w:val="28"/>
          <w:szCs w:val="28"/>
        </w:rPr>
        <w:t xml:space="preserve">Развитие будет обеспечено за счет реализации новых проектов по модернизации и расширению производства. </w:t>
      </w:r>
    </w:p>
    <w:p w:rsidR="00B0422E" w:rsidRPr="00844BC7" w:rsidRDefault="00B0422E" w:rsidP="00B0422E">
      <w:pPr>
        <w:ind w:firstLine="709"/>
        <w:jc w:val="both"/>
        <w:rPr>
          <w:sz w:val="28"/>
          <w:szCs w:val="28"/>
        </w:rPr>
      </w:pPr>
      <w:r w:rsidRPr="00844BC7">
        <w:rPr>
          <w:sz w:val="28"/>
          <w:szCs w:val="28"/>
        </w:rPr>
        <w:t>Проблемы, негативно влияющие на деятельность предприятий промышленного комплекса,</w:t>
      </w:r>
      <w:r>
        <w:rPr>
          <w:sz w:val="28"/>
          <w:szCs w:val="28"/>
        </w:rPr>
        <w:t xml:space="preserve"> </w:t>
      </w:r>
      <w:r w:rsidRPr="005F66A9">
        <w:rPr>
          <w:sz w:val="28"/>
          <w:szCs w:val="28"/>
        </w:rPr>
        <w:t xml:space="preserve">– </w:t>
      </w:r>
      <w:r>
        <w:rPr>
          <w:sz w:val="28"/>
          <w:szCs w:val="28"/>
        </w:rPr>
        <w:t>это</w:t>
      </w:r>
      <w:r w:rsidRPr="00844BC7">
        <w:rPr>
          <w:sz w:val="28"/>
          <w:szCs w:val="28"/>
        </w:rPr>
        <w:t xml:space="preserve"> </w:t>
      </w:r>
      <w:proofErr w:type="spellStart"/>
      <w:r w:rsidRPr="00844BC7">
        <w:rPr>
          <w:sz w:val="28"/>
          <w:szCs w:val="28"/>
        </w:rPr>
        <w:t>санкционные</w:t>
      </w:r>
      <w:proofErr w:type="spellEnd"/>
      <w:r w:rsidRPr="00844BC7">
        <w:rPr>
          <w:sz w:val="28"/>
          <w:szCs w:val="28"/>
        </w:rPr>
        <w:t xml:space="preserve"> ограничения,</w:t>
      </w:r>
      <w:r>
        <w:rPr>
          <w:sz w:val="28"/>
          <w:szCs w:val="28"/>
        </w:rPr>
        <w:t xml:space="preserve"> введенные иностранными государствами,</w:t>
      </w:r>
      <w:r w:rsidRPr="0084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импорта и экспорта, </w:t>
      </w:r>
      <w:r w:rsidRPr="00844BC7">
        <w:rPr>
          <w:sz w:val="28"/>
          <w:szCs w:val="28"/>
        </w:rPr>
        <w:t>сокращение объемов производства, повышение цен на сырье, строительные материалы, перевозки, энергоносители.</w:t>
      </w:r>
    </w:p>
    <w:p w:rsidR="00B0422E" w:rsidRPr="007F2E06" w:rsidRDefault="00B0422E" w:rsidP="00B0422E">
      <w:pPr>
        <w:ind w:firstLine="567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Основными направлениями промышленной политики в прогнозируем</w:t>
      </w:r>
      <w:r>
        <w:rPr>
          <w:sz w:val="28"/>
          <w:szCs w:val="28"/>
        </w:rPr>
        <w:t xml:space="preserve">ом периоде по-прежнему </w:t>
      </w:r>
      <w:proofErr w:type="gramStart"/>
      <w:r>
        <w:rPr>
          <w:sz w:val="28"/>
          <w:szCs w:val="28"/>
        </w:rPr>
        <w:t>остаются</w:t>
      </w:r>
      <w:proofErr w:type="gramEnd"/>
      <w:r w:rsidRPr="007F2E06">
        <w:rPr>
          <w:sz w:val="28"/>
          <w:szCs w:val="28"/>
        </w:rPr>
        <w:t xml:space="preserve"> расширение рынков сбыта промышленной продукции, развитие экспортного потенциала, выпуск конкурентоспособной продукции, внедрение новых технологий производства, создание новых рабочих мест.</w:t>
      </w:r>
    </w:p>
    <w:p w:rsidR="00B0422E" w:rsidRPr="004015C9" w:rsidRDefault="00B0422E" w:rsidP="00B0422E">
      <w:pPr>
        <w:ind w:firstLine="709"/>
        <w:rPr>
          <w:color w:val="FF0000"/>
        </w:rPr>
      </w:pPr>
    </w:p>
    <w:p w:rsidR="00B0422E" w:rsidRPr="00D97505" w:rsidRDefault="00B0422E" w:rsidP="00B0422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D97505">
        <w:rPr>
          <w:b/>
          <w:sz w:val="28"/>
          <w:szCs w:val="28"/>
        </w:rPr>
        <w:t>Инвестиции</w:t>
      </w:r>
    </w:p>
    <w:p w:rsidR="00B0422E" w:rsidRPr="004015C9" w:rsidRDefault="00B0422E" w:rsidP="00B0422E"/>
    <w:p w:rsidR="00B0422E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Инвестиции играют одну из ключевых ролей в экономике городского округа, обеспечивая воспроизводство основных фондов и повышение конкурентного преимущества территории. Основными задачами инвес</w:t>
      </w:r>
      <w:r>
        <w:rPr>
          <w:sz w:val="28"/>
          <w:szCs w:val="28"/>
        </w:rPr>
        <w:t xml:space="preserve">тиционной деятельности являются </w:t>
      </w:r>
      <w:r w:rsidRPr="007F2E06">
        <w:rPr>
          <w:sz w:val="28"/>
          <w:szCs w:val="28"/>
        </w:rPr>
        <w:t xml:space="preserve"> увеличение валового муниципального продукта, создание новых рабочих мест, рост экономического потенциала. </w:t>
      </w:r>
    </w:p>
    <w:p w:rsidR="00B0422E" w:rsidRPr="009F079B" w:rsidRDefault="00B0422E" w:rsidP="00B0422E">
      <w:pPr>
        <w:tabs>
          <w:tab w:val="left" w:pos="1985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оценочным данным в 2023</w:t>
      </w:r>
      <w:r w:rsidRPr="007E08B8">
        <w:rPr>
          <w:sz w:val="28"/>
          <w:szCs w:val="28"/>
        </w:rPr>
        <w:t xml:space="preserve"> году значение показателя «Объем инвестиций в основной капитал (за счет всех ис</w:t>
      </w:r>
      <w:r>
        <w:rPr>
          <w:sz w:val="28"/>
          <w:szCs w:val="28"/>
        </w:rPr>
        <w:t xml:space="preserve">точников финансирования)» </w:t>
      </w:r>
      <w:r w:rsidRPr="007E08B8">
        <w:rPr>
          <w:sz w:val="28"/>
          <w:szCs w:val="28"/>
        </w:rPr>
        <w:t>составит</w:t>
      </w:r>
      <w:r w:rsidRPr="00430F2C">
        <w:rPr>
          <w:sz w:val="28"/>
          <w:szCs w:val="28"/>
        </w:rPr>
        <w:t> </w:t>
      </w:r>
      <w:r>
        <w:rPr>
          <w:sz w:val="28"/>
          <w:szCs w:val="28"/>
        </w:rPr>
        <w:t>73079,1</w:t>
      </w:r>
      <w:r w:rsidRPr="009F079B">
        <w:rPr>
          <w:sz w:val="28"/>
          <w:szCs w:val="28"/>
        </w:rPr>
        <w:t> </w:t>
      </w:r>
      <w:proofErr w:type="gramStart"/>
      <w:r w:rsidRPr="009F079B">
        <w:rPr>
          <w:sz w:val="28"/>
          <w:szCs w:val="28"/>
        </w:rPr>
        <w:t>млн</w:t>
      </w:r>
      <w:proofErr w:type="gramEnd"/>
      <w:r w:rsidRPr="009F079B">
        <w:rPr>
          <w:sz w:val="28"/>
          <w:szCs w:val="28"/>
        </w:rPr>
        <w:t> рублей или </w:t>
      </w:r>
      <w:r>
        <w:rPr>
          <w:sz w:val="28"/>
          <w:szCs w:val="28"/>
        </w:rPr>
        <w:t>103,5</w:t>
      </w:r>
      <w:r w:rsidRPr="009F079B">
        <w:rPr>
          <w:sz w:val="28"/>
          <w:szCs w:val="28"/>
        </w:rPr>
        <w:t>% (в сопоставимых  ценах) по сравнению с </w:t>
      </w:r>
      <w:r>
        <w:rPr>
          <w:sz w:val="28"/>
          <w:szCs w:val="28"/>
        </w:rPr>
        <w:t>2022</w:t>
      </w:r>
      <w:r w:rsidRPr="009F079B">
        <w:rPr>
          <w:sz w:val="28"/>
          <w:szCs w:val="28"/>
        </w:rPr>
        <w:t> годом. </w:t>
      </w: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r w:rsidRPr="007E08B8">
        <w:rPr>
          <w:sz w:val="28"/>
          <w:szCs w:val="28"/>
        </w:rPr>
        <w:t>Возможности роста данного показате</w:t>
      </w:r>
      <w:r>
        <w:rPr>
          <w:sz w:val="28"/>
          <w:szCs w:val="28"/>
        </w:rPr>
        <w:t>ля в прогнозируемом периоде 2024-2026</w:t>
      </w:r>
      <w:r w:rsidRPr="007E08B8">
        <w:rPr>
          <w:sz w:val="28"/>
          <w:szCs w:val="28"/>
        </w:rPr>
        <w:t xml:space="preserve"> годов связываются с развитием направления по </w:t>
      </w:r>
      <w:proofErr w:type="spellStart"/>
      <w:r w:rsidRPr="007E08B8">
        <w:rPr>
          <w:sz w:val="28"/>
          <w:szCs w:val="28"/>
        </w:rPr>
        <w:t>импортозамещению</w:t>
      </w:r>
      <w:proofErr w:type="spellEnd"/>
      <w:r w:rsidRPr="007E08B8">
        <w:rPr>
          <w:sz w:val="28"/>
          <w:szCs w:val="28"/>
        </w:rPr>
        <w:t xml:space="preserve"> в самых разных отраслях промышленности.</w:t>
      </w:r>
      <w:r>
        <w:rPr>
          <w:sz w:val="28"/>
          <w:szCs w:val="28"/>
        </w:rPr>
        <w:t xml:space="preserve"> В среднесрочном периоде будет продолжена реализация проектов по модернизации производств, повышению конкурентоспособности выпускаемой продукции и эффективности производственных процессов.</w:t>
      </w: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r w:rsidRPr="009F079B">
        <w:rPr>
          <w:sz w:val="28"/>
          <w:szCs w:val="28"/>
        </w:rPr>
        <w:t>На период 202</w:t>
      </w:r>
      <w:r>
        <w:rPr>
          <w:sz w:val="28"/>
          <w:szCs w:val="28"/>
        </w:rPr>
        <w:t>4-2026</w:t>
      </w:r>
      <w:r w:rsidRPr="009F079B">
        <w:rPr>
          <w:sz w:val="28"/>
          <w:szCs w:val="28"/>
        </w:rPr>
        <w:t xml:space="preserve"> годов планируется рост данного показателя до уровня </w:t>
      </w:r>
      <w:r>
        <w:rPr>
          <w:sz w:val="28"/>
          <w:szCs w:val="28"/>
        </w:rPr>
        <w:t xml:space="preserve">93074,9 </w:t>
      </w:r>
      <w:proofErr w:type="gramStart"/>
      <w:r>
        <w:rPr>
          <w:sz w:val="28"/>
          <w:szCs w:val="28"/>
        </w:rPr>
        <w:t>млн</w:t>
      </w:r>
      <w:proofErr w:type="gramEnd"/>
      <w:r w:rsidRPr="009F079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139,5</w:t>
      </w:r>
      <w:r w:rsidRPr="009F079B">
        <w:rPr>
          <w:sz w:val="28"/>
          <w:szCs w:val="28"/>
        </w:rPr>
        <w:t>% по отношению к 202</w:t>
      </w:r>
      <w:r>
        <w:rPr>
          <w:sz w:val="28"/>
          <w:szCs w:val="28"/>
        </w:rPr>
        <w:t>2</w:t>
      </w:r>
      <w:r w:rsidRPr="009F079B">
        <w:rPr>
          <w:sz w:val="28"/>
          <w:szCs w:val="28"/>
        </w:rPr>
        <w:t xml:space="preserve"> году (в действующих ценах).</w:t>
      </w:r>
    </w:p>
    <w:p w:rsidR="00B0422E" w:rsidRPr="004015C9" w:rsidRDefault="00B0422E" w:rsidP="00B0422E"/>
    <w:p w:rsidR="00B0422E" w:rsidRPr="00D97505" w:rsidRDefault="00B0422E" w:rsidP="00B0422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D97505">
        <w:rPr>
          <w:b/>
          <w:sz w:val="28"/>
          <w:szCs w:val="28"/>
        </w:rPr>
        <w:t>Строительство</w:t>
      </w:r>
    </w:p>
    <w:p w:rsidR="00B0422E" w:rsidRPr="004015C9" w:rsidRDefault="00B0422E" w:rsidP="00B0422E">
      <w:pPr>
        <w:ind w:left="1069"/>
      </w:pP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Значение показателя «Объем работ, выполненных по виду экономической деятельност</w:t>
      </w:r>
      <w:r>
        <w:rPr>
          <w:sz w:val="28"/>
          <w:szCs w:val="28"/>
        </w:rPr>
        <w:t>и «Строительство» по итогам 2022</w:t>
      </w:r>
      <w:r w:rsidRPr="007F2E06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36781,5 </w:t>
      </w:r>
      <w:proofErr w:type="gramStart"/>
      <w:r>
        <w:rPr>
          <w:sz w:val="28"/>
          <w:szCs w:val="28"/>
        </w:rPr>
        <w:t>млн</w:t>
      </w:r>
      <w:proofErr w:type="gramEnd"/>
      <w:r w:rsidRPr="007F2E06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или 109,0% по отношению к 2021</w:t>
      </w:r>
      <w:r w:rsidRPr="007F2E06">
        <w:rPr>
          <w:sz w:val="28"/>
          <w:szCs w:val="28"/>
        </w:rPr>
        <w:t xml:space="preserve"> году (в сопоставимых ценах</w:t>
      </w:r>
      <w:r>
        <w:rPr>
          <w:sz w:val="28"/>
          <w:szCs w:val="28"/>
        </w:rPr>
        <w:t>). По оценке 2023</w:t>
      </w:r>
      <w:r w:rsidRPr="007F2E06">
        <w:rPr>
          <w:sz w:val="28"/>
          <w:szCs w:val="28"/>
        </w:rPr>
        <w:t xml:space="preserve"> года значение данного показателя составит </w:t>
      </w:r>
      <w:r>
        <w:rPr>
          <w:sz w:val="28"/>
          <w:szCs w:val="28"/>
        </w:rPr>
        <w:br/>
        <w:t>39629,0</w:t>
      </w:r>
      <w:r w:rsidRPr="007F2E06">
        <w:rPr>
          <w:sz w:val="28"/>
          <w:szCs w:val="28"/>
        </w:rPr>
        <w:t xml:space="preserve"> </w:t>
      </w:r>
      <w:proofErr w:type="gramStart"/>
      <w:r w:rsidRPr="007F2E0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 w:rsidRPr="007F2E06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103,3% по отношению к 2022</w:t>
      </w:r>
      <w:r w:rsidRPr="007F2E06">
        <w:rPr>
          <w:sz w:val="28"/>
          <w:szCs w:val="28"/>
        </w:rPr>
        <w:t xml:space="preserve"> году (в сопоставимых ценах). За период 202</w:t>
      </w:r>
      <w:r>
        <w:rPr>
          <w:sz w:val="28"/>
          <w:szCs w:val="28"/>
        </w:rPr>
        <w:t>4-2026</w:t>
      </w:r>
      <w:r w:rsidRPr="007F2E06">
        <w:rPr>
          <w:sz w:val="28"/>
          <w:szCs w:val="28"/>
        </w:rPr>
        <w:t xml:space="preserve"> годов планируется рост показателя до уровня </w:t>
      </w:r>
      <w:r>
        <w:rPr>
          <w:sz w:val="28"/>
          <w:szCs w:val="28"/>
        </w:rPr>
        <w:t>49660,6</w:t>
      </w:r>
      <w:r w:rsidRPr="007F2E06">
        <w:rPr>
          <w:sz w:val="28"/>
          <w:szCs w:val="28"/>
        </w:rPr>
        <w:t xml:space="preserve"> </w:t>
      </w:r>
      <w:proofErr w:type="gramStart"/>
      <w:r w:rsidRPr="007F2E0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  <w:r w:rsidRPr="007F2E06">
        <w:rPr>
          <w:sz w:val="28"/>
          <w:szCs w:val="28"/>
        </w:rPr>
        <w:t xml:space="preserve">рублей  или </w:t>
      </w:r>
      <w:r>
        <w:rPr>
          <w:sz w:val="28"/>
          <w:szCs w:val="28"/>
        </w:rPr>
        <w:t>135,0% по отношению к 2022</w:t>
      </w:r>
      <w:r w:rsidRPr="007F2E06">
        <w:rPr>
          <w:sz w:val="28"/>
          <w:szCs w:val="28"/>
        </w:rPr>
        <w:t xml:space="preserve"> году в действующих ценах. 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 xml:space="preserve">Развитие жилищного строительства осуществляется по направлениям многоквартирного строительства и индивидуального жилищного строительства в микрорайонах массовой застройки. 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7F2E06">
        <w:rPr>
          <w:sz w:val="28"/>
          <w:szCs w:val="28"/>
        </w:rPr>
        <w:t xml:space="preserve"> году введено в эксплуатацию </w:t>
      </w:r>
      <w:r>
        <w:rPr>
          <w:sz w:val="28"/>
          <w:szCs w:val="28"/>
        </w:rPr>
        <w:t xml:space="preserve">104,4 тыс. кв. м </w:t>
      </w:r>
      <w:r w:rsidRPr="007F2E06">
        <w:rPr>
          <w:sz w:val="28"/>
          <w:szCs w:val="28"/>
        </w:rPr>
        <w:t xml:space="preserve">жилья, что составило </w:t>
      </w:r>
      <w:r>
        <w:rPr>
          <w:sz w:val="28"/>
          <w:szCs w:val="28"/>
        </w:rPr>
        <w:t>78,2% к уровню ввода жилья в 2021</w:t>
      </w:r>
      <w:r w:rsidRPr="007F2E06">
        <w:rPr>
          <w:sz w:val="28"/>
          <w:szCs w:val="28"/>
        </w:rPr>
        <w:t xml:space="preserve"> году (</w:t>
      </w:r>
      <w:r>
        <w:rPr>
          <w:sz w:val="28"/>
          <w:szCs w:val="28"/>
        </w:rPr>
        <w:t>133,4 тыс. кв. м</w:t>
      </w:r>
      <w:r w:rsidRPr="007F2E06">
        <w:rPr>
          <w:sz w:val="28"/>
          <w:szCs w:val="28"/>
        </w:rPr>
        <w:t xml:space="preserve"> жилья). Из общег</w:t>
      </w:r>
      <w:r>
        <w:rPr>
          <w:sz w:val="28"/>
          <w:szCs w:val="28"/>
        </w:rPr>
        <w:t>о объема введенного жилья в 2022 году</w:t>
      </w:r>
      <w:r w:rsidRPr="007F2E06">
        <w:rPr>
          <w:sz w:val="28"/>
          <w:szCs w:val="28"/>
        </w:rPr>
        <w:t xml:space="preserve"> населением было построено </w:t>
      </w:r>
      <w:r w:rsidRPr="007F2E06">
        <w:rPr>
          <w:sz w:val="28"/>
          <w:szCs w:val="28"/>
        </w:rPr>
        <w:br/>
      </w:r>
      <w:r>
        <w:rPr>
          <w:sz w:val="28"/>
          <w:szCs w:val="28"/>
        </w:rPr>
        <w:t>43,4 тыс. кв. м. По оценке 2023</w:t>
      </w:r>
      <w:r w:rsidRPr="007F2E06">
        <w:rPr>
          <w:sz w:val="28"/>
          <w:szCs w:val="28"/>
        </w:rPr>
        <w:t xml:space="preserve"> года ввод жилья по городу составит </w:t>
      </w:r>
      <w:r>
        <w:rPr>
          <w:sz w:val="28"/>
          <w:szCs w:val="28"/>
        </w:rPr>
        <w:t>138,7 тыс. кв. м</w:t>
      </w:r>
      <w:r w:rsidRPr="007F2E06">
        <w:rPr>
          <w:sz w:val="28"/>
          <w:szCs w:val="28"/>
        </w:rPr>
        <w:t xml:space="preserve">, в том числе населением </w:t>
      </w:r>
      <w:r w:rsidRPr="007F2E06">
        <w:rPr>
          <w:sz w:val="28"/>
          <w:szCs w:val="28"/>
        </w:rPr>
        <w:softHyphen/>
      </w:r>
      <w:r w:rsidRPr="007F2E06">
        <w:rPr>
          <w:sz w:val="28"/>
          <w:szCs w:val="28"/>
        </w:rPr>
        <w:softHyphen/>
      </w:r>
      <w:r w:rsidRPr="007F2E06">
        <w:rPr>
          <w:sz w:val="28"/>
          <w:szCs w:val="28"/>
        </w:rPr>
        <w:softHyphen/>
        <w:t xml:space="preserve">–  </w:t>
      </w:r>
      <w:r>
        <w:rPr>
          <w:sz w:val="28"/>
          <w:szCs w:val="28"/>
        </w:rPr>
        <w:t>35,0</w:t>
      </w:r>
      <w:r w:rsidRPr="007F2E06">
        <w:rPr>
          <w:sz w:val="28"/>
          <w:szCs w:val="28"/>
        </w:rPr>
        <w:t xml:space="preserve"> тыс. кв. м.</w:t>
      </w:r>
    </w:p>
    <w:p w:rsidR="00B0422E" w:rsidRPr="007F2E06" w:rsidRDefault="00B0422E" w:rsidP="00B0422E">
      <w:pPr>
        <w:ind w:firstLine="709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Развитию жилищного строительства на территории города Белгорода способствует реализация следующих мероприятий:</w:t>
      </w:r>
    </w:p>
    <w:p w:rsidR="00B0422E" w:rsidRPr="007F2E06" w:rsidRDefault="00B0422E" w:rsidP="00B0422E">
      <w:pPr>
        <w:ind w:firstLine="567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- комплексное освоение и развитие территорий в целях жилищного строительства, в том числе строительство, реконструкция, капитальный ремонт объектов социальной инфраструктуры по областным и городским программам;</w:t>
      </w:r>
    </w:p>
    <w:p w:rsidR="00B0422E" w:rsidRPr="007F2E06" w:rsidRDefault="00B0422E" w:rsidP="00B0422E">
      <w:pPr>
        <w:ind w:firstLine="567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-   обеспечение жилыми помещениями отдельных категорий граждан;</w:t>
      </w:r>
    </w:p>
    <w:p w:rsidR="00B0422E" w:rsidRPr="007F2E06" w:rsidRDefault="00B0422E" w:rsidP="00B0422E">
      <w:pPr>
        <w:ind w:firstLine="567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- предоставление земельных участков застройщикам, в том числе через          АО «Белгородская ипотечная корпорация» на льготных условиях;</w:t>
      </w:r>
    </w:p>
    <w:p w:rsidR="00B0422E" w:rsidRDefault="00B0422E" w:rsidP="00B042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F2E06">
        <w:rPr>
          <w:sz w:val="28"/>
          <w:szCs w:val="28"/>
        </w:rPr>
        <w:t>-</w:t>
      </w:r>
      <w:r w:rsidRPr="007F2E06">
        <w:rPr>
          <w:sz w:val="28"/>
          <w:szCs w:val="28"/>
        </w:rPr>
        <w:tab/>
        <w:t xml:space="preserve">инженерное обустройство микрорайонов массовой застройки индивидуального жилищного строительства, в </w:t>
      </w:r>
      <w:r>
        <w:rPr>
          <w:sz w:val="28"/>
          <w:szCs w:val="28"/>
        </w:rPr>
        <w:t>том числе</w:t>
      </w:r>
      <w:r w:rsidRPr="007F2E06">
        <w:rPr>
          <w:sz w:val="28"/>
          <w:szCs w:val="28"/>
        </w:rPr>
        <w:t xml:space="preserve"> земельных участков, выданных многодетным семьям.</w:t>
      </w:r>
    </w:p>
    <w:p w:rsidR="00B0422E" w:rsidRPr="004015C9" w:rsidRDefault="00B0422E" w:rsidP="00B0422E">
      <w:pPr>
        <w:ind w:firstLine="709"/>
        <w:jc w:val="center"/>
      </w:pPr>
    </w:p>
    <w:p w:rsidR="00B0422E" w:rsidRPr="00D97505" w:rsidRDefault="00B0422E" w:rsidP="00B0422E">
      <w:pPr>
        <w:pStyle w:val="ab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97505">
        <w:rPr>
          <w:b/>
          <w:sz w:val="28"/>
          <w:szCs w:val="28"/>
        </w:rPr>
        <w:t xml:space="preserve">Финансы </w:t>
      </w:r>
    </w:p>
    <w:p w:rsidR="00B0422E" w:rsidRPr="004015C9" w:rsidRDefault="00B0422E" w:rsidP="00B0422E">
      <w:pPr>
        <w:pStyle w:val="ab"/>
        <w:ind w:left="0"/>
        <w:rPr>
          <w:szCs w:val="24"/>
        </w:rPr>
      </w:pPr>
    </w:p>
    <w:p w:rsidR="00B0422E" w:rsidRPr="00DE4855" w:rsidRDefault="00B0422E" w:rsidP="00B0422E">
      <w:pPr>
        <w:ind w:firstLine="709"/>
        <w:jc w:val="both"/>
        <w:rPr>
          <w:sz w:val="28"/>
          <w:szCs w:val="28"/>
        </w:rPr>
      </w:pPr>
      <w:r w:rsidRPr="00DE4855">
        <w:rPr>
          <w:sz w:val="28"/>
          <w:szCs w:val="28"/>
        </w:rPr>
        <w:t>В основу расчета налогооблагаемой базы для исчисления налога на прибыль организаций на</w:t>
      </w:r>
      <w:r>
        <w:rPr>
          <w:sz w:val="28"/>
          <w:szCs w:val="28"/>
        </w:rPr>
        <w:t xml:space="preserve"> 2024-2026</w:t>
      </w:r>
      <w:r w:rsidRPr="00DE4855">
        <w:rPr>
          <w:sz w:val="28"/>
          <w:szCs w:val="28"/>
        </w:rPr>
        <w:t xml:space="preserve"> годы приняты прогнозы, представленные предприятиями базовых видов экономической деятельности городского округа, динамика прогнозируемых объемов промышленного производства и другие основные показатели, оказывающие влияние на формирование финансового результата. </w:t>
      </w: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r w:rsidRPr="00DE4855">
        <w:rPr>
          <w:spacing w:val="4"/>
          <w:sz w:val="28"/>
          <w:szCs w:val="28"/>
        </w:rPr>
        <w:t xml:space="preserve">Прибыль </w:t>
      </w:r>
      <w:r>
        <w:rPr>
          <w:spacing w:val="4"/>
          <w:sz w:val="28"/>
          <w:szCs w:val="28"/>
        </w:rPr>
        <w:t>для целей налогообложения в 2022</w:t>
      </w:r>
      <w:r w:rsidRPr="00DE4855">
        <w:rPr>
          <w:spacing w:val="4"/>
          <w:sz w:val="28"/>
          <w:szCs w:val="28"/>
        </w:rPr>
        <w:t xml:space="preserve"> году составила </w:t>
      </w:r>
      <w:r w:rsidRPr="00DE4855">
        <w:rPr>
          <w:sz w:val="28"/>
          <w:szCs w:val="28"/>
        </w:rPr>
        <w:br/>
      </w:r>
      <w:r>
        <w:rPr>
          <w:sz w:val="28"/>
          <w:szCs w:val="28"/>
        </w:rPr>
        <w:t>57014,1</w:t>
      </w:r>
      <w:r w:rsidRPr="00DE4855">
        <w:rPr>
          <w:sz w:val="28"/>
          <w:szCs w:val="28"/>
        </w:rPr>
        <w:t xml:space="preserve"> </w:t>
      </w:r>
      <w:proofErr w:type="gramStart"/>
      <w:r w:rsidRPr="00DE4855">
        <w:rPr>
          <w:sz w:val="28"/>
          <w:szCs w:val="28"/>
        </w:rPr>
        <w:t>млн</w:t>
      </w:r>
      <w:proofErr w:type="gramEnd"/>
      <w:r w:rsidRPr="00DE4855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91,4% по отношению к 2021</w:t>
      </w:r>
      <w:r w:rsidRPr="00DE4855">
        <w:rPr>
          <w:sz w:val="28"/>
          <w:szCs w:val="28"/>
        </w:rPr>
        <w:t xml:space="preserve"> году)</w:t>
      </w:r>
      <w:r>
        <w:rPr>
          <w:sz w:val="28"/>
          <w:szCs w:val="28"/>
        </w:rPr>
        <w:t>. В 2023</w:t>
      </w:r>
      <w:r w:rsidRPr="00DE4855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>увеличение</w:t>
      </w:r>
      <w:r w:rsidRPr="00DE4855">
        <w:rPr>
          <w:sz w:val="28"/>
          <w:szCs w:val="28"/>
        </w:rPr>
        <w:t xml:space="preserve"> значения данного показателя до </w:t>
      </w:r>
      <w:r>
        <w:rPr>
          <w:sz w:val="28"/>
          <w:szCs w:val="28"/>
        </w:rPr>
        <w:t xml:space="preserve">57869,3 </w:t>
      </w:r>
      <w:proofErr w:type="gramStart"/>
      <w:r>
        <w:rPr>
          <w:sz w:val="28"/>
          <w:szCs w:val="28"/>
        </w:rPr>
        <w:t>млн</w:t>
      </w:r>
      <w:proofErr w:type="gramEnd"/>
      <w:r w:rsidRPr="00DE4855">
        <w:rPr>
          <w:sz w:val="28"/>
          <w:szCs w:val="28"/>
        </w:rPr>
        <w:t xml:space="preserve"> рублей.</w:t>
      </w:r>
    </w:p>
    <w:p w:rsidR="00B0422E" w:rsidRDefault="00B0422E" w:rsidP="00B0422E">
      <w:pPr>
        <w:jc w:val="both"/>
        <w:rPr>
          <w:sz w:val="28"/>
          <w:szCs w:val="28"/>
        </w:rPr>
      </w:pPr>
    </w:p>
    <w:p w:rsidR="00B0422E" w:rsidRPr="002C40CE" w:rsidRDefault="00B0422E" w:rsidP="00B0422E">
      <w:pPr>
        <w:pStyle w:val="ab"/>
        <w:numPr>
          <w:ilvl w:val="0"/>
          <w:numId w:val="1"/>
        </w:numPr>
        <w:ind w:left="709" w:hanging="709"/>
        <w:jc w:val="center"/>
        <w:rPr>
          <w:b/>
          <w:sz w:val="28"/>
          <w:szCs w:val="28"/>
        </w:rPr>
      </w:pPr>
      <w:r w:rsidRPr="002C40CE">
        <w:rPr>
          <w:b/>
          <w:sz w:val="28"/>
          <w:szCs w:val="28"/>
        </w:rPr>
        <w:t>Труд</w:t>
      </w:r>
    </w:p>
    <w:p w:rsidR="00B0422E" w:rsidRDefault="00B0422E" w:rsidP="00B0422E">
      <w:pPr>
        <w:ind w:firstLine="709"/>
        <w:jc w:val="both"/>
        <w:rPr>
          <w:sz w:val="28"/>
          <w:szCs w:val="28"/>
        </w:rPr>
      </w:pP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proofErr w:type="gramStart"/>
      <w:r w:rsidRPr="00D86134">
        <w:rPr>
          <w:sz w:val="28"/>
          <w:szCs w:val="28"/>
        </w:rPr>
        <w:t>Прогноз подготовлен на основе анализа статистических данных за предшествующий период, сведений отчетности хозяйствующих субъектов в ОСФР по Белгородской области, прогнозных значений показателей крупных и средних</w:t>
      </w:r>
      <w:r>
        <w:rPr>
          <w:sz w:val="28"/>
          <w:szCs w:val="28"/>
        </w:rPr>
        <w:t xml:space="preserve"> организаций города и с учетом с</w:t>
      </w:r>
      <w:r w:rsidRPr="00D86134">
        <w:rPr>
          <w:sz w:val="28"/>
          <w:szCs w:val="28"/>
        </w:rPr>
        <w:t>ценарных условий функционирования экономики Российской Федерации и основных параметров прогноза социально-</w:t>
      </w:r>
      <w:r w:rsidRPr="00D86134">
        <w:rPr>
          <w:sz w:val="28"/>
          <w:szCs w:val="28"/>
        </w:rPr>
        <w:lastRenderedPageBreak/>
        <w:t xml:space="preserve">экономического развития Российской Федерации на 2024 год и плановый период 2025 и 2026 годов. </w:t>
      </w:r>
      <w:proofErr w:type="gramEnd"/>
    </w:p>
    <w:p w:rsidR="00B0422E" w:rsidRPr="005F66A9" w:rsidRDefault="00B0422E" w:rsidP="00B0422E">
      <w:pPr>
        <w:ind w:firstLine="709"/>
        <w:jc w:val="both"/>
        <w:rPr>
          <w:snapToGrid w:val="0"/>
          <w:sz w:val="28"/>
          <w:szCs w:val="28"/>
        </w:rPr>
      </w:pPr>
      <w:r w:rsidRPr="005F66A9">
        <w:rPr>
          <w:snapToGrid w:val="0"/>
          <w:sz w:val="28"/>
          <w:szCs w:val="28"/>
        </w:rPr>
        <w:t xml:space="preserve">Среднесписочная численность работников города (по полному кругу организаций) в 2022 году снизилась на 0,7 % по сравнению с 2021 годом </w:t>
      </w:r>
      <w:r>
        <w:rPr>
          <w:snapToGrid w:val="0"/>
          <w:sz w:val="28"/>
          <w:szCs w:val="28"/>
        </w:rPr>
        <w:t xml:space="preserve">           </w:t>
      </w:r>
      <w:r w:rsidRPr="005F66A9">
        <w:rPr>
          <w:snapToGrid w:val="0"/>
          <w:sz w:val="28"/>
          <w:szCs w:val="28"/>
        </w:rPr>
        <w:t xml:space="preserve">(с 155,1 тыс. человек до 154,1 тыс. человек соответственно). </w:t>
      </w:r>
      <w:r w:rsidRPr="00D86134">
        <w:rPr>
          <w:snapToGrid w:val="0"/>
          <w:sz w:val="28"/>
          <w:szCs w:val="28"/>
        </w:rPr>
        <w:t xml:space="preserve">Учитывая текущие изменения на рынке труда, а также прогнозы, полученные от крупных и средних организаций города, ожидается, </w:t>
      </w:r>
      <w:r>
        <w:rPr>
          <w:sz w:val="28"/>
          <w:szCs w:val="28"/>
        </w:rPr>
        <w:t>что</w:t>
      </w:r>
      <w:r w:rsidRPr="005F66A9">
        <w:rPr>
          <w:sz w:val="28"/>
          <w:szCs w:val="28"/>
        </w:rPr>
        <w:t xml:space="preserve"> в 2023 году </w:t>
      </w:r>
      <w:r w:rsidRPr="005F66A9">
        <w:rPr>
          <w:snapToGrid w:val="0"/>
          <w:sz w:val="28"/>
          <w:szCs w:val="28"/>
        </w:rPr>
        <w:t>продолжится снижение численности работников организаций города до</w:t>
      </w:r>
      <w:r w:rsidRPr="005F66A9">
        <w:rPr>
          <w:sz w:val="28"/>
          <w:szCs w:val="28"/>
        </w:rPr>
        <w:t xml:space="preserve"> 153,3 тыс. человек.</w:t>
      </w:r>
    </w:p>
    <w:p w:rsidR="00B0422E" w:rsidRPr="005F66A9" w:rsidRDefault="00B0422E" w:rsidP="00B0422E">
      <w:pPr>
        <w:ind w:firstLine="708"/>
        <w:jc w:val="both"/>
        <w:rPr>
          <w:sz w:val="28"/>
          <w:szCs w:val="28"/>
        </w:rPr>
      </w:pPr>
      <w:r w:rsidRPr="005F66A9">
        <w:rPr>
          <w:sz w:val="28"/>
          <w:szCs w:val="28"/>
        </w:rPr>
        <w:t xml:space="preserve">Фонд начисленной заработной платы работников по полному кругу организаций в 2022 году сложился в размере 93463,7 </w:t>
      </w:r>
      <w:proofErr w:type="gramStart"/>
      <w:r w:rsidRPr="005F66A9">
        <w:rPr>
          <w:sz w:val="28"/>
          <w:szCs w:val="28"/>
        </w:rPr>
        <w:t>млн</w:t>
      </w:r>
      <w:proofErr w:type="gramEnd"/>
      <w:r w:rsidRPr="005F66A9">
        <w:rPr>
          <w:sz w:val="28"/>
          <w:szCs w:val="28"/>
        </w:rPr>
        <w:t xml:space="preserve"> рублей (темп роста к 2021 году – 113,8 %). Предполагается, что в прогнозируемый период рост показателя замедлится в среднем до 107,5 % в год. В результате, к 2026 году фонд начисленной заработной платы работников организаций достигнет уровня     125878,3 </w:t>
      </w:r>
      <w:proofErr w:type="gramStart"/>
      <w:r w:rsidRPr="005F66A9">
        <w:rPr>
          <w:sz w:val="28"/>
          <w:szCs w:val="28"/>
        </w:rPr>
        <w:t>млн</w:t>
      </w:r>
      <w:proofErr w:type="gramEnd"/>
      <w:r w:rsidRPr="005F66A9">
        <w:rPr>
          <w:sz w:val="28"/>
          <w:szCs w:val="28"/>
        </w:rPr>
        <w:t xml:space="preserve"> рублей. </w:t>
      </w:r>
    </w:p>
    <w:p w:rsidR="00B0422E" w:rsidRPr="005F66A9" w:rsidRDefault="00B0422E" w:rsidP="00B0422E">
      <w:pPr>
        <w:ind w:firstLine="709"/>
        <w:jc w:val="both"/>
        <w:rPr>
          <w:sz w:val="28"/>
          <w:szCs w:val="28"/>
        </w:rPr>
      </w:pPr>
      <w:r w:rsidRPr="005F66A9">
        <w:rPr>
          <w:sz w:val="28"/>
          <w:szCs w:val="28"/>
        </w:rPr>
        <w:t>Среднемесячная номинальная начисленная заработная плата работников по полному кругу организаций города в 2022 году сложилась в размере                       50550,0 рублей (темп роста к 2021 году – 114,5 %). Учитывая прогнозируемую динамику среднесписочной численности работников и фонда начисленной заработной платы, предполагается, что в 2026 году среднемесячная заработная плата составит 68581,3 рублей (рост к 2022 году – 135,7 %).</w:t>
      </w:r>
    </w:p>
    <w:p w:rsidR="00B0422E" w:rsidRPr="004015C9" w:rsidRDefault="00B0422E" w:rsidP="00B0422E">
      <w:pPr>
        <w:ind w:firstLine="567"/>
        <w:rPr>
          <w:color w:val="FF0000"/>
        </w:rPr>
      </w:pPr>
    </w:p>
    <w:p w:rsidR="00B0422E" w:rsidRPr="00D97505" w:rsidRDefault="00B0422E" w:rsidP="00B0422E">
      <w:pPr>
        <w:pStyle w:val="ab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97505">
        <w:rPr>
          <w:b/>
          <w:sz w:val="28"/>
          <w:szCs w:val="28"/>
        </w:rPr>
        <w:t xml:space="preserve">Потребительский рынок </w:t>
      </w:r>
    </w:p>
    <w:p w:rsidR="00B0422E" w:rsidRPr="004015C9" w:rsidRDefault="00B0422E" w:rsidP="00B0422E">
      <w:pPr>
        <w:pStyle w:val="ab"/>
        <w:ind w:left="1069" w:firstLine="567"/>
        <w:rPr>
          <w:szCs w:val="24"/>
        </w:rPr>
      </w:pPr>
    </w:p>
    <w:p w:rsidR="00B0422E" w:rsidRPr="00DF57DD" w:rsidRDefault="00B0422E" w:rsidP="00B0422E">
      <w:pPr>
        <w:ind w:firstLine="709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В связи с экономической ситуацией, сложившейся в России за последние годы, на потребительском рынке города оборот розничной торговли имеет тенденцию к снижению, однако продолжает характеризоваться своей товарной насыщенностью и развитой сетью предприятий торговли.</w:t>
      </w:r>
    </w:p>
    <w:p w:rsidR="00B0422E" w:rsidRDefault="00B0422E" w:rsidP="00B0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C96DA2">
        <w:rPr>
          <w:sz w:val="28"/>
          <w:szCs w:val="28"/>
        </w:rPr>
        <w:t xml:space="preserve"> году розничный товарооборот составил </w:t>
      </w:r>
      <w:r>
        <w:rPr>
          <w:sz w:val="28"/>
          <w:szCs w:val="28"/>
        </w:rPr>
        <w:t>158525,0</w:t>
      </w:r>
      <w:r w:rsidRPr="0084074A">
        <w:rPr>
          <w:sz w:val="28"/>
          <w:szCs w:val="28"/>
        </w:rPr>
        <w:t xml:space="preserve"> </w:t>
      </w:r>
      <w:proofErr w:type="gramStart"/>
      <w:r w:rsidRPr="0084074A">
        <w:rPr>
          <w:sz w:val="28"/>
          <w:szCs w:val="28"/>
        </w:rPr>
        <w:t>м</w:t>
      </w:r>
      <w:r>
        <w:rPr>
          <w:sz w:val="28"/>
          <w:szCs w:val="28"/>
        </w:rPr>
        <w:t>лн</w:t>
      </w:r>
      <w:proofErr w:type="gramEnd"/>
      <w:r w:rsidRPr="0084074A">
        <w:rPr>
          <w:sz w:val="28"/>
          <w:szCs w:val="28"/>
        </w:rPr>
        <w:t xml:space="preserve"> рублей</w:t>
      </w:r>
      <w:r w:rsidRPr="00C96DA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92,5 </w:t>
      </w:r>
      <w:r w:rsidRPr="00C96DA2">
        <w:rPr>
          <w:sz w:val="28"/>
          <w:szCs w:val="28"/>
        </w:rPr>
        <w:t xml:space="preserve">% </w:t>
      </w:r>
      <w:r>
        <w:rPr>
          <w:sz w:val="28"/>
          <w:szCs w:val="28"/>
        </w:rPr>
        <w:t>по отношению к 2021</w:t>
      </w:r>
      <w:r w:rsidRPr="00C96DA2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 сопоставимых ценах.</w:t>
      </w:r>
    </w:p>
    <w:p w:rsidR="00B0422E" w:rsidRDefault="00B0422E" w:rsidP="00B0422E">
      <w:pPr>
        <w:ind w:firstLine="708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Снижение розничного товарооборота на 7,5</w:t>
      </w:r>
      <w:r>
        <w:rPr>
          <w:sz w:val="28"/>
          <w:szCs w:val="28"/>
        </w:rPr>
        <w:t xml:space="preserve"> </w:t>
      </w:r>
      <w:r w:rsidRPr="00DF57DD">
        <w:rPr>
          <w:sz w:val="28"/>
          <w:szCs w:val="28"/>
        </w:rPr>
        <w:t xml:space="preserve">% обусловлено геополитической ситуацией, экономическими санкциями и инфляционными процессами. На снижение оборота розничной торговли оказали значительное влияние процессы, связанные с оттоком населения из города и переориентацией  покупательского спроса с товаров длительного пользования (автомобили, мебель, бытовая техника </w:t>
      </w:r>
      <w:r>
        <w:rPr>
          <w:sz w:val="28"/>
          <w:szCs w:val="28"/>
        </w:rPr>
        <w:t xml:space="preserve">и др.)  на необходимые товары. </w:t>
      </w:r>
    </w:p>
    <w:p w:rsidR="00B0422E" w:rsidRPr="0046234E" w:rsidRDefault="00B0422E" w:rsidP="00B0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</w:t>
      </w:r>
      <w:r w:rsidRPr="0046234E">
        <w:rPr>
          <w:sz w:val="28"/>
          <w:szCs w:val="28"/>
        </w:rPr>
        <w:t xml:space="preserve"> году прогноз розничного то</w:t>
      </w:r>
      <w:r>
        <w:rPr>
          <w:sz w:val="28"/>
          <w:szCs w:val="28"/>
        </w:rPr>
        <w:t xml:space="preserve">варооборота составит                 166593,5 </w:t>
      </w:r>
      <w:proofErr w:type="gramStart"/>
      <w:r>
        <w:rPr>
          <w:sz w:val="28"/>
          <w:szCs w:val="28"/>
        </w:rPr>
        <w:t>млн</w:t>
      </w:r>
      <w:proofErr w:type="gramEnd"/>
      <w:r w:rsidRPr="0046234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100,9% в сопоставимых ценах к 2022</w:t>
      </w:r>
      <w:r w:rsidRPr="0046234E">
        <w:rPr>
          <w:sz w:val="28"/>
          <w:szCs w:val="28"/>
        </w:rPr>
        <w:t xml:space="preserve"> году.</w:t>
      </w: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2024-2026</w:t>
      </w:r>
      <w:r w:rsidRPr="00C96DA2">
        <w:rPr>
          <w:sz w:val="28"/>
          <w:szCs w:val="28"/>
        </w:rPr>
        <w:t xml:space="preserve"> годах ожидается положительная </w:t>
      </w:r>
      <w:r w:rsidRPr="0084074A">
        <w:rPr>
          <w:sz w:val="28"/>
          <w:szCs w:val="28"/>
        </w:rPr>
        <w:t>динамика роста розничного товарооборота</w:t>
      </w:r>
      <w:r>
        <w:rPr>
          <w:sz w:val="28"/>
          <w:szCs w:val="28"/>
        </w:rPr>
        <w:t>, к 2026</w:t>
      </w:r>
      <w:r w:rsidRPr="00C96DA2">
        <w:rPr>
          <w:sz w:val="28"/>
          <w:szCs w:val="28"/>
        </w:rPr>
        <w:t xml:space="preserve"> году прогнозируется, что </w:t>
      </w:r>
      <w:r>
        <w:rPr>
          <w:sz w:val="28"/>
          <w:szCs w:val="28"/>
        </w:rPr>
        <w:t>оборот</w:t>
      </w:r>
      <w:r w:rsidRPr="00C96DA2">
        <w:rPr>
          <w:sz w:val="28"/>
          <w:szCs w:val="28"/>
        </w:rPr>
        <w:t xml:space="preserve"> розн</w:t>
      </w:r>
      <w:r>
        <w:rPr>
          <w:sz w:val="28"/>
          <w:szCs w:val="28"/>
        </w:rPr>
        <w:t xml:space="preserve">ичной торговли составит 205135,8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129,4 % по отношению к 2022 году в действующих ценах. </w:t>
      </w:r>
      <w:r w:rsidRPr="00DA3084">
        <w:rPr>
          <w:sz w:val="28"/>
          <w:szCs w:val="28"/>
        </w:rPr>
        <w:t xml:space="preserve">Способствовать увеличению оборота розничной торговли будет активное развитие малых форматов торговли, в том числе нестационарной и мобильной торговли. </w:t>
      </w:r>
    </w:p>
    <w:p w:rsidR="00B0422E" w:rsidRPr="00DF57DD" w:rsidRDefault="00B0422E" w:rsidP="00B0422E">
      <w:pPr>
        <w:ind w:firstLine="708"/>
        <w:jc w:val="both"/>
        <w:rPr>
          <w:sz w:val="28"/>
          <w:szCs w:val="28"/>
        </w:rPr>
      </w:pPr>
      <w:r w:rsidRPr="00DF57DD">
        <w:rPr>
          <w:sz w:val="28"/>
          <w:szCs w:val="28"/>
        </w:rPr>
        <w:t xml:space="preserve">В среднесрочный период на развитие экономики города окажет положительное влияние увеличение реальных располагаемых доходов </w:t>
      </w:r>
      <w:r w:rsidRPr="00DF57DD">
        <w:rPr>
          <w:sz w:val="28"/>
          <w:szCs w:val="28"/>
        </w:rPr>
        <w:lastRenderedPageBreak/>
        <w:t>населения, восстановление логистических цепочек товародвижения, а также развитие малоформатной и нестационарной торговли.</w:t>
      </w:r>
    </w:p>
    <w:p w:rsidR="00B0422E" w:rsidRPr="00DF57DD" w:rsidRDefault="00B0422E" w:rsidP="00B0422E">
      <w:pPr>
        <w:ind w:firstLine="708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Развитие современной торговой инфраструктуры, увеличение общего количества торговых площадей, уровня доступности товаров для населения, совершенствование традиционных форм торговли, стимулирование деловой активности торговых организаций и производителей товаров, выставочной деятельности будут положительно воздействовать на функционирование потребительского рынка города Белгорода  и наиболее полное удовлетворение спроса покупателей.</w:t>
      </w:r>
    </w:p>
    <w:p w:rsidR="00B0422E" w:rsidRPr="0046234E" w:rsidRDefault="00B0422E" w:rsidP="00B0422E">
      <w:pPr>
        <w:ind w:firstLine="708"/>
        <w:jc w:val="both"/>
        <w:rPr>
          <w:sz w:val="28"/>
          <w:szCs w:val="28"/>
        </w:rPr>
      </w:pPr>
      <w:r w:rsidRPr="00837BAB">
        <w:rPr>
          <w:sz w:val="28"/>
          <w:szCs w:val="28"/>
        </w:rPr>
        <w:t>Рынок общественного питания остается индикатором поведения населения, поскольку еда считается жизненно важной необходимостью. Оборот общес</w:t>
      </w:r>
      <w:r>
        <w:rPr>
          <w:sz w:val="28"/>
          <w:szCs w:val="28"/>
        </w:rPr>
        <w:t>твенного питания составил в 2022</w:t>
      </w:r>
      <w:r w:rsidRPr="00837BA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4326,9 </w:t>
      </w:r>
      <w:proofErr w:type="gramStart"/>
      <w:r>
        <w:rPr>
          <w:sz w:val="28"/>
          <w:szCs w:val="28"/>
        </w:rPr>
        <w:t>млн</w:t>
      </w:r>
      <w:proofErr w:type="gramEnd"/>
      <w:r w:rsidRPr="00837BA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100,3</w:t>
      </w:r>
      <w:r w:rsidRPr="007E3A12">
        <w:rPr>
          <w:sz w:val="28"/>
          <w:szCs w:val="28"/>
        </w:rPr>
        <w:t xml:space="preserve"> % в сопоставимых ценах  к</w:t>
      </w:r>
      <w:r w:rsidRPr="00837BAB">
        <w:rPr>
          <w:sz w:val="28"/>
          <w:szCs w:val="28"/>
        </w:rPr>
        <w:t xml:space="preserve"> уровню </w:t>
      </w:r>
      <w:r>
        <w:rPr>
          <w:sz w:val="28"/>
          <w:szCs w:val="28"/>
        </w:rPr>
        <w:t>2021</w:t>
      </w:r>
      <w:r w:rsidRPr="00837BAB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В 2023</w:t>
      </w:r>
      <w:r w:rsidRPr="0046234E">
        <w:rPr>
          <w:sz w:val="28"/>
          <w:szCs w:val="28"/>
        </w:rPr>
        <w:t xml:space="preserve"> году </w:t>
      </w:r>
      <w:r w:rsidRPr="0085213A">
        <w:rPr>
          <w:sz w:val="28"/>
          <w:szCs w:val="28"/>
        </w:rPr>
        <w:t xml:space="preserve">прогнозируется рост оборота общественного питания на уровне </w:t>
      </w:r>
      <w:r>
        <w:rPr>
          <w:sz w:val="28"/>
          <w:szCs w:val="28"/>
        </w:rPr>
        <w:t>5100,9</w:t>
      </w:r>
      <w:r w:rsidRPr="0085213A">
        <w:rPr>
          <w:sz w:val="28"/>
          <w:szCs w:val="28"/>
        </w:rPr>
        <w:t xml:space="preserve"> </w:t>
      </w:r>
      <w:proofErr w:type="gramStart"/>
      <w:r w:rsidRPr="0085213A">
        <w:rPr>
          <w:sz w:val="28"/>
          <w:szCs w:val="28"/>
        </w:rPr>
        <w:t>млн</w:t>
      </w:r>
      <w:proofErr w:type="gramEnd"/>
      <w:r w:rsidRPr="0085213A">
        <w:rPr>
          <w:sz w:val="28"/>
          <w:szCs w:val="28"/>
        </w:rPr>
        <w:t xml:space="preserve"> рублей</w:t>
      </w:r>
      <w:r w:rsidRPr="0046234E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111,5 </w:t>
      </w:r>
      <w:r w:rsidRPr="0046234E">
        <w:rPr>
          <w:sz w:val="28"/>
          <w:szCs w:val="28"/>
        </w:rPr>
        <w:t xml:space="preserve">% </w:t>
      </w:r>
      <w:r w:rsidRPr="009F079B">
        <w:rPr>
          <w:sz w:val="28"/>
          <w:szCs w:val="28"/>
        </w:rPr>
        <w:t>(в сопоставимых  ценах) </w:t>
      </w:r>
      <w:r w:rsidRPr="0046234E">
        <w:rPr>
          <w:sz w:val="28"/>
          <w:szCs w:val="28"/>
        </w:rPr>
        <w:t>к уровню прошлого года</w:t>
      </w:r>
      <w:r>
        <w:rPr>
          <w:sz w:val="28"/>
          <w:szCs w:val="28"/>
        </w:rPr>
        <w:t>.</w:t>
      </w:r>
      <w:r w:rsidRPr="0046234E">
        <w:rPr>
          <w:sz w:val="28"/>
          <w:szCs w:val="28"/>
        </w:rPr>
        <w:t xml:space="preserve"> </w:t>
      </w:r>
    </w:p>
    <w:p w:rsidR="00B0422E" w:rsidRPr="0046234E" w:rsidRDefault="00B0422E" w:rsidP="00B0422E">
      <w:pPr>
        <w:ind w:firstLine="708"/>
        <w:jc w:val="both"/>
        <w:rPr>
          <w:sz w:val="28"/>
          <w:szCs w:val="28"/>
        </w:rPr>
      </w:pPr>
      <w:r w:rsidRPr="0046234E">
        <w:rPr>
          <w:sz w:val="28"/>
          <w:szCs w:val="28"/>
        </w:rPr>
        <w:t>За период с 202</w:t>
      </w:r>
      <w:r>
        <w:rPr>
          <w:sz w:val="28"/>
          <w:szCs w:val="28"/>
        </w:rPr>
        <w:t>2</w:t>
      </w:r>
      <w:r w:rsidRPr="0046234E">
        <w:rPr>
          <w:sz w:val="28"/>
          <w:szCs w:val="28"/>
        </w:rPr>
        <w:t xml:space="preserve"> по 202</w:t>
      </w:r>
      <w:r>
        <w:rPr>
          <w:sz w:val="28"/>
          <w:szCs w:val="28"/>
        </w:rPr>
        <w:t>6</w:t>
      </w:r>
      <w:r w:rsidRPr="0046234E">
        <w:rPr>
          <w:sz w:val="28"/>
          <w:szCs w:val="28"/>
        </w:rPr>
        <w:t xml:space="preserve"> годы оборот общественного питания в действующих ценах по прогнозу увеличится </w:t>
      </w:r>
      <w:r>
        <w:rPr>
          <w:sz w:val="28"/>
          <w:szCs w:val="28"/>
        </w:rPr>
        <w:t xml:space="preserve">до 6762,9 </w:t>
      </w:r>
      <w:proofErr w:type="gramStart"/>
      <w:r>
        <w:rPr>
          <w:sz w:val="28"/>
          <w:szCs w:val="28"/>
        </w:rPr>
        <w:t>млн</w:t>
      </w:r>
      <w:proofErr w:type="gramEnd"/>
      <w:r w:rsidRPr="0046234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156,3 </w:t>
      </w:r>
      <w:r w:rsidRPr="0046234E">
        <w:rPr>
          <w:sz w:val="28"/>
          <w:szCs w:val="28"/>
        </w:rPr>
        <w:t xml:space="preserve">% </w:t>
      </w:r>
      <w:r>
        <w:rPr>
          <w:sz w:val="28"/>
          <w:szCs w:val="28"/>
        </w:rPr>
        <w:t>по отношению к 2022 году.</w:t>
      </w:r>
    </w:p>
    <w:p w:rsidR="00B0422E" w:rsidRDefault="00B0422E" w:rsidP="00B0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оборота общественного питания планируется за счет открытия новых объектов общественного питания и увеличения спроса населения на формат питания «на вынос». </w:t>
      </w:r>
    </w:p>
    <w:p w:rsidR="00B0422E" w:rsidRPr="005220FD" w:rsidRDefault="00B0422E" w:rsidP="00B0422E">
      <w:pPr>
        <w:ind w:firstLine="709"/>
        <w:jc w:val="both"/>
        <w:rPr>
          <w:sz w:val="28"/>
          <w:szCs w:val="28"/>
        </w:rPr>
      </w:pPr>
      <w:r w:rsidRPr="005220FD">
        <w:rPr>
          <w:sz w:val="28"/>
          <w:szCs w:val="28"/>
        </w:rPr>
        <w:t>В рамках зад</w:t>
      </w:r>
      <w:r>
        <w:rPr>
          <w:sz w:val="28"/>
          <w:szCs w:val="28"/>
        </w:rPr>
        <w:t>ач на предстоящий период до 2026</w:t>
      </w:r>
      <w:r w:rsidRPr="005220FD">
        <w:rPr>
          <w:sz w:val="28"/>
          <w:szCs w:val="28"/>
        </w:rPr>
        <w:t xml:space="preserve"> года в сфере потребительского рынка остаются качественное улучшение работы отрасли, обеспечение доступности услуг торговли и общественного питания для всего населения, увеличение объемов продаж и расширение ассортимента реализуемой продукции местных товаропроизводителей, внедрение современных форм и инновационных составляющих в сфере торговли и услуг. </w:t>
      </w:r>
    </w:p>
    <w:p w:rsidR="00B0422E" w:rsidRPr="007F2E06" w:rsidRDefault="00B0422E" w:rsidP="00B0422E">
      <w:pPr>
        <w:ind w:firstLine="567"/>
        <w:rPr>
          <w:color w:val="FF0000"/>
          <w:sz w:val="28"/>
          <w:szCs w:val="28"/>
        </w:rPr>
      </w:pPr>
    </w:p>
    <w:p w:rsidR="00B0422E" w:rsidRPr="007F2E06" w:rsidRDefault="00B0422E" w:rsidP="00B0422E">
      <w:pPr>
        <w:ind w:firstLine="567"/>
        <w:jc w:val="both"/>
        <w:rPr>
          <w:color w:val="FF0000"/>
          <w:sz w:val="28"/>
          <w:szCs w:val="28"/>
        </w:rPr>
      </w:pPr>
    </w:p>
    <w:p w:rsidR="00B0422E" w:rsidRPr="007F2E06" w:rsidRDefault="00B0422E" w:rsidP="00B0422E">
      <w:pPr>
        <w:ind w:firstLine="567"/>
        <w:jc w:val="both"/>
        <w:rPr>
          <w:color w:val="FF0000"/>
          <w:sz w:val="28"/>
          <w:szCs w:val="28"/>
        </w:rPr>
      </w:pPr>
    </w:p>
    <w:p w:rsidR="00B0422E" w:rsidRDefault="00B0422E" w:rsidP="00B0422E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Заместитель руководителя</w:t>
      </w:r>
      <w:r w:rsidRPr="008E2D84">
        <w:rPr>
          <w:b/>
          <w:bCs/>
          <w:sz w:val="28"/>
          <w:szCs w:val="28"/>
        </w:rPr>
        <w:t xml:space="preserve"> </w:t>
      </w:r>
    </w:p>
    <w:p w:rsidR="00B0422E" w:rsidRDefault="00B0422E" w:rsidP="00B0422E">
      <w:pPr>
        <w:widowControl w:val="0"/>
        <w:rPr>
          <w:b/>
          <w:bCs/>
          <w:sz w:val="28"/>
          <w:szCs w:val="28"/>
        </w:rPr>
      </w:pPr>
      <w:r w:rsidRPr="008E2D84">
        <w:rPr>
          <w:b/>
          <w:bCs/>
          <w:sz w:val="28"/>
          <w:szCs w:val="28"/>
        </w:rPr>
        <w:t>департамента</w:t>
      </w:r>
      <w:r>
        <w:rPr>
          <w:b/>
          <w:bCs/>
          <w:sz w:val="28"/>
          <w:szCs w:val="28"/>
        </w:rPr>
        <w:t xml:space="preserve"> экономического развития – </w:t>
      </w:r>
    </w:p>
    <w:p w:rsidR="00B0422E" w:rsidRDefault="00B0422E" w:rsidP="00B0422E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управления экономического </w:t>
      </w:r>
    </w:p>
    <w:p w:rsidR="00B0422E" w:rsidRPr="008E2D84" w:rsidRDefault="00B0422E" w:rsidP="00B0422E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развития и инвестиций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Т.С. Сергеева</w:t>
      </w:r>
    </w:p>
    <w:p w:rsidR="002A3F6B" w:rsidRPr="002A3F6B" w:rsidRDefault="002A3F6B" w:rsidP="002A3F6B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Cs/>
          <w:color w:val="FF0000"/>
          <w:sz w:val="28"/>
          <w:szCs w:val="28"/>
        </w:rPr>
      </w:pPr>
    </w:p>
    <w:p w:rsidR="002A3F6B" w:rsidRPr="002A3F6B" w:rsidRDefault="002A3F6B" w:rsidP="002A3F6B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Cs/>
          <w:color w:val="FF0000"/>
          <w:sz w:val="28"/>
          <w:szCs w:val="28"/>
        </w:rPr>
      </w:pPr>
    </w:p>
    <w:p w:rsidR="002A3F6B" w:rsidRPr="002A3F6B" w:rsidRDefault="002A3F6B" w:rsidP="002A3F6B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Cs/>
          <w:color w:val="FF0000"/>
          <w:sz w:val="28"/>
          <w:szCs w:val="28"/>
        </w:rPr>
      </w:pPr>
    </w:p>
    <w:p w:rsidR="002A3F6B" w:rsidRPr="002A3F6B" w:rsidRDefault="002A3F6B" w:rsidP="002A3F6B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Cs/>
          <w:color w:val="FF0000"/>
          <w:sz w:val="28"/>
          <w:szCs w:val="28"/>
        </w:rPr>
      </w:pPr>
    </w:p>
    <w:p w:rsidR="002A3F6B" w:rsidRDefault="002A3F6B" w:rsidP="0026266D">
      <w:pPr>
        <w:rPr>
          <w:sz w:val="28"/>
        </w:rPr>
      </w:pPr>
    </w:p>
    <w:sectPr w:rsidR="002A3F6B" w:rsidSect="002A3F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BC" w:rsidRDefault="00FA14BC" w:rsidP="006A4F12">
      <w:r>
        <w:separator/>
      </w:r>
    </w:p>
  </w:endnote>
  <w:endnote w:type="continuationSeparator" w:id="0">
    <w:p w:rsidR="00FA14BC" w:rsidRDefault="00FA14BC" w:rsidP="006A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BC" w:rsidRDefault="00FA14BC" w:rsidP="006A4F12">
      <w:r>
        <w:separator/>
      </w:r>
    </w:p>
  </w:footnote>
  <w:footnote w:type="continuationSeparator" w:id="0">
    <w:p w:rsidR="00FA14BC" w:rsidRDefault="00FA14BC" w:rsidP="006A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582282"/>
      <w:docPartObj>
        <w:docPartGallery w:val="Page Numbers (Top of Page)"/>
        <w:docPartUnique/>
      </w:docPartObj>
    </w:sdtPr>
    <w:sdtEndPr/>
    <w:sdtContent>
      <w:p w:rsidR="006A4F12" w:rsidRDefault="006A4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5F">
          <w:rPr>
            <w:noProof/>
          </w:rPr>
          <w:t>6</w:t>
        </w:r>
        <w:r>
          <w:fldChar w:fldCharType="end"/>
        </w:r>
      </w:p>
    </w:sdtContent>
  </w:sdt>
  <w:p w:rsidR="006A4F12" w:rsidRDefault="006A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32A"/>
    <w:multiLevelType w:val="hybridMultilevel"/>
    <w:tmpl w:val="1F7E93D6"/>
    <w:lvl w:ilvl="0" w:tplc="1090A82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C6"/>
    <w:rsid w:val="00016B1C"/>
    <w:rsid w:val="00021C54"/>
    <w:rsid w:val="00024843"/>
    <w:rsid w:val="00035C05"/>
    <w:rsid w:val="00071109"/>
    <w:rsid w:val="00074E22"/>
    <w:rsid w:val="000807EC"/>
    <w:rsid w:val="00083241"/>
    <w:rsid w:val="00091A2C"/>
    <w:rsid w:val="000A12AD"/>
    <w:rsid w:val="000B50C9"/>
    <w:rsid w:val="000D23BA"/>
    <w:rsid w:val="000F6B2E"/>
    <w:rsid w:val="00100ED4"/>
    <w:rsid w:val="001143DB"/>
    <w:rsid w:val="00114F58"/>
    <w:rsid w:val="00120625"/>
    <w:rsid w:val="00120922"/>
    <w:rsid w:val="00132E60"/>
    <w:rsid w:val="00142D9D"/>
    <w:rsid w:val="001441F6"/>
    <w:rsid w:val="00156057"/>
    <w:rsid w:val="00156F89"/>
    <w:rsid w:val="0018388F"/>
    <w:rsid w:val="001853E3"/>
    <w:rsid w:val="001B25D1"/>
    <w:rsid w:val="001C69B0"/>
    <w:rsid w:val="001E34BB"/>
    <w:rsid w:val="001E3934"/>
    <w:rsid w:val="001E502A"/>
    <w:rsid w:val="001E5A4E"/>
    <w:rsid w:val="001F295F"/>
    <w:rsid w:val="00212198"/>
    <w:rsid w:val="002329BF"/>
    <w:rsid w:val="00232B42"/>
    <w:rsid w:val="002455FE"/>
    <w:rsid w:val="00254F66"/>
    <w:rsid w:val="0026266D"/>
    <w:rsid w:val="002668E5"/>
    <w:rsid w:val="002846CF"/>
    <w:rsid w:val="002906AA"/>
    <w:rsid w:val="00293CDB"/>
    <w:rsid w:val="002A3F6B"/>
    <w:rsid w:val="002B6D96"/>
    <w:rsid w:val="002D0953"/>
    <w:rsid w:val="002E2E54"/>
    <w:rsid w:val="002F1212"/>
    <w:rsid w:val="002F47DB"/>
    <w:rsid w:val="002F5490"/>
    <w:rsid w:val="002F7D04"/>
    <w:rsid w:val="00306D8A"/>
    <w:rsid w:val="0031166F"/>
    <w:rsid w:val="0031718D"/>
    <w:rsid w:val="0031743E"/>
    <w:rsid w:val="0033147D"/>
    <w:rsid w:val="00350034"/>
    <w:rsid w:val="00365F0C"/>
    <w:rsid w:val="00370BEC"/>
    <w:rsid w:val="00380EB4"/>
    <w:rsid w:val="00380F91"/>
    <w:rsid w:val="0038581A"/>
    <w:rsid w:val="00390001"/>
    <w:rsid w:val="0039405C"/>
    <w:rsid w:val="003A10DC"/>
    <w:rsid w:val="003D0D52"/>
    <w:rsid w:val="003D2FD9"/>
    <w:rsid w:val="003D5EA8"/>
    <w:rsid w:val="003F4DA7"/>
    <w:rsid w:val="004104F6"/>
    <w:rsid w:val="004277C2"/>
    <w:rsid w:val="00431F07"/>
    <w:rsid w:val="00465185"/>
    <w:rsid w:val="0047133C"/>
    <w:rsid w:val="004716F3"/>
    <w:rsid w:val="00471DE5"/>
    <w:rsid w:val="00475E05"/>
    <w:rsid w:val="004930FB"/>
    <w:rsid w:val="00493439"/>
    <w:rsid w:val="004B6F67"/>
    <w:rsid w:val="004C242D"/>
    <w:rsid w:val="004E1744"/>
    <w:rsid w:val="0050348E"/>
    <w:rsid w:val="00505677"/>
    <w:rsid w:val="00533AE0"/>
    <w:rsid w:val="00546E60"/>
    <w:rsid w:val="005513C4"/>
    <w:rsid w:val="00551497"/>
    <w:rsid w:val="005765DD"/>
    <w:rsid w:val="005A15CB"/>
    <w:rsid w:val="005A2916"/>
    <w:rsid w:val="005B0113"/>
    <w:rsid w:val="005B69E2"/>
    <w:rsid w:val="005B799C"/>
    <w:rsid w:val="005C6719"/>
    <w:rsid w:val="005E2049"/>
    <w:rsid w:val="005E24BF"/>
    <w:rsid w:val="005F7426"/>
    <w:rsid w:val="00600B0C"/>
    <w:rsid w:val="00625DDB"/>
    <w:rsid w:val="00631123"/>
    <w:rsid w:val="00634289"/>
    <w:rsid w:val="006351E7"/>
    <w:rsid w:val="00665523"/>
    <w:rsid w:val="00670671"/>
    <w:rsid w:val="006727DD"/>
    <w:rsid w:val="00673FC6"/>
    <w:rsid w:val="00677997"/>
    <w:rsid w:val="00681E4D"/>
    <w:rsid w:val="00683B2D"/>
    <w:rsid w:val="00692E73"/>
    <w:rsid w:val="00693742"/>
    <w:rsid w:val="006A2AFB"/>
    <w:rsid w:val="006A4F12"/>
    <w:rsid w:val="006A7459"/>
    <w:rsid w:val="006B6BF2"/>
    <w:rsid w:val="006D6DE9"/>
    <w:rsid w:val="00702FCC"/>
    <w:rsid w:val="00713316"/>
    <w:rsid w:val="007208CC"/>
    <w:rsid w:val="00724F2F"/>
    <w:rsid w:val="0078283A"/>
    <w:rsid w:val="0079138F"/>
    <w:rsid w:val="00795A23"/>
    <w:rsid w:val="007C5BAD"/>
    <w:rsid w:val="007E743F"/>
    <w:rsid w:val="007F124D"/>
    <w:rsid w:val="007F6B9B"/>
    <w:rsid w:val="00800BFB"/>
    <w:rsid w:val="0081447E"/>
    <w:rsid w:val="00840E08"/>
    <w:rsid w:val="008445F7"/>
    <w:rsid w:val="00857806"/>
    <w:rsid w:val="0085796C"/>
    <w:rsid w:val="008707F8"/>
    <w:rsid w:val="00870883"/>
    <w:rsid w:val="00880859"/>
    <w:rsid w:val="00897866"/>
    <w:rsid w:val="008A5D50"/>
    <w:rsid w:val="008A5D99"/>
    <w:rsid w:val="008C2C24"/>
    <w:rsid w:val="008D35FE"/>
    <w:rsid w:val="008D6A8A"/>
    <w:rsid w:val="008D74CE"/>
    <w:rsid w:val="008E0CE0"/>
    <w:rsid w:val="008E780B"/>
    <w:rsid w:val="009006A0"/>
    <w:rsid w:val="00915541"/>
    <w:rsid w:val="0091706B"/>
    <w:rsid w:val="009220FA"/>
    <w:rsid w:val="009351D0"/>
    <w:rsid w:val="0094173F"/>
    <w:rsid w:val="00944942"/>
    <w:rsid w:val="00955727"/>
    <w:rsid w:val="00956BBB"/>
    <w:rsid w:val="00972971"/>
    <w:rsid w:val="00982596"/>
    <w:rsid w:val="00993B18"/>
    <w:rsid w:val="009B7D0A"/>
    <w:rsid w:val="009C13EE"/>
    <w:rsid w:val="00A06F7B"/>
    <w:rsid w:val="00A15DD0"/>
    <w:rsid w:val="00A21C8F"/>
    <w:rsid w:val="00A250E6"/>
    <w:rsid w:val="00A3114D"/>
    <w:rsid w:val="00A3771A"/>
    <w:rsid w:val="00A64374"/>
    <w:rsid w:val="00A65051"/>
    <w:rsid w:val="00A76B8A"/>
    <w:rsid w:val="00A809E8"/>
    <w:rsid w:val="00A83856"/>
    <w:rsid w:val="00AB479B"/>
    <w:rsid w:val="00AB7765"/>
    <w:rsid w:val="00AC4284"/>
    <w:rsid w:val="00AC7981"/>
    <w:rsid w:val="00AE38AF"/>
    <w:rsid w:val="00AE38BB"/>
    <w:rsid w:val="00AF4686"/>
    <w:rsid w:val="00B0422E"/>
    <w:rsid w:val="00B06A68"/>
    <w:rsid w:val="00B3499F"/>
    <w:rsid w:val="00B364FA"/>
    <w:rsid w:val="00B44F6F"/>
    <w:rsid w:val="00B56C17"/>
    <w:rsid w:val="00B63BED"/>
    <w:rsid w:val="00B6617F"/>
    <w:rsid w:val="00B83F92"/>
    <w:rsid w:val="00B96B87"/>
    <w:rsid w:val="00BB6ED4"/>
    <w:rsid w:val="00BD0EC3"/>
    <w:rsid w:val="00BE0D11"/>
    <w:rsid w:val="00BE5EAE"/>
    <w:rsid w:val="00C125F9"/>
    <w:rsid w:val="00C24CBE"/>
    <w:rsid w:val="00C261C9"/>
    <w:rsid w:val="00C2798A"/>
    <w:rsid w:val="00C27AAD"/>
    <w:rsid w:val="00C432D7"/>
    <w:rsid w:val="00C6080E"/>
    <w:rsid w:val="00C62741"/>
    <w:rsid w:val="00C65801"/>
    <w:rsid w:val="00C81E16"/>
    <w:rsid w:val="00C91E4F"/>
    <w:rsid w:val="00CC37FC"/>
    <w:rsid w:val="00CC7CD7"/>
    <w:rsid w:val="00CE0493"/>
    <w:rsid w:val="00CE1CA2"/>
    <w:rsid w:val="00CE351F"/>
    <w:rsid w:val="00CE3AE6"/>
    <w:rsid w:val="00CE7B00"/>
    <w:rsid w:val="00CE7E68"/>
    <w:rsid w:val="00D006B5"/>
    <w:rsid w:val="00D04F05"/>
    <w:rsid w:val="00D14E76"/>
    <w:rsid w:val="00D23CC5"/>
    <w:rsid w:val="00D62149"/>
    <w:rsid w:val="00D7193E"/>
    <w:rsid w:val="00D71966"/>
    <w:rsid w:val="00D7658B"/>
    <w:rsid w:val="00D819F0"/>
    <w:rsid w:val="00D93365"/>
    <w:rsid w:val="00D9646A"/>
    <w:rsid w:val="00DB4FE5"/>
    <w:rsid w:val="00DC1023"/>
    <w:rsid w:val="00DD2C2C"/>
    <w:rsid w:val="00DE630B"/>
    <w:rsid w:val="00DE76BB"/>
    <w:rsid w:val="00DF027D"/>
    <w:rsid w:val="00DF0A5B"/>
    <w:rsid w:val="00DF5294"/>
    <w:rsid w:val="00DF57AE"/>
    <w:rsid w:val="00E05039"/>
    <w:rsid w:val="00E21F9F"/>
    <w:rsid w:val="00E22187"/>
    <w:rsid w:val="00E46FAB"/>
    <w:rsid w:val="00E54A82"/>
    <w:rsid w:val="00E606F2"/>
    <w:rsid w:val="00E66716"/>
    <w:rsid w:val="00E95D8F"/>
    <w:rsid w:val="00EC3E8D"/>
    <w:rsid w:val="00ED3974"/>
    <w:rsid w:val="00ED634C"/>
    <w:rsid w:val="00EE19F7"/>
    <w:rsid w:val="00EE6D13"/>
    <w:rsid w:val="00EF128B"/>
    <w:rsid w:val="00F0705A"/>
    <w:rsid w:val="00F10015"/>
    <w:rsid w:val="00F4049F"/>
    <w:rsid w:val="00F42A97"/>
    <w:rsid w:val="00F42AFF"/>
    <w:rsid w:val="00F55F7F"/>
    <w:rsid w:val="00F561CA"/>
    <w:rsid w:val="00F77444"/>
    <w:rsid w:val="00F80BF0"/>
    <w:rsid w:val="00FA14BC"/>
    <w:rsid w:val="00FA2D3A"/>
    <w:rsid w:val="00FC2FC3"/>
    <w:rsid w:val="00FC747E"/>
    <w:rsid w:val="00FD2A16"/>
    <w:rsid w:val="00FD3035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0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A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BF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99"/>
    <w:rsid w:val="00673F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2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581A"/>
    <w:rPr>
      <w:rFonts w:ascii="Times New Roman" w:hAnsi="Times New Roman" w:cs="Times New Roman"/>
      <w:sz w:val="2"/>
    </w:rPr>
  </w:style>
  <w:style w:type="character" w:styleId="a6">
    <w:name w:val="Hyperlink"/>
    <w:rsid w:val="00EE6D1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A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A4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1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F12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B0422E"/>
    <w:pPr>
      <w:keepNext/>
      <w:widowControl w:val="0"/>
      <w:autoSpaceDE w:val="0"/>
      <w:autoSpaceDN w:val="0"/>
      <w:outlineLvl w:val="1"/>
    </w:pPr>
    <w:rPr>
      <w:b/>
      <w:bCs/>
    </w:rPr>
  </w:style>
  <w:style w:type="paragraph" w:customStyle="1" w:styleId="ConsPlusNonformat">
    <w:name w:val="ConsPlusNonformat"/>
    <w:rsid w:val="00B042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04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0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A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BF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99"/>
    <w:rsid w:val="00673F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2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581A"/>
    <w:rPr>
      <w:rFonts w:ascii="Times New Roman" w:hAnsi="Times New Roman" w:cs="Times New Roman"/>
      <w:sz w:val="2"/>
    </w:rPr>
  </w:style>
  <w:style w:type="character" w:styleId="a6">
    <w:name w:val="Hyperlink"/>
    <w:rsid w:val="00EE6D1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A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A4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1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F12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B0422E"/>
    <w:pPr>
      <w:keepNext/>
      <w:widowControl w:val="0"/>
      <w:autoSpaceDE w:val="0"/>
      <w:autoSpaceDN w:val="0"/>
      <w:outlineLvl w:val="1"/>
    </w:pPr>
    <w:rPr>
      <w:b/>
      <w:bCs/>
    </w:rPr>
  </w:style>
  <w:style w:type="paragraph" w:customStyle="1" w:styleId="ConsPlusNonformat">
    <w:name w:val="ConsPlusNonformat"/>
    <w:rsid w:val="00B042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04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88E0-DF2C-43AF-ADA8-5D680B5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Фалькова Надежда Андреевна</cp:lastModifiedBy>
  <cp:revision>4</cp:revision>
  <cp:lastPrinted>2022-10-06T13:15:00Z</cp:lastPrinted>
  <dcterms:created xsi:type="dcterms:W3CDTF">2022-11-01T14:09:00Z</dcterms:created>
  <dcterms:modified xsi:type="dcterms:W3CDTF">2023-10-16T12:26:00Z</dcterms:modified>
</cp:coreProperties>
</file>