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2E" w:rsidRDefault="005C672E">
      <w:pPr>
        <w:pStyle w:val="ConsPlusTitlePage"/>
      </w:pPr>
      <w:r>
        <w:t xml:space="preserve">Документ предоставлен </w:t>
      </w:r>
      <w:hyperlink r:id="rId7">
        <w:r>
          <w:rPr>
            <w:color w:val="0000FF"/>
          </w:rPr>
          <w:t>КонсультантПлюс</w:t>
        </w:r>
      </w:hyperlink>
      <w:r>
        <w:br/>
      </w:r>
    </w:p>
    <w:p w:rsidR="005C672E" w:rsidRDefault="005C672E">
      <w:pPr>
        <w:pStyle w:val="ConsPlusNormal"/>
        <w:outlineLvl w:val="0"/>
      </w:pPr>
    </w:p>
    <w:p w:rsidR="005C672E" w:rsidRDefault="005C672E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5C672E" w:rsidRDefault="005C672E">
      <w:pPr>
        <w:pStyle w:val="ConsPlusTitle"/>
        <w:jc w:val="center"/>
      </w:pPr>
    </w:p>
    <w:p w:rsidR="005C672E" w:rsidRDefault="005C672E">
      <w:pPr>
        <w:pStyle w:val="ConsPlusTitle"/>
        <w:jc w:val="center"/>
      </w:pPr>
      <w:r>
        <w:t>ПОСТАНОВЛЕНИЕ</w:t>
      </w:r>
    </w:p>
    <w:p w:rsidR="005C672E" w:rsidRDefault="005C672E">
      <w:pPr>
        <w:pStyle w:val="ConsPlusTitle"/>
        <w:jc w:val="center"/>
      </w:pPr>
      <w:r>
        <w:t>от 31 января 2022 г. N 30-пп</w:t>
      </w:r>
    </w:p>
    <w:p w:rsidR="005C672E" w:rsidRDefault="005C672E">
      <w:pPr>
        <w:pStyle w:val="ConsPlusTitle"/>
      </w:pPr>
    </w:p>
    <w:p w:rsidR="005C672E" w:rsidRDefault="005C672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C672E" w:rsidRDefault="005C672E">
      <w:pPr>
        <w:pStyle w:val="ConsPlusTitle"/>
        <w:jc w:val="center"/>
      </w:pPr>
      <w:r>
        <w:t>ГОСУДАРСТВЕННОЙ УСЛУГИ "ВЫДАЧА РЕШЕНИЯ О СОГЛАСОВАНИИ</w:t>
      </w:r>
    </w:p>
    <w:p w:rsidR="005C672E" w:rsidRDefault="005C672E">
      <w:pPr>
        <w:pStyle w:val="ConsPlusTitle"/>
        <w:jc w:val="center"/>
      </w:pPr>
      <w:r>
        <w:t>АРХИТЕКТУРНО-ГРАДОСТРОИТЕЛЬНОГО ОБЛИКА ОБЪЕКТА КАПИТАЛЬНОГО</w:t>
      </w:r>
    </w:p>
    <w:p w:rsidR="005C672E" w:rsidRDefault="005C672E">
      <w:pPr>
        <w:pStyle w:val="ConsPlusTitle"/>
        <w:jc w:val="center"/>
      </w:pPr>
      <w:r>
        <w:t>СТРОИТЕЛЬСТВА НА ТЕРРИТОРИИ БЕЛГОРОДСКОЙ ОБЛАСТИ"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17 ноября 1995 года N 169-ФЗ "Об архитектурной деятельности в Российской Федерации", Постановлениями Правительства Российской Федерации от 30 апреля 2014 года </w:t>
      </w:r>
      <w:hyperlink r:id="rId10">
        <w:r>
          <w:rPr>
            <w:color w:val="0000FF"/>
          </w:rPr>
          <w:t>N 403</w:t>
        </w:r>
      </w:hyperlink>
      <w:r>
        <w:t xml:space="preserve"> "Об исчерпывающем перечне процедур в сфере жилищного строительства", от 28 марта 2017 года </w:t>
      </w:r>
      <w:hyperlink r:id="rId11">
        <w:r>
          <w:rPr>
            <w:color w:val="0000FF"/>
          </w:rPr>
          <w:t>N 346</w:t>
        </w:r>
      </w:hyperlink>
      <w:r>
        <w:t xml:space="preserve">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Правительство Белгородской области постановляет: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решения о согласовании архитектурно-градостроительного облика объекта капитального строительства на территории Белгородской области" (прилагается).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>2. Определить управление архитектуры и градостроительства Белгородской области органом, уполномоченным на предоставление государственной услуги "Выдача решения о согласовании архитектурно-градостроительного облика объекта капитального строительства на территории Белгородской области".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28 декабря 2017 года N 513-пп "Об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области".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Губернатора Белгородской области Базарова В.В.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jc w:val="right"/>
      </w:pPr>
      <w:r>
        <w:t>Губернатор Белгородской области</w:t>
      </w:r>
    </w:p>
    <w:p w:rsidR="005C672E" w:rsidRDefault="005C672E">
      <w:pPr>
        <w:pStyle w:val="ConsPlusNormal"/>
        <w:jc w:val="right"/>
      </w:pPr>
      <w:r>
        <w:t>В.В.ГЛАДКОВ</w:t>
      </w: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  <w:outlineLvl w:val="0"/>
      </w:pPr>
      <w:r>
        <w:lastRenderedPageBreak/>
        <w:t>Приложение</w:t>
      </w: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  <w:r>
        <w:t>Утвержден</w:t>
      </w:r>
    </w:p>
    <w:p w:rsidR="005C672E" w:rsidRDefault="005C672E">
      <w:pPr>
        <w:pStyle w:val="ConsPlusNormal"/>
        <w:jc w:val="right"/>
      </w:pPr>
      <w:r>
        <w:t>постановлением</w:t>
      </w:r>
    </w:p>
    <w:p w:rsidR="005C672E" w:rsidRDefault="005C672E">
      <w:pPr>
        <w:pStyle w:val="ConsPlusNormal"/>
        <w:jc w:val="right"/>
      </w:pPr>
      <w:r>
        <w:t>Правительства Белгородской области</w:t>
      </w:r>
    </w:p>
    <w:p w:rsidR="005C672E" w:rsidRDefault="005C672E">
      <w:pPr>
        <w:pStyle w:val="ConsPlusNormal"/>
        <w:jc w:val="right"/>
      </w:pPr>
      <w:r>
        <w:t>от 31 января 2022 г. N 30-пп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5C672E" w:rsidRDefault="005C672E">
      <w:pPr>
        <w:pStyle w:val="ConsPlusTitle"/>
        <w:jc w:val="center"/>
      </w:pPr>
      <w:r>
        <w:t>ПРЕДОСТАВЛЕНИЯ ГОСУДАРСТВЕННОЙ УСЛУГИ "ВЫДАЧА РЕШЕНИЯ</w:t>
      </w:r>
    </w:p>
    <w:p w:rsidR="005C672E" w:rsidRDefault="005C672E">
      <w:pPr>
        <w:pStyle w:val="ConsPlusTitle"/>
        <w:jc w:val="center"/>
      </w:pPr>
      <w:r>
        <w:t>О СОГЛАСОВАНИИ АРХИТЕКТУРНО-ГРАДОСТРОИТЕЛЬНОГО ОБЛИКА</w:t>
      </w:r>
    </w:p>
    <w:p w:rsidR="005C672E" w:rsidRDefault="005C672E">
      <w:pPr>
        <w:pStyle w:val="ConsPlusTitle"/>
        <w:jc w:val="center"/>
      </w:pPr>
      <w:r>
        <w:t>ОБЪЕКТА КАПИТАЛЬНОГО СТРОИТЕЛЬСТВА НА ТЕРРИТОРИИ</w:t>
      </w:r>
    </w:p>
    <w:p w:rsidR="005C672E" w:rsidRDefault="005C672E">
      <w:pPr>
        <w:pStyle w:val="ConsPlusTitle"/>
        <w:jc w:val="center"/>
      </w:pPr>
      <w:r>
        <w:t>БЕЛГОРОДСКОЙ ОБЛАСТИ"</w:t>
      </w:r>
    </w:p>
    <w:p w:rsidR="005C672E" w:rsidRDefault="005C672E">
      <w:pPr>
        <w:pStyle w:val="ConsPlusNormal"/>
      </w:pPr>
    </w:p>
    <w:p w:rsidR="005C672E" w:rsidRDefault="005C672E">
      <w:pPr>
        <w:pStyle w:val="ConsPlusTitle"/>
        <w:jc w:val="center"/>
        <w:outlineLvl w:val="1"/>
      </w:pPr>
      <w:r>
        <w:t>I. Общие положения</w:t>
      </w: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Title"/>
        <w:jc w:val="center"/>
        <w:outlineLvl w:val="2"/>
      </w:pPr>
      <w:r>
        <w:t>1.1. Предмет регулирования</w:t>
      </w:r>
    </w:p>
    <w:p w:rsidR="005C672E" w:rsidRDefault="005C672E">
      <w:pPr>
        <w:pStyle w:val="ConsPlusTitle"/>
        <w:jc w:val="center"/>
      </w:pPr>
      <w:r>
        <w:t>административного регламента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1.1.1. Административный регламент предоставления государственной услуги "Выдача решения о согласовании архитектурно-градостроительного облика объекта капитального строительства на территории Белгородской области" (далее - Административный регламент) регулирует отношения, возникшие в связи с предоставлением государственной услуги "Выдача решения о согласовании архитектурно-градостроительного облика объекта капитального строительства на территории Белгородской области" (далее - государственная услуга) управлением архитектуры и градостроительства Белгородской области (далее - Управление).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1.1.2. Административный регламент устанавливает стандарт предоставления государственной услуги,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а также формы контроля за предоставлением государственной услуги, досудебный (внесудебный) порядок обжалования решений и действий (бездействия) должностных лиц, государственных служащих Управления.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1.2. Круг заявителей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>1.2.1. Лицами, имеющими право на получение государственной услуги (далее - заявители), являются: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физические лица;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юридические лица;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индивидуальные предприниматели, являющиеся правообладателями земельных участков и объектов капитального строительства (в случае реконструкции), в том числе собственниками, арендаторами, пользователями, в отношении которых проведен государственный кадастровый учет или утверждена схема размещения земельного участка на кадастровом плане территории либо утвержден проект межевания.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1.2.2. Интересы заявителя могут представлять иные лица, действующие в интересах заявителя на основании документов, удостоверяющих их полномочия, либо в соответствии с законодательством Российской Федерации (законные представители) (далее - представители заявителя).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lastRenderedPageBreak/>
        <w:t>1.3. Требования к порядку информирования о порядке</w:t>
      </w:r>
    </w:p>
    <w:p w:rsidR="005C672E" w:rsidRDefault="005C672E">
      <w:pPr>
        <w:pStyle w:val="ConsPlusTitle"/>
        <w:jc w:val="center"/>
      </w:pPr>
      <w:r>
        <w:t>предоставления государственной услуги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>1.3.1. Информация о местонахождении, графике работы, адресах электронной почты, справочных телефонах Управления, государственного автономного учреждения Белгородской области "Многофункциональный центр предоставления государственных и муниципальных услуг" (далее - ГАУ БО "МФЦ") размещается на официальном сайте Управления в сети Интернет (uaig31.ru) (далее - официальный сайт Управления), едином портале государственных услуг (далее - ЕПГУ), региональном портале государственных и муниципальных услуг (далее - РПГУ).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1.3.2. Информацию по вопросам предоставления государственной услуги можно получить: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на официальном сайте Управления;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по адресу электронной почты Управления: oblarchi@mail.ru;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на стендах в Управлении.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1.3.3. Размещению на сайтах Управления, ЕПГУ, РПГУ подлежит следующая информация: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предоставление государственной услуги, с указанием реквизитов и источников опубликования;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текст Административного регламента;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схема размещения специалистов и режим приема;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сведения о местонахождении Управления, о подразделении, непосредственно предоставляющем государственную услугу, ГАУ БО "МФЦ", номерах телефонов и факсов, адресе электронной почты и почтовом адресе;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(представитель заявителя) вправе представитель по собственной инициативе;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6) перечень лиц, имеющих право на получение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7) срок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8)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9) исчерпывающий перечень оснований для приостановления или отказа в предоставлении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10) информация 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11) формы заявлений (уведомлений, сообщений), используемые при предоставлении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1.3.4. Информирование граждан о порядке предоставления государственной услуги обеспечивается специалистами Управления и специалистами ГАУ БО "МФЦ":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о времени приема и выдачи документов;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lastRenderedPageBreak/>
        <w:t>2) о перечне документов, необходимых для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о сроках рассмотрения документов;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о порядке обжалования действий (бездействия) и решений, осуществляемых и принимаемых в ходе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о нормативных правовых актах по вопросам предоставления государственной услуги (наименование, номер, дата принятия нормативного правового акта, источники официального опубликования);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6) о размещенных на официальных сайтах Управления справочных материалах по вопросам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1.3.5. Если специалист Управления или ГАУ БО "МФЦ" не может дать ответ самостоятельно либо подготовка ответа требует продолжительного времени, необходимо предложить заявителю изложить суть обращения в письменной форме либо назначить другое удобное для заявителя время для получения ответа.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2"/>
      </w:pPr>
      <w:r>
        <w:t>2.1. Наименование государственной услуги,</w:t>
      </w:r>
    </w:p>
    <w:p w:rsidR="005C672E" w:rsidRDefault="005C672E">
      <w:pPr>
        <w:pStyle w:val="ConsPlusTitle"/>
        <w:jc w:val="center"/>
      </w:pPr>
      <w:r>
        <w:t>наименование органа, предоставляющего государственную услугу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2.1.1. Наименование государственной услуги: "Выдача решения о согласовании архитектурно-градостроительного облика объекта капитального строительства на территории Белгородской области".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5C672E" w:rsidRDefault="005C672E">
      <w:pPr>
        <w:pStyle w:val="ConsPlusTitle"/>
        <w:jc w:val="center"/>
      </w:pPr>
      <w:r>
        <w:t>государственную услугу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 xml:space="preserve">2.2.1. Управление обеспечивает предоставление государственной услуги в электронной форме посредством ЕПГУ, РПГУ а также в иных формах (предоставление бесплатного доступа к ЕПГУ, РПГУ в ГАУ БО "МФЦ") по выбору Заявителя (представителя Заявителя)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Закон N 210-ФЗ).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2.2.2. Предоставление бесплатного доступа к ЕПГУ, РПГУ для подачи запросов, документов, информации, необходимых для получения государственной услуги в электронной форме, осуществляется в любом МФЦ в пределах территории Белгородской области по выбору Заявителя (представителя Заявителя)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2.2.3. В целях предоставления государственной услуги Управление взаимодействует: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с Федеральной службой государственной регистрации, кадастра и картографии;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Федеральной налоговой службой Российской Федерации;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Федеральным государственным бюджетным учреждением "Федеральная кадастровая палата Росреестра";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органами местного самоуправления Белгородской области;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управлением культуры Белгородской области;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lastRenderedPageBreak/>
        <w:t>6) ГАУ БО "МФЦ".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2.2.4. Предоставление бесплатного доступа к ЕПГУ, РПГУ в ГАУ БО "МФЦ" осуществляется в соответствии с соглашением о взаимодействии между Управлением и ГАУ БО "МФЦ", заключенным в порядке, установленном законодательством Российской Федерации (далее - соглашение о взаимодействии).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2.2.5. Специалисты уполномоченного органа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Белгородской области.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5C672E" w:rsidRDefault="005C672E">
      <w:pPr>
        <w:pStyle w:val="ConsPlusTitle"/>
        <w:jc w:val="center"/>
      </w:pPr>
      <w:r>
        <w:t>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2.3.1. Архитектурно-градостроительный облик (далее - АГО) объекта капитального строительства (далее - ОКС) подлежит согласованию в случаях: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строительства ОКС, комплексов (групп) ОКС;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реконструкции или капитального ремонта ОКС, комплексов (групп) ОКС, в процессе которого полностью или частично меняется внешний вид фасада ОКС.</w:t>
      </w:r>
    </w:p>
    <w:p w:rsidR="005C672E" w:rsidRDefault="005C672E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2.3.2. Перечень объектов, для которых требуется обращение за получением государственной услуги: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объекты социальной инфраструктуры;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2) объекты жилого назначения (многоквартирные жилые дома, комплексы (группы) блокированных жилых домов), за исключением объектов, указанных в </w:t>
      </w:r>
      <w:hyperlink w:anchor="P132">
        <w:r>
          <w:rPr>
            <w:color w:val="0000FF"/>
          </w:rPr>
          <w:t>пункте 2.3.3</w:t>
        </w:r>
      </w:hyperlink>
      <w:r>
        <w:t xml:space="preserve"> настоящего раздела;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объекты административно-делового назначения, ветеринарного обслуживания, гостиницы, апартаменты и иные объекты, предоставляющие услуги для временного проживания, объекты туризма и отдыха;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объекты торгового, развлекательного, досугового назначения, в том числе рынки, магазины, торговые и торгово-развлекательные центры (комплексы), многофункциональные центры (комплексы), объекты общественного питания, иные объекты сферы ритуальных услуг;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объекты транспортной инфраструктуры, в том числе многоэтажные (многоуровневые) и обвалованные автостоянки (паркинги, гаражи), объекты придорожного сервиса, объекты обслуживания автотранспорта, автомойки, автосервисы, вокзалы, автостанции, автовокзалы, объекты транспортно-пересадочных узлов;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6) объекты производственного и складского назначения, за исключением объектов, указанных в </w:t>
      </w:r>
      <w:hyperlink w:anchor="P132">
        <w:r>
          <w:rPr>
            <w:color w:val="0000FF"/>
          </w:rPr>
          <w:t>пункте 2.3.3</w:t>
        </w:r>
      </w:hyperlink>
      <w:r>
        <w:t xml:space="preserve"> настоящего раздела, в случае если земельные участки, на которых размещаются указанные объекты, расположены вдоль: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территорий, на которых расположены или запланированы градостроительной документацией объекты жилого назначения или элементы благоустройства указанных объектов (включая объекты индивидуального жилищного строительства, дачные и садовые дома, приусадебные участки личного подсобного хозяйства, блокированные жилые дома);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lastRenderedPageBreak/>
        <w:t>- территорий, на которых расположены или запланированы градостроительной документацией объекты социальной инфраструктуры;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территорий ландшафтно-рекреационного назначения;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зон отдыха, территорий санаториев, домов отдыха, озелененных территорий общего пользования (парков, скверов, пешеходных улиц);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участков улично-дорожной сети местного значения (площадей, проспектов, улиц, шоссе);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территорий линейных объектов транспортной инфраструктуры федерального и регионального значения;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территорий, исторически связанных с объектами культурного наследия, территорий объектов, обладающих признаками объектов культурного наследия, зон (располагаются в зонах) охраны объектов культурного наследия (охранных зон, зон регулирования застройки и хозяйственной деятельности, зон охраняемого природного ландшафта);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особо охраняемых природных территорий, лесов, земель лесного фонда, лесопарков;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береговых полос, прибрежных защитных полос.</w:t>
      </w:r>
    </w:p>
    <w:p w:rsidR="005C672E" w:rsidRDefault="005C672E">
      <w:pPr>
        <w:pStyle w:val="ConsPlusNormal"/>
        <w:spacing w:before="220"/>
        <w:ind w:firstLine="540"/>
        <w:jc w:val="both"/>
      </w:pPr>
      <w:bookmarkStart w:id="2" w:name="P132"/>
      <w:bookmarkEnd w:id="2"/>
      <w:r>
        <w:t>2.3.3. Перечень объектов, для которых не требуется обращение за получением государственной услуги: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существующие объекты (в том числе объекты незавершенного строительства и объекты, по которым начаты строительные работы), для которых планируются мероприятия по завершению строительства и не планируются мероприятия по реконструкции и капитальному ремонту, предусматривающие изменения внешнего вида фасада;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существующие объекты, для которых планируются изменения внутренней планировки, капитальный ремонт внутренних помещений, а также работы по частичному изменению внешних поверхностей ОКС: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а) устройство навесов, тамбуров, витрин;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б) изменение конфигурации крыши;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в) ремонт, утепление и облицовка фасадов (без изменения типа и колористики облицовочных материалов);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г) остекление балконов, лоджий;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объекты, на которые выдано разрешение на строительство, реконструкцию;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индивидуальные жилые дома и подсобные сооружения при них;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блокированные жилые дома (состоящие из 2 или трех блоков);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6) индивидуальные гаражи;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7) объекты энергетики, сооружения связи (в том числе антенно-мачтовые сооружения), линии связи;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8) гидротехнические сооружения (за исключением набережных);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9) линейные объекты транспортной инфраструктуры, дорожные сооружения, за </w:t>
      </w:r>
      <w:r>
        <w:lastRenderedPageBreak/>
        <w:t xml:space="preserve">исключением объектов, указанных в </w:t>
      </w:r>
      <w:hyperlink w:anchor="P116">
        <w:r>
          <w:rPr>
            <w:color w:val="0000FF"/>
          </w:rPr>
          <w:t>пункте 2.3.2</w:t>
        </w:r>
      </w:hyperlink>
      <w:r>
        <w:t xml:space="preserve"> настоящего раздела;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10) объекты инженерной инфраструктуры;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11) объекты, предназначенные (используемые) для наблюдений за физическими и химическими процессами, происходящими в окружающей среде;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12) объекты, в случае если они не размещаются непосредственно вдоль федеральных, региональных и местных автомобильных дорог: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а) объекты, предназначенные (используемые) для ведения сельского хозяйства, в том числе объекты для производства, хранения, первичной и глубокой переработки сельскохозяйственной продукции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б) объекты, предназначенные (используемые) для коммунального обслуживания;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в) объекты, предназначенные (используемые) для добычи, производства и переработки (изготовления вещей промышленным способом), первичного хранения, изыскательской деятельности в сферах тяжелой, автомобилестроительной, легкой, фармацевтической, пищевой, строительной, нефтехимической, целлюлозно-бумажной промышленностях,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г) склады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блоки), являющиеся частями производственных комплексов (зон), особых экономических зон, многопрофильные индустриальные парки, промышленные площадки, промышленные комплексы, технопарки (технологические парки), технопарки в сфере высоких технологий и технополисы;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д) объекты, предназначенные (используемые) для заготовки древесины и лесных ресурсов,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е) объекты, предназначенные (используемые) для производства и хранения взрывчатых веществ и средств взрывания, полезных ископаемых, военного назначения,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2.3.4. В составе одного заявления о рассмотрении АГО рассматриваются: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один ОКС - здание, строение, сооружение;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комплекс (группа) ОКС - два и более зданий, строений, сооружений, расположенных в одном квартале (элементе планировочной структуры), создаваемых с общими элементами благоустройства: детской, спортивной, бытовой площадками, общественным пространством, площадками рекреационного назначения.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2.3.5. По результатам рассмотрения АГО может быть принято одно из следующих решений: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1) </w:t>
      </w:r>
      <w:hyperlink w:anchor="P574">
        <w:r>
          <w:rPr>
            <w:color w:val="0000FF"/>
          </w:rPr>
          <w:t>решение</w:t>
        </w:r>
      </w:hyperlink>
      <w:r>
        <w:t xml:space="preserve"> о согласовании АГО объекта (группы объектов) капитального строительства </w:t>
      </w:r>
      <w:r>
        <w:lastRenderedPageBreak/>
        <w:t>(форма решения приведена в приложении N 1 к Административному регламенту);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2) </w:t>
      </w:r>
      <w:hyperlink w:anchor="P629">
        <w:r>
          <w:rPr>
            <w:color w:val="0000FF"/>
          </w:rPr>
          <w:t>решение</w:t>
        </w:r>
      </w:hyperlink>
      <w:r>
        <w:t xml:space="preserve"> об отказе в предоставлении государственной услуги (форма решения приведена в приложении N 2 к Административному регламенту).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2.3.6. Результат предоставления государственной услуги оформляется в виде электронного документа, подписанного усиленной электронной подписью, в машиночитаемой форме.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5C672E" w:rsidRDefault="005C672E">
      <w:pPr>
        <w:pStyle w:val="ConsPlusNormal"/>
      </w:pPr>
    </w:p>
    <w:p w:rsidR="005C672E" w:rsidRDefault="005C672E">
      <w:pPr>
        <w:pStyle w:val="ConsPlusNormal"/>
        <w:ind w:firstLine="540"/>
        <w:jc w:val="both"/>
      </w:pPr>
      <w:r>
        <w:t>2.4.1. Срок предоставления государственной услуги составляет: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для многоквартирных жилых домов (группы многоквартирных жилых домов) - до 15 рабочих дней;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для объектов (группы объектов) нежилого назначения, блокированных жилых домов (группы блокированных жилых домов), объектов (группы объектов) социального назначения - до 10 рабочих дней;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для многоквартирных жилых домов, аналогичных многоквартирным жилым домам, на которые ранее выдавалось решение о согласовании архитектурно-градостроительного облика (далее - многоквартирный жилой дом-аналог) - до 7 рабочих дней.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для заявлений, принятых Управлением, начинает исчисляться с первого рабочего дня, следующего за днем приема и регистрации заявления.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5C672E" w:rsidRDefault="005C672E">
      <w:pPr>
        <w:pStyle w:val="ConsPlusTitle"/>
        <w:jc w:val="center"/>
      </w:pPr>
      <w:r>
        <w:t>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2.5.1.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Управления, ЕПГУ, РПГУ.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2.5.2. Управление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Управления, в Реестре государственных услуг.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2"/>
      </w:pPr>
      <w:bookmarkStart w:id="3" w:name="P177"/>
      <w:bookmarkEnd w:id="3"/>
      <w:r>
        <w:t>2.6. Исчерпывающий перечень документов, необходимых</w:t>
      </w:r>
    </w:p>
    <w:p w:rsidR="005C672E" w:rsidRDefault="005C672E">
      <w:pPr>
        <w:pStyle w:val="ConsPlusTitle"/>
        <w:jc w:val="center"/>
      </w:pPr>
      <w:r>
        <w:t>в соответствии с нормативными правовыми актами</w:t>
      </w:r>
    </w:p>
    <w:p w:rsidR="005C672E" w:rsidRDefault="005C672E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5C672E" w:rsidRDefault="005C672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C672E" w:rsidRDefault="005C672E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5C672E" w:rsidRDefault="005C672E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5C672E" w:rsidRDefault="005C672E">
      <w:pPr>
        <w:pStyle w:val="ConsPlusTitle"/>
        <w:jc w:val="center"/>
      </w:pPr>
      <w:r>
        <w:t>форме, порядок их представления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2.6.1. При обращении за предоставлением государственной услуги заявитель предоставляет: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запрос о предоставлении услуги (при подаче запроса посредством ЕПГУ заполняется интерактивная форма запроса);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материалы по описанию АГО объекта, включающие: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lastRenderedPageBreak/>
        <w:t>- задание на проектирование для объектов социальной инфраструктуры, утвержденное заказчиком;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фотофиксацию современного состояния земельного участка, на котором планируется создание (реконструкция) объекта (группы объектов);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фотофиксацию реконструируемого объекта;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схему планировочной организации земельного участка;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схему благоустройства временных проездов, проходов, мест хранения автотранспорта на период до реализации планируемых дорог и многоуровневых паркингов (для объектов, планируемых к размещению до этапа реализации дорог, многоуровневых паркингов);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архитектурная концепция объекта (группы объектов), в том числе схемы разверток фасадов по основным улицам (или по фасаду с главным входом) с отображением существующей застройки и элементов природного ландшафта в ортогональной проекции, схемы фасадов в ортогональной проекции, схемы фрагментов фасадов, колористика (цветовые решения) объекта (группы объектов);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схемы транспортной инфраструктуры, парковочного пространства, пешеходных связей, озеленения и дендрологический план;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материалы визуализации объекта;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доверенность;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правоустанавливающие документы на земельный участок, в случае если право не зарегистрировано в Едином государственном реестре недвижимости (договор купли-продажи, договор дарения, договор аренды, договор безвозмездного бессрочного пользования и т.д.);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правоустанавливающие документы на ОКС, в случае если право не зарегистрировано в Едином государственном реестре недвижимости (договор купли-продажи, договор мены, договор дарения, договор пожизненного содержания с иждивением (ренты), свидетельство о праве на наследство, решение суда, договор участия в долевом строительстве, договор уступки прав требования и т.д.).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bookmarkStart w:id="4" w:name="P201"/>
      <w:bookmarkEnd w:id="4"/>
      <w:r>
        <w:t>2.7. Исчерпывающий перечень документов, необходимых</w:t>
      </w:r>
    </w:p>
    <w:p w:rsidR="005C672E" w:rsidRDefault="005C672E">
      <w:pPr>
        <w:pStyle w:val="ConsPlusTitle"/>
        <w:jc w:val="center"/>
      </w:pPr>
      <w:r>
        <w:t>в соответствии с нормативными правовыми актами</w:t>
      </w:r>
    </w:p>
    <w:p w:rsidR="005C672E" w:rsidRDefault="005C672E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5C672E" w:rsidRDefault="005C672E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5C672E" w:rsidRDefault="005C672E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5C672E" w:rsidRDefault="005C672E">
      <w:pPr>
        <w:pStyle w:val="ConsPlusTitle"/>
        <w:jc w:val="center"/>
      </w:pPr>
      <w:r>
        <w:t>государственной услуги, и которые заявитель вправе</w:t>
      </w:r>
    </w:p>
    <w:p w:rsidR="005C672E" w:rsidRDefault="005C672E">
      <w:pPr>
        <w:pStyle w:val="ConsPlusTitle"/>
        <w:jc w:val="center"/>
      </w:pPr>
      <w:r>
        <w:t>представить, а также способы их получения заявителями, в том</w:t>
      </w:r>
    </w:p>
    <w:p w:rsidR="005C672E" w:rsidRDefault="005C672E">
      <w:pPr>
        <w:pStyle w:val="ConsPlusTitle"/>
        <w:jc w:val="center"/>
      </w:pPr>
      <w:r>
        <w:t>числе в электронной форме, порядок их представления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bookmarkStart w:id="5" w:name="P210"/>
      <w:bookmarkEnd w:id="5"/>
      <w:r>
        <w:t>2.7.1. Документы и (или) сведения,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5C672E" w:rsidRDefault="005C67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3685"/>
      </w:tblGrid>
      <w:tr w:rsidR="005C672E">
        <w:tc>
          <w:tcPr>
            <w:tcW w:w="454" w:type="dxa"/>
          </w:tcPr>
          <w:p w:rsidR="005C672E" w:rsidRDefault="005C67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5C672E" w:rsidRDefault="005C672E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3685" w:type="dxa"/>
          </w:tcPr>
          <w:p w:rsidR="005C672E" w:rsidRDefault="005C672E">
            <w:pPr>
              <w:pStyle w:val="ConsPlusNormal"/>
              <w:jc w:val="center"/>
            </w:pPr>
            <w:r>
              <w:t>Орган, в распоряжении которого находятся документы (сведения)</w:t>
            </w:r>
          </w:p>
        </w:tc>
      </w:tr>
      <w:tr w:rsidR="005C672E">
        <w:tc>
          <w:tcPr>
            <w:tcW w:w="454" w:type="dxa"/>
          </w:tcPr>
          <w:p w:rsidR="005C672E" w:rsidRDefault="005C67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5C672E" w:rsidRDefault="005C672E">
            <w:pPr>
              <w:pStyle w:val="ConsPlusNormal"/>
              <w:jc w:val="both"/>
            </w:pPr>
            <w:r>
              <w:t xml:space="preserve">Сведения из Единого государственного реестра </w:t>
            </w:r>
            <w:r>
              <w:lastRenderedPageBreak/>
              <w:t>юридических лиц</w:t>
            </w:r>
          </w:p>
        </w:tc>
        <w:tc>
          <w:tcPr>
            <w:tcW w:w="3685" w:type="dxa"/>
          </w:tcPr>
          <w:p w:rsidR="005C672E" w:rsidRDefault="005C672E">
            <w:pPr>
              <w:pStyle w:val="ConsPlusNormal"/>
              <w:jc w:val="both"/>
            </w:pPr>
            <w:r>
              <w:lastRenderedPageBreak/>
              <w:t xml:space="preserve">Федеральная налоговая служба </w:t>
            </w:r>
            <w:r>
              <w:lastRenderedPageBreak/>
              <w:t>Российской Федерации</w:t>
            </w:r>
          </w:p>
        </w:tc>
      </w:tr>
      <w:tr w:rsidR="005C672E">
        <w:tc>
          <w:tcPr>
            <w:tcW w:w="454" w:type="dxa"/>
          </w:tcPr>
          <w:p w:rsidR="005C672E" w:rsidRDefault="005C672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876" w:type="dxa"/>
          </w:tcPr>
          <w:p w:rsidR="005C672E" w:rsidRDefault="005C672E">
            <w:pPr>
              <w:pStyle w:val="ConsPlusNormal"/>
              <w:jc w:val="both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685" w:type="dxa"/>
          </w:tcPr>
          <w:p w:rsidR="005C672E" w:rsidRDefault="005C672E">
            <w:pPr>
              <w:pStyle w:val="ConsPlusNormal"/>
              <w:jc w:val="both"/>
            </w:pPr>
            <w:r>
              <w:t>Федеральная налоговая служба Российской Федерации</w:t>
            </w:r>
          </w:p>
        </w:tc>
      </w:tr>
      <w:tr w:rsidR="005C672E">
        <w:tc>
          <w:tcPr>
            <w:tcW w:w="454" w:type="dxa"/>
          </w:tcPr>
          <w:p w:rsidR="005C672E" w:rsidRDefault="005C67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5C672E" w:rsidRDefault="005C672E">
            <w:pPr>
              <w:pStyle w:val="ConsPlusNormal"/>
              <w:jc w:val="both"/>
            </w:pPr>
            <w:r>
              <w:t>Градостроительный план земельного участка</w:t>
            </w:r>
          </w:p>
        </w:tc>
        <w:tc>
          <w:tcPr>
            <w:tcW w:w="3685" w:type="dxa"/>
          </w:tcPr>
          <w:p w:rsidR="005C672E" w:rsidRDefault="005C672E">
            <w:pPr>
              <w:pStyle w:val="ConsPlusNormal"/>
              <w:jc w:val="both"/>
            </w:pPr>
            <w:r>
              <w:t>Орган местного самоуправления по местонахождению земельного участка</w:t>
            </w:r>
          </w:p>
        </w:tc>
      </w:tr>
      <w:tr w:rsidR="005C672E">
        <w:tc>
          <w:tcPr>
            <w:tcW w:w="454" w:type="dxa"/>
          </w:tcPr>
          <w:p w:rsidR="005C672E" w:rsidRDefault="005C67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5C672E" w:rsidRDefault="005C672E">
            <w:pPr>
              <w:pStyle w:val="ConsPlusNormal"/>
              <w:jc w:val="both"/>
            </w:pPr>
            <w:r>
              <w:t>Технический паспорт объекта (при реконструкции)</w:t>
            </w:r>
          </w:p>
        </w:tc>
        <w:tc>
          <w:tcPr>
            <w:tcW w:w="3685" w:type="dxa"/>
          </w:tcPr>
          <w:p w:rsidR="005C672E" w:rsidRDefault="005C672E">
            <w:pPr>
              <w:pStyle w:val="ConsPlusNormal"/>
              <w:jc w:val="both"/>
            </w:pPr>
            <w:r>
              <w:t>Федеральная служба государственной регистрации, кадастра и картографии (Росреестр)</w:t>
            </w:r>
          </w:p>
        </w:tc>
      </w:tr>
      <w:tr w:rsidR="005C672E">
        <w:tc>
          <w:tcPr>
            <w:tcW w:w="454" w:type="dxa"/>
          </w:tcPr>
          <w:p w:rsidR="005C672E" w:rsidRDefault="005C67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</w:tcPr>
          <w:p w:rsidR="005C672E" w:rsidRDefault="005C672E">
            <w:pPr>
              <w:pStyle w:val="ConsPlusNormal"/>
              <w:jc w:val="both"/>
            </w:pPr>
            <w:r>
              <w:t>Сведения из Единого государственного реестра недвижимости (в отношении земельного участка)</w:t>
            </w:r>
          </w:p>
        </w:tc>
        <w:tc>
          <w:tcPr>
            <w:tcW w:w="3685" w:type="dxa"/>
          </w:tcPr>
          <w:p w:rsidR="005C672E" w:rsidRDefault="005C672E">
            <w:pPr>
              <w:pStyle w:val="ConsPlusNormal"/>
              <w:jc w:val="both"/>
            </w:pPr>
            <w:r>
              <w:t>Федеральная служба государственной регистрации, кадастра и картографии (Росреестр)</w:t>
            </w:r>
          </w:p>
        </w:tc>
      </w:tr>
      <w:tr w:rsidR="005C672E">
        <w:tc>
          <w:tcPr>
            <w:tcW w:w="454" w:type="dxa"/>
          </w:tcPr>
          <w:p w:rsidR="005C672E" w:rsidRDefault="005C67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</w:tcPr>
          <w:p w:rsidR="005C672E" w:rsidRDefault="005C672E">
            <w:pPr>
              <w:pStyle w:val="ConsPlusNormal"/>
              <w:jc w:val="both"/>
            </w:pPr>
            <w:r>
              <w:t>Сведения из Единого государственного реестра недвижимости (в отношении ОКС)</w:t>
            </w:r>
          </w:p>
        </w:tc>
        <w:tc>
          <w:tcPr>
            <w:tcW w:w="3685" w:type="dxa"/>
          </w:tcPr>
          <w:p w:rsidR="005C672E" w:rsidRDefault="005C672E">
            <w:pPr>
              <w:pStyle w:val="ConsPlusNormal"/>
              <w:jc w:val="both"/>
            </w:pPr>
            <w:r>
              <w:t>Федеральная служба государственной регистрации, кадастра и картографии (Росреестр)</w:t>
            </w:r>
          </w:p>
        </w:tc>
      </w:tr>
      <w:tr w:rsidR="005C672E">
        <w:tc>
          <w:tcPr>
            <w:tcW w:w="454" w:type="dxa"/>
          </w:tcPr>
          <w:p w:rsidR="005C672E" w:rsidRDefault="005C67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76" w:type="dxa"/>
          </w:tcPr>
          <w:p w:rsidR="005C672E" w:rsidRDefault="005C672E">
            <w:pPr>
              <w:pStyle w:val="ConsPlusNormal"/>
              <w:jc w:val="both"/>
            </w:pPr>
            <w:r>
              <w:t>Документация по планировке территории</w:t>
            </w:r>
          </w:p>
        </w:tc>
        <w:tc>
          <w:tcPr>
            <w:tcW w:w="3685" w:type="dxa"/>
          </w:tcPr>
          <w:p w:rsidR="005C672E" w:rsidRDefault="005C672E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5C672E">
        <w:tc>
          <w:tcPr>
            <w:tcW w:w="454" w:type="dxa"/>
          </w:tcPr>
          <w:p w:rsidR="005C672E" w:rsidRDefault="005C67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76" w:type="dxa"/>
          </w:tcPr>
          <w:p w:rsidR="005C672E" w:rsidRDefault="005C672E">
            <w:pPr>
              <w:pStyle w:val="ConsPlusNormal"/>
              <w:jc w:val="both"/>
            </w:pPr>
            <w:r>
              <w:t>Заключение о возможности размещения или реконструкции ОКС с заявленными параметрами в границах зон охраны объектов культурного наследия</w:t>
            </w:r>
          </w:p>
        </w:tc>
        <w:tc>
          <w:tcPr>
            <w:tcW w:w="3685" w:type="dxa"/>
          </w:tcPr>
          <w:p w:rsidR="005C672E" w:rsidRDefault="005C672E">
            <w:pPr>
              <w:pStyle w:val="ConsPlusNormal"/>
              <w:jc w:val="both"/>
            </w:pPr>
            <w:r>
              <w:t>Управление государственной охраны объектов культурного наследия Белгородской области</w:t>
            </w:r>
          </w:p>
        </w:tc>
      </w:tr>
    </w:tbl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 xml:space="preserve">2.7.2. Документы и (или) сведения, указанные в </w:t>
      </w:r>
      <w:hyperlink w:anchor="P210">
        <w:r>
          <w:rPr>
            <w:color w:val="0000FF"/>
          </w:rPr>
          <w:t>пункте 2.7.1</w:t>
        </w:r>
      </w:hyperlink>
      <w:r>
        <w:t xml:space="preserve"> настоящего подраздела, не истребуются у заявителя и запрашиваются уполномоченным органом в порядке межведомственного взаимодействия, если заявитель не представил их самостоятельно.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2.7.3. Непредставление заявителем документов и (или) сведений, указанных в пункте 2.7.1 настоящего подраздела, не является основанием для отказа в предоставлении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2.7.4. Документы и (или) сведения, указанные в пункте 2.7.1 настоящего подраздела, заявитель вправе представить самостоятельно при подаче заявления.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bookmarkStart w:id="6" w:name="P244"/>
      <w:bookmarkEnd w:id="6"/>
      <w:r>
        <w:t>2.8. Запрет на требование от заявителя представления</w:t>
      </w:r>
    </w:p>
    <w:p w:rsidR="005C672E" w:rsidRDefault="005C672E">
      <w:pPr>
        <w:pStyle w:val="ConsPlusTitle"/>
        <w:jc w:val="center"/>
      </w:pPr>
      <w:r>
        <w:t>документов и информации или осуществления действий,</w:t>
      </w:r>
    </w:p>
    <w:p w:rsidR="005C672E" w:rsidRDefault="005C672E">
      <w:pPr>
        <w:pStyle w:val="ConsPlusTitle"/>
        <w:jc w:val="center"/>
      </w:pPr>
      <w:r>
        <w:t>представление или осуществление которых не предусмотрено</w:t>
      </w:r>
    </w:p>
    <w:p w:rsidR="005C672E" w:rsidRDefault="005C672E">
      <w:pPr>
        <w:pStyle w:val="ConsPlusTitle"/>
        <w:jc w:val="center"/>
      </w:pPr>
      <w:r>
        <w:t>нормативными правовыми актами, регулирующими отношения,</w:t>
      </w:r>
    </w:p>
    <w:p w:rsidR="005C672E" w:rsidRDefault="005C672E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2.8.1. Управлению запрещено требовать от заявителя: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Белгородской области;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>
        <w:lastRenderedPageBreak/>
        <w:t>регулирующими отношения, возникающие в связи с предоставлением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>
        <w:r>
          <w:rPr>
            <w:color w:val="0000FF"/>
          </w:rPr>
          <w:t>части 6 статьи 7</w:t>
        </w:r>
      </w:hyperlink>
      <w:r>
        <w:t xml:space="preserve"> Закона N 210-ФЗ;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>
        <w:r>
          <w:rPr>
            <w:color w:val="0000FF"/>
          </w:rPr>
          <w:t>пунктом 4 части 1 статьи 7</w:t>
        </w:r>
      </w:hyperlink>
      <w:r>
        <w:t xml:space="preserve"> Закона N 210-ФЗ;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210-ФЗ.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2"/>
      </w:pPr>
      <w:bookmarkStart w:id="7" w:name="P257"/>
      <w:bookmarkEnd w:id="7"/>
      <w:r>
        <w:t>2.9. Исчерпывающий перечень оснований для отказа в приеме</w:t>
      </w:r>
    </w:p>
    <w:p w:rsidR="005C672E" w:rsidRDefault="005C672E">
      <w:pPr>
        <w:pStyle w:val="ConsPlusTitle"/>
        <w:jc w:val="center"/>
      </w:pPr>
      <w:r>
        <w:t>документов, необходимых для предоставления</w:t>
      </w:r>
    </w:p>
    <w:p w:rsidR="005C672E" w:rsidRDefault="005C672E">
      <w:pPr>
        <w:pStyle w:val="ConsPlusTitle"/>
        <w:jc w:val="center"/>
      </w:pPr>
      <w:r>
        <w:t>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bookmarkStart w:id="8" w:name="P261"/>
      <w:bookmarkEnd w:id="8"/>
      <w:r>
        <w:t>2.9.1. Основаниями для отказа в приеме документов, необходимых для предоставления государственной услуги, являются: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государственной услуги указанным лицом);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подача запроса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представление неполного комплекта документов, необходимых для предоставления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6)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7) несоблюдение установленных </w:t>
      </w:r>
      <w:hyperlink r:id="rId17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 условий признания действительности усиленной квалифицированной электронной подписи.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2.9.2. Форма </w:t>
      </w:r>
      <w:hyperlink w:anchor="P666">
        <w:r>
          <w:rPr>
            <w:color w:val="0000FF"/>
          </w:rPr>
          <w:t>решения</w:t>
        </w:r>
      </w:hyperlink>
      <w:r>
        <w:t xml:space="preserve"> об отказе в приеме документов, необходимых для предоставления государственной услуги, приведена в приложении N 3 к Административному регламенту.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2.10. Исчерпывающий перечень оснований для отказа</w:t>
      </w:r>
    </w:p>
    <w:p w:rsidR="005C672E" w:rsidRDefault="005C672E">
      <w:pPr>
        <w:pStyle w:val="ConsPlusTitle"/>
        <w:jc w:val="center"/>
      </w:pPr>
      <w:r>
        <w:t>в предоставлении 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bookmarkStart w:id="9" w:name="P274"/>
      <w:bookmarkEnd w:id="9"/>
      <w:r>
        <w:t>2.10.1. Основаниями для отказа в предоставлении государственной услуги являются: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обращение за согласованием АГО в отношении объекта (группы объектов), АГО которого (которых) не подлежит согласованию;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обращение за согласованием АГО в отношении создаваемого объекта, а при анализе современного состояния территории выявление наличия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обращение за согласованием АГО в отношении реконструируемого объекта, а при анализе современного состояния территории выявление отсутствия на земельном участке объекта (включая объект незавершенного строительства, объект, по которому начаты строительно-монтажные работы);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обращение за согласованием АГО в отношении реконструируемого объекта, а при анализе современного состояния объекта выявление того, что по основным внешним характеристикам современное состояние объекта аналогично предложениям по реконструкции, указанным в материалах АГО;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наличие противоречий в представленных материалах;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6) обращение с одним заявлением в отношении группы объектов различного функционального назначения, за исключением случаев обращения с заявлением о согласовании АГО группы объектов, включающей в себя объекты нежилого назначения и объекты сопутствующей и обслуживающей инфраструктуры; объекты социального назначения и объекты сопутствующей и обслуживающей инфраструктуры;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7) установлено, что решение о согласовании АГО аналогичного многоквартирного жилого дома ранее не принималось;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8) при обращении за изменением параметров ранее согласованного АГО объекта установлено, что по основным внешним характеристикам ранее согласованный АГО объекта аналогичен предложениям по строительству (реконструкции), указанным в материалах АГО;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9) при обращении за изменением параметров ранее согласованного АГО объекта установлено, что решение о согласовании АГО объекта ранее не принималось;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10) наличие несоответствий между материалами АГО многоквартирного жилого дома-аналога и материалами АГО дома, решение о согласовании АГО которого принималось ранее;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11) несоответствие параметров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градостроительному плану земельного участка;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12) выполнение объемно-планировочных и архитектурно-художественных решений без учета 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13) поступление заключения уполномоченного органа о невозможности размещения или </w:t>
      </w:r>
      <w:r>
        <w:lastRenderedPageBreak/>
        <w:t>реконструкции объекта с заявленными параметрами в границах зон охраны объектов культурного наследия;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14) несоответствие категории заявителя кругу лиц, имеющих право на получение услуги.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5C672E" w:rsidRDefault="005C672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C672E" w:rsidRDefault="005C672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C672E" w:rsidRDefault="005C672E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C672E" w:rsidRDefault="005C672E">
      <w:pPr>
        <w:pStyle w:val="ConsPlusTitle"/>
        <w:jc w:val="center"/>
      </w:pPr>
      <w:r>
        <w:t>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2.11.1. Услуги, которые являются необходимыми и обязательными для предоставления государственной услуги, отсутствуют.</w:t>
      </w: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5C672E" w:rsidRDefault="005C672E">
      <w:pPr>
        <w:pStyle w:val="ConsPlusTitle"/>
        <w:jc w:val="center"/>
      </w:pPr>
      <w:r>
        <w:t>пошлины или иной платы, взимаемой за предоставление</w:t>
      </w:r>
    </w:p>
    <w:p w:rsidR="005C672E" w:rsidRDefault="005C672E">
      <w:pPr>
        <w:pStyle w:val="ConsPlusTitle"/>
        <w:jc w:val="center"/>
      </w:pPr>
      <w:r>
        <w:t>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2.12.1. Государственная услуга предоставляется бесплатно.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5C672E" w:rsidRDefault="005C672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C672E" w:rsidRDefault="005C672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C672E" w:rsidRDefault="005C672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2.13.1.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5C672E" w:rsidRDefault="005C672E">
      <w:pPr>
        <w:pStyle w:val="ConsPlusTitle"/>
        <w:jc w:val="center"/>
      </w:pPr>
      <w:r>
        <w:t>заявления, услуги, предоставляемой организацией,</w:t>
      </w:r>
    </w:p>
    <w:p w:rsidR="005C672E" w:rsidRDefault="005C672E">
      <w:pPr>
        <w:pStyle w:val="ConsPlusTitle"/>
        <w:jc w:val="center"/>
      </w:pPr>
      <w:r>
        <w:t>участвующей в предоставлении государственной услуги,</w:t>
      </w:r>
    </w:p>
    <w:p w:rsidR="005C672E" w:rsidRDefault="005C672E">
      <w:pPr>
        <w:pStyle w:val="ConsPlusTitle"/>
        <w:jc w:val="center"/>
      </w:pPr>
      <w:r>
        <w:t>и при получении результата предоставления таких услуг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2.14.1. Максимальный срок ожидания в очереди отсутствует, государственная услуга предоставляется в электронной форме.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2"/>
      </w:pPr>
      <w:r>
        <w:t>2.15. Срок и порядок регистрации заявления организацией,</w:t>
      </w:r>
    </w:p>
    <w:p w:rsidR="005C672E" w:rsidRDefault="005C672E">
      <w:pPr>
        <w:pStyle w:val="ConsPlusTitle"/>
        <w:jc w:val="center"/>
      </w:pPr>
      <w:r>
        <w:t>участвующей в предоставлении государственной услуги,</w:t>
      </w:r>
    </w:p>
    <w:p w:rsidR="005C672E" w:rsidRDefault="005C672E">
      <w:pPr>
        <w:pStyle w:val="ConsPlusTitle"/>
        <w:jc w:val="center"/>
      </w:pPr>
      <w:r>
        <w:t>в том числе в электронной форме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2.15.1. Максимальный срок регистрации заявления составляет 1 (один) рабочий день.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2.15.2. Заявление, поданное через ЕПГУ, РПГУ до 16:00 рабочего дня, регистрируется в день подачи заявления. Заявление, поданное через ЕПГУ, РПГУ после 16:00 рабочего дня, либо в нерабочий день регистрируется на следующий рабочий день.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2.16. Требования к помещениям, в которых</w:t>
      </w:r>
    </w:p>
    <w:p w:rsidR="005C672E" w:rsidRDefault="005C672E">
      <w:pPr>
        <w:pStyle w:val="ConsPlusTitle"/>
        <w:jc w:val="center"/>
      </w:pPr>
      <w:r>
        <w:t>предоставляется государственная услуга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2.16.1. Места, предназначенные для ознакомления заявителей с информационными материалами, оборудуются информационными стендами.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2.16.2. Рабочие места должностных лиц Управления, предоставляющих государственную услугу, оборудуются компьютерами и оргтехникой, позволяющими своевременно и в полном </w:t>
      </w:r>
      <w:r>
        <w:lastRenderedPageBreak/>
        <w:t>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2.16.3. Лицам с инвалидностью, маломобильным и иным группам населения обеспечена возможность получения государственной услуги посредством ЕПГУ, РПГУ без личного посещения Управления.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2"/>
      </w:pPr>
      <w:r>
        <w:t>2.17. Показатели доступности и качества</w:t>
      </w:r>
    </w:p>
    <w:p w:rsidR="005C672E" w:rsidRDefault="005C672E">
      <w:pPr>
        <w:pStyle w:val="ConsPlusTitle"/>
        <w:jc w:val="center"/>
      </w:pPr>
      <w:r>
        <w:t>предоставления 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2.17.1. Показателями доступности предоставления государственной услуги являются: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предоставление возможности получения информации о ходе государственной услуги, в том числе с использованием информационно-коммуникационных технологий;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обеспечение беспрепятственного доступа лицам с ограниченными возможностями к получению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обеспечение бесплатного доступа к ЕПГУ, РПГУ для подачи запросов,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услуги в форме экземпляра электронного документа на бумажном носителе в любом МФЦ в пределах территории Белгородской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отсутствие временных затрат на ожидание в очереди при подаче заявления и получении результата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соблюдение требований Административного регламента о порядке информирования о предоставлении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6) взаимодействие заявителя с должностными лицами Управления (МФЦ) при предоставлении государственной услуги осуществляется не более одного раза при подаче документов, необходимых для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2.17.2. Показателями качества предоставления государственной услуги являются: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соблюдение сроков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5C672E" w:rsidRDefault="005C672E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5C672E" w:rsidRDefault="005C672E">
      <w:pPr>
        <w:pStyle w:val="ConsPlusTitle"/>
        <w:jc w:val="center"/>
      </w:pPr>
      <w:r>
        <w:t>принципу и особенности предоставления государственной</w:t>
      </w:r>
    </w:p>
    <w:p w:rsidR="005C672E" w:rsidRDefault="005C672E">
      <w:pPr>
        <w:pStyle w:val="ConsPlusTitle"/>
        <w:jc w:val="center"/>
      </w:pPr>
      <w:r>
        <w:t>услуги в электронной форме</w:t>
      </w:r>
    </w:p>
    <w:p w:rsidR="005C672E" w:rsidRDefault="005C672E">
      <w:pPr>
        <w:pStyle w:val="ConsPlusNormal"/>
      </w:pPr>
    </w:p>
    <w:p w:rsidR="005C672E" w:rsidRDefault="005C672E">
      <w:pPr>
        <w:pStyle w:val="ConsPlusNormal"/>
        <w:ind w:firstLine="540"/>
        <w:jc w:val="both"/>
      </w:pPr>
      <w:r>
        <w:t xml:space="preserve">2.18.1. В ГАУ БО "МФЦ" обеспечивается предоставление бесплатного доступа к ЕПГУ, РПГУ </w:t>
      </w:r>
      <w:r>
        <w:lastRenderedPageBreak/>
        <w:t>для подачи запросов, документов, информации, необходимых для получения государственной услуги в электронной форме.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2.18.2. В электронной форме документы, указанные в </w:t>
      </w:r>
      <w:hyperlink w:anchor="P177">
        <w:r>
          <w:rPr>
            <w:color w:val="0000FF"/>
          </w:rPr>
          <w:t>подразделе 2.6 разделе II</w:t>
        </w:r>
      </w:hyperlink>
      <w:r>
        <w:t xml:space="preserve"> Административного регламента, подаются посредством ЕПГУ, РПГУ.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2.18.3. При подаче документы, указанные в подразделе 2.6 разделе II Административного регламента, прилагаются к электронной форме заявления.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2.18.4. Заявитель (представитель заявителя) имеет возможность отслеживать ход обработки документов в личном кабинете с помощью статусной модели ЕПГУ, РПГУ.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C672E" w:rsidRDefault="005C672E">
      <w:pPr>
        <w:pStyle w:val="ConsPlusTitle"/>
        <w:jc w:val="center"/>
      </w:pPr>
      <w:r>
        <w:t>административных процедур, требования</w:t>
      </w:r>
    </w:p>
    <w:p w:rsidR="005C672E" w:rsidRDefault="005C672E">
      <w:pPr>
        <w:pStyle w:val="ConsPlusTitle"/>
        <w:jc w:val="center"/>
      </w:pPr>
      <w:r>
        <w:t>к порядку их выполнения</w:t>
      </w: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ind w:firstLine="540"/>
        <w:jc w:val="both"/>
        <w:outlineLvl w:val="2"/>
      </w:pPr>
      <w:r>
        <w:t>3.1. Состав, последовательность и сроки выполнения административных процедур (действий) при предоставлении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3.1.1. Перечень административных процедур при предоставлении государственной услуги: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получение сведений посредством системы межведомственного электронного взаимодействия;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рассмотрение документов и сведений;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принятие решения о предоставлении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направление (выдача) результата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6) порядок предоставления государственной услуги в электронной форме, в том числе с использованием Единого портала государственных и муниципальных услуг;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7)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3.2. Прием и регистрации заявления и документов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3.2.1. Специалистом, ответственным за выполнение административной процедуры, является консультант отдела ведения региональной информационной системы обеспечения градостроительной деятельности Управления.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3.2.2. Основанием для начала исполнения административной процедуры является подача заявителем заявления о предоставлении государственной услуги с использованием личного кабинета в ЕПГУ или РПГУ в электронной форме.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3.2.3. В случае поступления заявления и прилагаемых к нему документов в электронной форме с использованием ЕПГУ или РПГУ консультант отдела ведения региональной информационной системы обеспечения градостроительной деятельности: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устанавливает предмет обращения, полномочия представителя Заявителя;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2) проверяет заявление и документы на наличие оснований для отказа в приеме и регистрации заявления и документов, указанных в </w:t>
      </w:r>
      <w:hyperlink w:anchor="P261">
        <w:r>
          <w:rPr>
            <w:color w:val="0000FF"/>
          </w:rPr>
          <w:t>пункте 2.9.1 подраздела 2.9 раздела II</w:t>
        </w:r>
      </w:hyperlink>
      <w:r>
        <w:t xml:space="preserve"> </w:t>
      </w:r>
      <w:r>
        <w:lastRenderedPageBreak/>
        <w:t>Административного регламента.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3) в случае выявления оснований для отказа в приеме и регистрации заявления, указанных в пункте 2.9.1 подраздела 2.9 раздела II Административного регламента, консультант отдела ведения региональной информационной системы обеспечения градостроительной деятельности оформляет </w:t>
      </w:r>
      <w:hyperlink w:anchor="P666">
        <w:r>
          <w:rPr>
            <w:color w:val="0000FF"/>
          </w:rPr>
          <w:t>решение</w:t>
        </w:r>
      </w:hyperlink>
      <w:r>
        <w:t xml:space="preserve"> об отказе в приеме и регистрации заявления по форме, указанной в приложении N 3 к Административному регламенту.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регистрирует заявление.</w:t>
      </w:r>
    </w:p>
    <w:p w:rsidR="005C672E" w:rsidRDefault="005C672E">
      <w:pPr>
        <w:pStyle w:val="ConsPlusNormal"/>
        <w:spacing w:before="220"/>
        <w:ind w:firstLine="540"/>
        <w:jc w:val="both"/>
      </w:pPr>
      <w:bookmarkStart w:id="10" w:name="P381"/>
      <w:bookmarkEnd w:id="10"/>
      <w:r>
        <w:t>3.2.4. Максимальный срок выполнения административной процедуры составляет 1 (один) рабочий день. Заявление, поданное через ЕПГУ, РПГУ до 16:00 рабочего дня, регистрируется в день подачи заявления. Заявление, поданное через ЕПГУ, РПГУ после 16:00 рабочего дня, либо в нерабочий день регистрируется на следующий рабочий день. Данный срок не включается в общий срок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3.2.5. Критерии принятия решения: наличие (отсутствие) оснований, предусмотренных </w:t>
      </w:r>
      <w:hyperlink w:anchor="P261">
        <w:r>
          <w:rPr>
            <w:color w:val="0000FF"/>
          </w:rPr>
          <w:t>пунктом 2.9.1 подраздела 2.9 раздела II</w:t>
        </w:r>
      </w:hyperlink>
      <w:r>
        <w:t xml:space="preserve"> Административного регламента.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3.2.6. Результатом административной процедуры является зарегистрированное заявление либо отказ в приеме документов.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3.2.7. Способ фиксации результата административной процедуры - в электронной форме.</w:t>
      </w: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Title"/>
        <w:jc w:val="center"/>
        <w:outlineLvl w:val="2"/>
      </w:pPr>
      <w:r>
        <w:t>3.3. Получение сведений посредством системы</w:t>
      </w:r>
    </w:p>
    <w:p w:rsidR="005C672E" w:rsidRDefault="005C672E">
      <w:pPr>
        <w:pStyle w:val="ConsPlusTitle"/>
        <w:jc w:val="center"/>
      </w:pPr>
      <w:r>
        <w:t>межведомственного электронного взаимодействия</w:t>
      </w: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ind w:firstLine="540"/>
        <w:jc w:val="both"/>
      </w:pPr>
      <w:r>
        <w:t>3.3.1. Основанием для начала исполнения административной процедуры является регистрация заявления.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3.3.2. Специалистом, ответственным за выполнение административной процедуры, является консультант отдела ведения региональной информационной системы обеспечения градостроительной деятельности Управления.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3.3.3. Направление межведомственных запросов о предоставлении документов и (или) информации, необходимых для предоставления государственной услуги, указанных в </w:t>
      </w:r>
      <w:hyperlink w:anchor="P210">
        <w:r>
          <w:rPr>
            <w:color w:val="0000FF"/>
          </w:rPr>
          <w:t>пункте 2.7.1 подраздела 2.7 раздела II</w:t>
        </w:r>
      </w:hyperlink>
      <w:r>
        <w:t xml:space="preserve"> Административного регламента, осуществляется в рамках межведомственного информационного взаимодействия в случае, если такие документы не были представлены заявителем по собственной инициативе.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3.3.4.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3.3.5. Консультант отдела ведения региональной информационной системы обеспечения градостроительной деятельности Управления: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1) формирует, подписывает и направляет межведомственные запросы о предоставлении документов и (или) информации, указанных в </w:t>
      </w:r>
      <w:hyperlink w:anchor="P201">
        <w:r>
          <w:rPr>
            <w:color w:val="0000FF"/>
          </w:rPr>
          <w:t>подразделе 2.7 раздела II</w:t>
        </w:r>
      </w:hyperlink>
      <w:r>
        <w:t xml:space="preserve"> Административного регламента (запрос должен содержать сведения, содержащиеся в </w:t>
      </w:r>
      <w:hyperlink r:id="rId18">
        <w:r>
          <w:rPr>
            <w:color w:val="0000FF"/>
          </w:rPr>
          <w:t>статье 7.2</w:t>
        </w:r>
      </w:hyperlink>
      <w:r>
        <w:t xml:space="preserve"> Закона N 210-ФЗ);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после поступления в орган в рамках межведомственного информационного взаимодействия документов и (или) информации, необходимых для предоставления государственной услуги, распечатывает их на бумажном носителе и приобщает их к пакету документов.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lastRenderedPageBreak/>
        <w:t>3.3.6. Результатом выполнения административной процедуры является направление межведомственных запросов о предоставлении документов и (или) информации, необходимых для предоставления государственной услуги (в рамках межведомственного информационного взаимодействия).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3.3.7. Максимальный срок выполнения административной процедуры составляет 6 (шесть) рабочих дней.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3.3.8. Критерием принятия решения является: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о необходимости подготовки и направления запросов - отсутствие в органе документов (сведений), необходимых в соответствии с нормативными правовыми актами для предоставления государственной услуги, которые находятся в распоряжении других органов (организаций);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о способе направления запросов - наличие (отсутствие) технической возможности направления запросов в электронном виде с использованием системы межведомственного электронного взаимодействия.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3.3.9. Результатом исполнения административной процедуры является направление межведомственных запросов о предоставлении документов и (или) информации, необходимых для предоставления государственной услуги (в рамках межведомственного информационного взаимодействия).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3.3.10. Способ фиксации результата административной процедуры - в электронной форме.</w:t>
      </w:r>
    </w:p>
    <w:p w:rsidR="005C672E" w:rsidRDefault="005C672E">
      <w:pPr>
        <w:pStyle w:val="ConsPlusNormal"/>
        <w:ind w:left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3.4. Рассмотрение документов и сведений</w:t>
      </w:r>
    </w:p>
    <w:p w:rsidR="005C672E" w:rsidRDefault="005C672E">
      <w:pPr>
        <w:pStyle w:val="ConsPlusNormal"/>
      </w:pPr>
    </w:p>
    <w:p w:rsidR="005C672E" w:rsidRDefault="005C672E">
      <w:pPr>
        <w:pStyle w:val="ConsPlusNormal"/>
        <w:ind w:firstLine="540"/>
        <w:jc w:val="both"/>
      </w:pPr>
      <w:r>
        <w:t>3.4.1. 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заявления с прилагаемыми документами и полученными ответами на межведомственный запрос.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3.4.2. Специалистом, ответственным за выполнение административной процедуры, является консультант отдела ведения региональной информационной системы обеспечения градостроительной деятельности Управления.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3.4.3. При получении заявления и представленных документов консультант отдела ведения региональной информационной системы обеспечения градостроительной деятельности Управления: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- проверяет наличие оснований, предусмотренных </w:t>
      </w:r>
      <w:hyperlink w:anchor="P274">
        <w:r>
          <w:rPr>
            <w:color w:val="0000FF"/>
          </w:rPr>
          <w:t>пунктом 2.10.1 подраздела 2.10 раздела II</w:t>
        </w:r>
      </w:hyperlink>
      <w:r>
        <w:t xml:space="preserve"> Административного регламента;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предоставлении государственной услуги консультант отдела ведения региональной информационной системы обеспечения градостроительной деятельности Управления подготавливает соответствующий проект </w:t>
      </w:r>
      <w:hyperlink w:anchor="P629">
        <w:r>
          <w:rPr>
            <w:color w:val="0000FF"/>
          </w:rPr>
          <w:t>решения</w:t>
        </w:r>
      </w:hyperlink>
      <w:r>
        <w:t xml:space="preserve"> об отказе в предоставлении государственной услуги по форме, предусмотренной приложением N 2 к Административному регламенту;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- при отсутствии оснований, предусмотренных пунктом 2.10.1 подраздела 2.10 раздела II Административного регламента, консультант отдела ведения региональной информационной системы обеспечения градостроительной деятельности Управления подготавливает проект </w:t>
      </w:r>
      <w:hyperlink w:anchor="P574">
        <w:r>
          <w:rPr>
            <w:color w:val="0000FF"/>
          </w:rPr>
          <w:t>решения</w:t>
        </w:r>
      </w:hyperlink>
      <w:r>
        <w:t xml:space="preserve"> о согласовании АГО объекта (группы объектов) по форме, предусмотренной приложением N 1 к настоящему Административному регламенту.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3.4.4. Максимальный срок выполнения административной процедуры составляет: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lastRenderedPageBreak/>
        <w:t>- для многоквартирного жилого дома, общежития, комплекса (группы) многоквартирных жилых домов, общежитий - до 8 рабочих дней;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для объектов (группы объектов) нежилого назначения, блокированных жилых домов, объектов (группы объектов) социального назначения - до 8 рабочих дней;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для объектов капитального строительства, аналогичных объектам капитального строительства, на которые ранее выдавалось решение о согласовании АГО - до 7 рабочих дней.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3.4.5. Критерием принятия решения является наличие или отсутствие оснований для отказа в предоставлении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3.4.6. Результатом исполнения административной процедуры является подготовка консультантом отдела ведения региональной информационной системы обеспечения градостроительной деятельности Управления проекта решения об отказе в предоставлении государственной услуги или решения о согласовании АГО объекта (группы объектов).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3.4.7. Способ фиксации результата административной процедуры - в электронной форме.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3.5. Принятие решения о предоставлении</w:t>
      </w:r>
    </w:p>
    <w:p w:rsidR="005C672E" w:rsidRDefault="005C672E">
      <w:pPr>
        <w:pStyle w:val="ConsPlusTitle"/>
        <w:jc w:val="center"/>
      </w:pPr>
      <w:r>
        <w:t>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подготовка консультантом отдела ведения региональной информационной системы обеспечения градостроительной деятельности Управления проекта решения об отказе в предоставлении государственной услуги или решения о согласовании АГО объекта (группы объектов).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3.5.2. Специалистом, ответственным за выполнение административной процедуры, является начальник Управления.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3.5.3. Начальник Управления рассматривает сформированное дело и подписывает подготовленный проект решения об отказе в предоставлении государственной услуги или проект решения о согласовании АГО объекта (группы объектов).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3.5.4. Максимальный срок выполнения административной процедуры составляет 1 (один) рабочий день.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3.5.5. Критерием принятия решения является наличие (отсутствие) оснований, предусмотренных </w:t>
      </w:r>
      <w:hyperlink w:anchor="P257">
        <w:r>
          <w:rPr>
            <w:color w:val="0000FF"/>
          </w:rPr>
          <w:t>подразделом 2.9 раздела II</w:t>
        </w:r>
      </w:hyperlink>
      <w:r>
        <w:t xml:space="preserve"> Административного регламента.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3.5.6. Результатом исполнения административной процедуры является </w:t>
      </w:r>
      <w:hyperlink w:anchor="P574">
        <w:r>
          <w:rPr>
            <w:color w:val="0000FF"/>
          </w:rPr>
          <w:t>решение</w:t>
        </w:r>
      </w:hyperlink>
      <w:r>
        <w:t xml:space="preserve"> о согласовании АГО объекта (группы объектов) по форме, предусмотренной приложением N 1 к Административному регламенту, или </w:t>
      </w:r>
      <w:hyperlink w:anchor="P629">
        <w:r>
          <w:rPr>
            <w:color w:val="0000FF"/>
          </w:rPr>
          <w:t>решение</w:t>
        </w:r>
      </w:hyperlink>
      <w:r>
        <w:t xml:space="preserve"> об отказе в предоставлении государственной услуги по форме, предусмотренной приложением N 2 к Административному регламенту.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3.5.7. Способ фиксации результата административной процедуры - в электронной форме.</w:t>
      </w:r>
    </w:p>
    <w:p w:rsidR="005C672E" w:rsidRDefault="005C672E">
      <w:pPr>
        <w:pStyle w:val="ConsPlusNormal"/>
        <w:ind w:left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3.6. Направление (выдача) результата предоставления</w:t>
      </w:r>
    </w:p>
    <w:p w:rsidR="005C672E" w:rsidRDefault="005C672E">
      <w:pPr>
        <w:pStyle w:val="ConsPlusTitle"/>
        <w:jc w:val="center"/>
      </w:pPr>
      <w:r>
        <w:t>государственной услуги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3.6.1. Основанием для начала осуществления административной процедуры является поступление консультанту отдела ведения региональной информационной системы обеспечения градостроительной деятельности Управления результата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3.6.2. В день получения результата государственной услуги консультант отдела ведения региональной информационной системы обеспечения градостроительной деятельности </w:t>
      </w:r>
      <w:r>
        <w:lastRenderedPageBreak/>
        <w:t>Управления направляет заявителю результат государственной услуги, заверенный электронной подписью (в случае поступления заявления через ЕПГУ или РПГУ).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3.6.3. Максимальный срок выполнения административной процедуры 1 (один) рабочий день. Данный срок не включается в общий срок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3.6.4. Критерием принятия решения является способ получения результата государственной услуги, выбранный заявителем.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3.6.5. Результатом административной процедуры является выданный результат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3.6.6. Способ фиксации результата - внесение результата предоставления государственной услуги в ЕГРП, РПГУ.</w:t>
      </w:r>
    </w:p>
    <w:p w:rsidR="005C672E" w:rsidRDefault="005C672E">
      <w:pPr>
        <w:pStyle w:val="ConsPlusNormal"/>
        <w:ind w:left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3.7. Порядок предоставления государственной услуги</w:t>
      </w:r>
    </w:p>
    <w:p w:rsidR="005C672E" w:rsidRDefault="005C672E">
      <w:pPr>
        <w:pStyle w:val="ConsPlusTitle"/>
        <w:jc w:val="center"/>
      </w:pPr>
      <w:r>
        <w:t>в электронной форме, в том числе с использованием Единого</w:t>
      </w:r>
    </w:p>
    <w:p w:rsidR="005C672E" w:rsidRDefault="005C672E">
      <w:pPr>
        <w:pStyle w:val="ConsPlusTitle"/>
        <w:jc w:val="center"/>
      </w:pPr>
      <w:r>
        <w:t>портала государственных и муниципальных услуг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3.7.1.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ЕПГУ, РПГУ.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3.7.2. Государственная услуга в электронной форме с использованием ЕПГУ, РПГУ предоставляется только зарегистрированным на ЕПГУ пользователям после получения индивидуального кода доступа к подсистеме "личный кабинет".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3.7.3. Для получения услуги заявитель авторизируется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с одной из следующих ролей: частное лицо (физическое лицо) с подтвержденной учетной записью, индивидуальный предприниматель, юридическое лицо.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3.7.4. В целях предоставления государственной услуги заявителю обеспечена возможность осуществить запись на прием в удобные для него дату и время в пределах установленного диапазона.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3.7.5. Запись на прием осуществляется посредством интерактивного сервиса ЕПГУ, РПГУ, который в режиме реального времени отражает расписание работы органа на конкретную дату с указанием свободных интервалов для записи.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3.7.6. Заявитель имеет возможность подать запрос в электронной форме путем заполнения на ЕПГУ, РПГУ интерактивной формы запроса. В зависимости от роли выполняется заполнение формы данными из профиля заявителя в ЕСИА. Заявитель на странице услуги формы-концентратора по кнопке "Получить услугу" открывает интерактивную форму заявления, вносит необходимые сведения и загружает копии необходимых документов (в отсканированном виде, в допустимом формате). В интерактивной форме заявитель выбирает из списка доступный орган, предоставляющий услугу на территории муниципального образования, в границах которого расположен земельный участок. Заявитель выполняет подачу заявления. ЕПГУ формирует запрос к ведомственной информационной системе - запрос с данными заявления. Вариант предоставления услуги формируется по результатам прохождения заявителем экспертной системы в интерактивной форме заявления (форме-концентраторе).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государственной услуги, </w:t>
      </w:r>
      <w:r>
        <w:lastRenderedPageBreak/>
        <w:t xml:space="preserve">заявитель вправе подать с использованием ЕПГУ, РПГУ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20">
        <w:r>
          <w:rPr>
            <w:color w:val="0000FF"/>
          </w:rPr>
          <w:t>статей 21.1</w:t>
        </w:r>
      </w:hyperlink>
      <w:r>
        <w:t xml:space="preserve"> и </w:t>
      </w:r>
      <w:hyperlink r:id="rId21">
        <w:r>
          <w:rPr>
            <w:color w:val="0000FF"/>
          </w:rPr>
          <w:t>21</w:t>
        </w:r>
      </w:hyperlink>
      <w:r>
        <w:t xml:space="preserve"> Закона N 210-ФЗ.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3.7.7. При формировании запроса обеспечивается: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ЕСИА;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запросам в течение одного года, а также к частично сформированным запросам - в течение трех месяцев.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3.7.8. Орган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3.7.9. Срок регистрации запроса - 1 рабочий день, с учетом </w:t>
      </w:r>
      <w:hyperlink w:anchor="P381">
        <w:r>
          <w:rPr>
            <w:color w:val="0000FF"/>
          </w:rPr>
          <w:t>пункта 3.2.4 подраздела 3.2 раздела III</w:t>
        </w:r>
      </w:hyperlink>
      <w:r>
        <w:t xml:space="preserve"> Административного регламента.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3.7.10. Предоставление государственной услуги начинается с момента приема и регистрации органом электронных документов, необходимых для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3.7.11.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61">
        <w:r>
          <w:rPr>
            <w:color w:val="0000FF"/>
          </w:rPr>
          <w:t>пунктах 2.9.1 подраздела 2.9</w:t>
        </w:r>
      </w:hyperlink>
      <w:r>
        <w:t xml:space="preserve"> и </w:t>
      </w:r>
      <w:hyperlink w:anchor="P274">
        <w:r>
          <w:rPr>
            <w:color w:val="0000FF"/>
          </w:rPr>
          <w:t>2.10.1 подраздела 2.10 раздела II</w:t>
        </w:r>
      </w:hyperlink>
      <w:r>
        <w:t xml:space="preserve"> Административного регламента, а также осуществляются следующие действия: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3.7.12. При наличии хотя бы одного из указанных оснований должностное лицо, ответственное за предоставление государственной услуги, готовит отказ в приеме документов.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3.7.13.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РПГУ портала заявителю будет представлена информация о ходе выполнения указанного запроса.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3.7.14. Прием и регистрация запроса осуществляются консультантом отдела ведения региональной информационной системы обеспечения градостроительной деятельности Управления, ответственным за прием документов.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3.7.15. 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3.7.16. После принятия запроса заявителя специалистом, ответственным за прием </w:t>
      </w:r>
      <w:r>
        <w:lastRenderedPageBreak/>
        <w:t>документов, статус запроса заявителя в личном кабинете на ЕПГУ, РПГУ обновляется до статуса "принято".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3.7.17. Результат предоставления государственной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3.7.18.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3.7.19. Заявитель имеет возможность получения информации о ходе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3.7.20. Информация о ходе предоставления государственной услуги направляется заявителю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ЕПГУ, РПГУ по выбору заявителя.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3.7.21. При предоставлении государственной услуги в электронной форме заявителю направляется: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уведомление о записи на прием в орган или ГАУ БО "МФЦ";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уведомление о приеме и регистрации запроса и иных документов, необходимых для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3) уведомление о начале процедуры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4) уведомление об окончании предоставления услуги либо мотивированном отказе в приеме запроса;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5) уведомление о результатах рассмотрения документов, необходимых для предоставления государственной услуги;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6) уведомление о возможности получить результат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3.7.22. Заявителям обеспечивается возможность оценить доступность и качество оказания государственной услуги на ЕПГУ, РПГУ.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3.7.23. Взаимодействие органа с органами исполнительной власти, органами государственной власти, органами местного самоуправления и организациями, участвующими в предоставлении государственной услуги, осуществляется с использованием единой системы межведомственного электронного взаимодействия. Направление межведомственных запросов в электронной форме органом или организацией осуществляется в порядке, установленном </w:t>
      </w:r>
      <w:hyperlink r:id="rId22">
        <w:r>
          <w:rPr>
            <w:color w:val="0000FF"/>
          </w:rPr>
          <w:t>Законом</w:t>
        </w:r>
      </w:hyperlink>
      <w:r>
        <w:t xml:space="preserve"> N 210-ФЗ и принятыми в соответствии с ним иными нормативными правовыми актами, посредством федеральной государственной информационной системы "Единая система межведомственного электронного взаимодействия" и подключенной к ней региональной системы межведомственного электронного взаимодействия. При обращении за предоставлением государственной услуги заявителю должна быть предоставлена информация о его праве самостоятельно представить все необходимые для предоставления государственной услуги документы.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2"/>
      </w:pPr>
      <w:r>
        <w:lastRenderedPageBreak/>
        <w:t>3.8. Порядок исправления допущенных опечаток и (или) ошибок</w:t>
      </w:r>
    </w:p>
    <w:p w:rsidR="005C672E" w:rsidRDefault="005C672E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5C672E" w:rsidRDefault="005C672E">
      <w:pPr>
        <w:pStyle w:val="ConsPlusTitle"/>
        <w:jc w:val="center"/>
      </w:pPr>
      <w:r>
        <w:t>услуги документах</w:t>
      </w:r>
    </w:p>
    <w:p w:rsidR="005C672E" w:rsidRDefault="005C672E">
      <w:pPr>
        <w:pStyle w:val="ConsPlusNormal"/>
        <w:ind w:left="540"/>
        <w:jc w:val="both"/>
      </w:pPr>
    </w:p>
    <w:p w:rsidR="005C672E" w:rsidRDefault="005C672E">
      <w:pPr>
        <w:pStyle w:val="ConsPlusNormal"/>
        <w:ind w:firstLine="540"/>
        <w:jc w:val="both"/>
      </w:pPr>
      <w:r>
        <w:t>3.8.1. Основанием для начала административной процедуры является представление заявителем в Управление, ГАУ БО "МФЦ" заявления об исправлении опечатки (или) ошибок, допущенных в результате предоставления государственной услуги, в документах, в которых допущена ошибка.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3.8.2. Заявление об исправлении ошибок представляется в Управление в свободной форме.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3.8.3. Должностное лицо органа, ответственное за предоставление Услуги, рассматривает заявление, представленное заявителем, и проводит проверку указанных в заявлении сведений в день подачи соответствующего заявления.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3.8.4. Критерием принятия решения по административной процедуре является наличие или отсутствие таких опечаток и (или) ошибок.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3.8.5. 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органа, ответственное за предоставление государственной услуги, осуществляет исправление ошибки и (или) замену документа в день поступления в орган соответствующего заявления.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3.8.6. В случае отсутствия опечаток и (или) ошибок в документах, выданных в результате предоставления государственной услуги, должностное лицо органа,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(пяти) рабочих дней со дня регистрации соответствующего заявления.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3.8.7. Результатом административной процедуры является документ с исправленными опечатками (ошибками), либо </w:t>
      </w:r>
      <w:hyperlink w:anchor="P629">
        <w:r>
          <w:rPr>
            <w:color w:val="0000FF"/>
          </w:rPr>
          <w:t>решение</w:t>
        </w:r>
      </w:hyperlink>
      <w:r>
        <w:t xml:space="preserve"> об отказе в предоставлении государственной услуги по форме согласно приложению N 2 к Административному регламенту.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3.8.8. Способом фиксации результата является документ, подтверждающий исправление ошибки, либо обоснованный отказ в оформлении документа с исправленными опечатками (ошибками), оформленный в электронном виде.</w:t>
      </w:r>
    </w:p>
    <w:p w:rsidR="005C672E" w:rsidRDefault="005C672E">
      <w:pPr>
        <w:pStyle w:val="ConsPlusNormal"/>
        <w:ind w:left="540"/>
        <w:jc w:val="both"/>
      </w:pPr>
    </w:p>
    <w:p w:rsidR="005C672E" w:rsidRDefault="005C672E">
      <w:pPr>
        <w:pStyle w:val="ConsPlusTitle"/>
        <w:jc w:val="center"/>
        <w:outlineLvl w:val="1"/>
      </w:pPr>
      <w:r>
        <w:t>IV. Требования к порядку и формам контроля</w:t>
      </w:r>
    </w:p>
    <w:p w:rsidR="005C672E" w:rsidRDefault="005C672E">
      <w:pPr>
        <w:pStyle w:val="ConsPlusTitle"/>
        <w:jc w:val="center"/>
      </w:pPr>
      <w:r>
        <w:t>за предоставлением государственной услуги</w:t>
      </w: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ind w:firstLine="540"/>
        <w:jc w:val="both"/>
      </w:pPr>
      <w:r>
        <w:t>4.1. Контроль за соблюдением должностными лицами Управления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в форме: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1) текущего контроля за соблюдением полноты и качества предоставления государственной услуги (далее - текущий контроль);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2) контроля за соблюдением порядка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4.2. Текущий контроль осуществляет начальник Управления и уполномоченные им должностные лица.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4.3. Должностным лицом Управления, ответственным за соблюдение порядка предоставления государственной услуги, является заместитель начальника Управления - начальник отдела развития архитектурной деятельности.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lastRenderedPageBreak/>
        <w:t>4.4. Плановые проверки Управления проводятся не чаще одного раза в год в соответствии с ежегодным планом проверок, утверждаемым начальником Управления. Внеплановые проверки Управления проводятся при поступлении в Управление заявлений и жалоб физических и юридических лиц, информации от органов государственной власти и органов местного самоуправления, из средств массовой информации о фактах нарушений Административного регламента и иных нормативных правовых актов, устанавливающих требования к предоставлению государственной услуги, и на основании требований прокурора.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4.5. При проверке могут рассматриваться все вопросы, связанные с предоставлением государственной услуги. Проверка также может проводиться по конкретному обращению заявителя.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4.6. В целях предоставления государственной услуги в электронной форме Управление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4.7. Управлением должна быть обеспечена возможность заявителю оценить на ЕПГУ, РПГУ качество выполнения административной процедуры непосредственно после ее завершения в порядке, установленном </w:t>
      </w:r>
      <w:hyperlink r:id="rId23">
        <w:r>
          <w:rPr>
            <w:color w:val="0000FF"/>
          </w:rPr>
          <w:t>пунктом 10</w:t>
        </w:r>
      </w:hyperlink>
      <w:r>
        <w:t xml:space="preserve">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утвержденных Постановлением Правительства Российской Федерации от 12 декабря 2012 года N 1284 (далее - Правила оценки эффективности).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4.8. Для оценки качества выполнения в электронной форме административных процедур должны использоваться критерии, установленные </w:t>
      </w:r>
      <w:hyperlink r:id="rId24">
        <w:r>
          <w:rPr>
            <w:color w:val="0000FF"/>
          </w:rPr>
          <w:t>пунктом 4</w:t>
        </w:r>
      </w:hyperlink>
      <w:r>
        <w:t xml:space="preserve"> Правил оценки эффективности, и иные критерии.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4.9. Оценка заявителем качества выполнения административной процедуры не может являться обязательным условием продолжения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4.10. 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"Информационно-аналитическая система мониторинга качества государственных услуг".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5C672E" w:rsidRDefault="005C672E">
      <w:pPr>
        <w:pStyle w:val="ConsPlusTitle"/>
        <w:jc w:val="center"/>
      </w:pPr>
      <w:r>
        <w:t>решений и действий (бездействия) Управления,</w:t>
      </w:r>
    </w:p>
    <w:p w:rsidR="005C672E" w:rsidRDefault="005C672E">
      <w:pPr>
        <w:pStyle w:val="ConsPlusTitle"/>
        <w:jc w:val="center"/>
      </w:pPr>
      <w:r>
        <w:t>а также его должностных лиц, работников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Title"/>
        <w:jc w:val="center"/>
        <w:outlineLvl w:val="2"/>
      </w:pPr>
      <w:r>
        <w:t>5.1. Информация для заявителей об их праве на досудебное</w:t>
      </w:r>
    </w:p>
    <w:p w:rsidR="005C672E" w:rsidRDefault="005C672E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5C672E" w:rsidRDefault="005C672E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5C672E" w:rsidRDefault="005C672E">
      <w:pPr>
        <w:pStyle w:val="ConsPlusTitle"/>
        <w:jc w:val="center"/>
      </w:pPr>
      <w:r>
        <w:t>государственной услуги (далее - жалоба)</w:t>
      </w: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ind w:firstLine="540"/>
        <w:jc w:val="both"/>
      </w:pPr>
      <w:r>
        <w:t>5.1.1. Заявитель имеет право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5.1.2. Заявитель имеет право подать жалобу на решения и (или) действия (бездействие) Управления, его должностных лиц, в том числе в случае истребования у заявителя при </w:t>
      </w:r>
      <w:r>
        <w:lastRenderedPageBreak/>
        <w:t xml:space="preserve">предоставлении государственной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25">
        <w:r>
          <w:rPr>
            <w:color w:val="0000FF"/>
          </w:rPr>
          <w:t>пунктом 4 части 1 статьи 7</w:t>
        </w:r>
      </w:hyperlink>
      <w:r>
        <w:t xml:space="preserve"> Закона N 210-ФЗ и указанных в </w:t>
      </w:r>
      <w:hyperlink w:anchor="P244">
        <w:r>
          <w:rPr>
            <w:color w:val="0000FF"/>
          </w:rPr>
          <w:t>подразделе 2.8 раздела II</w:t>
        </w:r>
      </w:hyperlink>
      <w:r>
        <w:t xml:space="preserve"> Регламента.</w:t>
      </w:r>
    </w:p>
    <w:p w:rsidR="005C672E" w:rsidRDefault="005C672E">
      <w:pPr>
        <w:pStyle w:val="ConsPlusNormal"/>
      </w:pPr>
    </w:p>
    <w:p w:rsidR="005C672E" w:rsidRDefault="005C672E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5C672E" w:rsidRDefault="005C672E">
      <w:pPr>
        <w:pStyle w:val="ConsPlusTitle"/>
        <w:jc w:val="center"/>
      </w:pPr>
      <w:r>
        <w:t>и уполномоченные на рассмотрение жалобы лица,</w:t>
      </w:r>
    </w:p>
    <w:p w:rsidR="005C672E" w:rsidRDefault="005C672E">
      <w:pPr>
        <w:pStyle w:val="ConsPlusTitle"/>
        <w:jc w:val="center"/>
      </w:pPr>
      <w:r>
        <w:t>которым может быть направлена жалоба заявителя</w:t>
      </w:r>
    </w:p>
    <w:p w:rsidR="005C672E" w:rsidRDefault="005C672E">
      <w:pPr>
        <w:pStyle w:val="ConsPlusTitle"/>
        <w:jc w:val="center"/>
      </w:pPr>
      <w:r>
        <w:t>в досудебном (внесудебном) порядке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>5.2.1. Жалобы рассматривают: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Губернатор Белгородской области;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- начальник Управления, заместители начальника Управления по направлениям деятельности, уполномоченные на рассмотрение жалоб должностные лица.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5.2.2. Жалоба подается в письменной форме на бумажном носителе или в электронной форме в Управление. Жалобы на решения, принятые начальником Управления, подаются Губернатору Белгородской области.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5C672E" w:rsidRDefault="005C672E">
      <w:pPr>
        <w:pStyle w:val="ConsPlusTitle"/>
        <w:jc w:val="center"/>
      </w:pPr>
      <w:r>
        <w:t>и рассмотрения жалобы, в том числе с</w:t>
      </w:r>
    </w:p>
    <w:p w:rsidR="005C672E" w:rsidRDefault="005C672E">
      <w:pPr>
        <w:pStyle w:val="ConsPlusTitle"/>
        <w:jc w:val="center"/>
      </w:pPr>
      <w:r>
        <w:t>использованием ЕПГУ или РПГУ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ЕПГУ, на РПГУ, на официальном сайте Управления, по телефону, электронной почте, при личном приеме.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5C672E" w:rsidRDefault="005C672E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5C672E" w:rsidRDefault="005C672E">
      <w:pPr>
        <w:pStyle w:val="ConsPlusTitle"/>
        <w:jc w:val="center"/>
      </w:pPr>
      <w:r>
        <w:t>и действий (бездействия) органа, предоставляющего</w:t>
      </w:r>
    </w:p>
    <w:p w:rsidR="005C672E" w:rsidRDefault="005C672E">
      <w:pPr>
        <w:pStyle w:val="ConsPlusTitle"/>
        <w:jc w:val="center"/>
      </w:pPr>
      <w:r>
        <w:t>государственную услугу, а также его должностных лиц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ind w:firstLine="540"/>
        <w:jc w:val="both"/>
      </w:pPr>
      <w:r>
        <w:t>5.4.1. Порядок досудебного (внесудебного) обжалования решений и действий (бездействия) Управления, ГАУ БО "МФЦ", предоставляющих государственные услуги, а также их должностных лиц, регулируется: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1) </w:t>
      </w:r>
      <w:hyperlink r:id="rId26">
        <w:r>
          <w:rPr>
            <w:color w:val="0000FF"/>
          </w:rPr>
          <w:t>Законом</w:t>
        </w:r>
      </w:hyperlink>
      <w:r>
        <w:t xml:space="preserve"> N 210-ФЗ;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2)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 xml:space="preserve">3)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12 ноября 2012 года N 456-пп "О </w:t>
      </w:r>
      <w:r>
        <w:lastRenderedPageBreak/>
        <w:t>приеме и рассмотрении жалоб на решения и действия (бездействие) органов исполнительной власти, государственных органов области и их должностных лиц, государственных гражданских служащих".</w:t>
      </w:r>
    </w:p>
    <w:p w:rsidR="005C672E" w:rsidRDefault="005C672E">
      <w:pPr>
        <w:pStyle w:val="ConsPlusNormal"/>
        <w:spacing w:before="220"/>
        <w:ind w:firstLine="540"/>
        <w:jc w:val="both"/>
      </w:pPr>
      <w:r>
        <w:t>Информация, изложенная в данном разделе, размещена на ЕПГУ по адресу: gosuslugi.ru.</w:t>
      </w:r>
    </w:p>
    <w:p w:rsidR="005C672E" w:rsidRDefault="005C672E">
      <w:pPr>
        <w:pStyle w:val="ConsPlusNormal"/>
        <w:ind w:firstLine="540"/>
        <w:jc w:val="both"/>
      </w:pPr>
    </w:p>
    <w:p w:rsidR="005C672E" w:rsidRDefault="005C672E">
      <w:pPr>
        <w:pStyle w:val="ConsPlusNormal"/>
        <w:jc w:val="right"/>
      </w:pPr>
      <w:r>
        <w:t>Начальник управления</w:t>
      </w:r>
    </w:p>
    <w:p w:rsidR="005C672E" w:rsidRDefault="005C672E">
      <w:pPr>
        <w:pStyle w:val="ConsPlusNormal"/>
        <w:jc w:val="right"/>
      </w:pPr>
      <w:r>
        <w:t>архитектуры и градостроительства</w:t>
      </w:r>
    </w:p>
    <w:p w:rsidR="005C672E" w:rsidRDefault="005C672E">
      <w:pPr>
        <w:pStyle w:val="ConsPlusNormal"/>
        <w:jc w:val="right"/>
      </w:pPr>
      <w:r>
        <w:t>Белгородской области</w:t>
      </w:r>
    </w:p>
    <w:p w:rsidR="005C672E" w:rsidRDefault="005C672E">
      <w:pPr>
        <w:pStyle w:val="ConsPlusNormal"/>
        <w:jc w:val="right"/>
      </w:pPr>
      <w:r>
        <w:t>Г.В.ГОРОЖАНКИНА</w:t>
      </w: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  <w:outlineLvl w:val="1"/>
      </w:pPr>
      <w:r>
        <w:lastRenderedPageBreak/>
        <w:t>Приложение N 1</w:t>
      </w:r>
    </w:p>
    <w:p w:rsidR="005C672E" w:rsidRDefault="005C672E">
      <w:pPr>
        <w:pStyle w:val="ConsPlusNormal"/>
        <w:jc w:val="right"/>
      </w:pPr>
      <w:r>
        <w:t>к административному регламенту</w:t>
      </w:r>
    </w:p>
    <w:p w:rsidR="005C672E" w:rsidRDefault="005C672E">
      <w:pPr>
        <w:pStyle w:val="ConsPlusNormal"/>
        <w:jc w:val="right"/>
      </w:pPr>
      <w:r>
        <w:t>предоставления государственной услуги</w:t>
      </w:r>
    </w:p>
    <w:p w:rsidR="005C672E" w:rsidRDefault="005C672E">
      <w:pPr>
        <w:pStyle w:val="ConsPlusNormal"/>
        <w:jc w:val="right"/>
      </w:pPr>
      <w:r>
        <w:t>"Выдача решения о согласовании</w:t>
      </w:r>
    </w:p>
    <w:p w:rsidR="005C672E" w:rsidRDefault="005C672E">
      <w:pPr>
        <w:pStyle w:val="ConsPlusNormal"/>
        <w:jc w:val="right"/>
      </w:pPr>
      <w:r>
        <w:t>архитектурно-градостроительного облика</w:t>
      </w:r>
    </w:p>
    <w:p w:rsidR="005C672E" w:rsidRDefault="005C672E">
      <w:pPr>
        <w:pStyle w:val="ConsPlusNormal"/>
        <w:jc w:val="right"/>
      </w:pPr>
      <w:r>
        <w:t>объекта капитального строительства</w:t>
      </w:r>
    </w:p>
    <w:p w:rsidR="005C672E" w:rsidRDefault="005C672E">
      <w:pPr>
        <w:pStyle w:val="ConsPlusNormal"/>
        <w:jc w:val="right"/>
      </w:pPr>
      <w:r>
        <w:t>на территории Белгородской области"</w:t>
      </w: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  <w:r>
        <w:t>Форма</w:t>
      </w:r>
    </w:p>
    <w:p w:rsidR="005C672E" w:rsidRDefault="005C672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587"/>
        <w:gridCol w:w="1815"/>
        <w:gridCol w:w="2494"/>
      </w:tblGrid>
      <w:tr w:rsidR="005C672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both"/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ind w:left="33"/>
              <w:jc w:val="both"/>
            </w:pPr>
            <w:r>
              <w:t>Кому: _________________________________________</w:t>
            </w:r>
          </w:p>
          <w:p w:rsidR="005C672E" w:rsidRDefault="005C672E">
            <w:pPr>
              <w:pStyle w:val="ConsPlusNormal"/>
              <w:ind w:left="33"/>
              <w:jc w:val="both"/>
            </w:pPr>
            <w:r>
      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- для юридического лица)</w:t>
            </w:r>
          </w:p>
          <w:p w:rsidR="005C672E" w:rsidRDefault="005C672E">
            <w:pPr>
              <w:pStyle w:val="ConsPlusNormal"/>
              <w:ind w:left="33"/>
              <w:jc w:val="both"/>
            </w:pPr>
            <w:r>
              <w:t>От: _______________________________________________</w:t>
            </w:r>
          </w:p>
          <w:p w:rsidR="005C672E" w:rsidRDefault="005C672E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5C672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  <w:bookmarkStart w:id="11" w:name="P574"/>
            <w:bookmarkEnd w:id="11"/>
            <w:r>
              <w:t>Решение</w:t>
            </w:r>
          </w:p>
          <w:p w:rsidR="005C672E" w:rsidRDefault="005C672E">
            <w:pPr>
              <w:pStyle w:val="ConsPlusNormal"/>
              <w:jc w:val="center"/>
            </w:pPr>
            <w:r>
              <w:t>о согласовании архитектурно-градостроительного облика</w:t>
            </w:r>
          </w:p>
          <w:p w:rsidR="005C672E" w:rsidRDefault="005C672E">
            <w:pPr>
              <w:pStyle w:val="ConsPlusNormal"/>
              <w:jc w:val="center"/>
            </w:pPr>
            <w:r>
              <w:t>объекта (группы объектов)</w:t>
            </w:r>
          </w:p>
        </w:tc>
      </w:tr>
      <w:tr w:rsidR="005C672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72E" w:rsidRDefault="005C672E">
            <w:pPr>
              <w:pStyle w:val="ConsPlusNormal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72E" w:rsidRDefault="005C672E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72E" w:rsidRDefault="005C672E">
            <w:pPr>
              <w:pStyle w:val="ConsPlusNormal"/>
              <w:jc w:val="center"/>
            </w:pPr>
          </w:p>
        </w:tc>
      </w:tr>
      <w:tr w:rsidR="005C672E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  <w:r>
              <w:t>дата решения уполномоченного</w:t>
            </w:r>
          </w:p>
          <w:p w:rsidR="005C672E" w:rsidRDefault="005C672E">
            <w:pPr>
              <w:pStyle w:val="ConsPlusNormal"/>
              <w:jc w:val="center"/>
            </w:pPr>
            <w:r>
              <w:t>органа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  <w:r>
              <w:t>номер решения уполномоченного органа</w:t>
            </w:r>
          </w:p>
        </w:tc>
      </w:tr>
      <w:tr w:rsidR="005C672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ind w:firstLine="540"/>
              <w:jc w:val="both"/>
            </w:pPr>
            <w:r>
              <w:t>По результатам рассмотрения запроса о предоставлении государственной услуги "Выдача решения о согласовании архитектурно-градостроительного облика объектов капитального строительства на территории Белгородской области" от ________ N _____________ управлением архитектуры и градостроительства Белгородской области принято решение о согласовании архитектурно-градостроительного облика ОКС, расположенного по адресу: __________________________________________________.</w:t>
            </w:r>
          </w:p>
          <w:p w:rsidR="005C672E" w:rsidRDefault="005C672E">
            <w:pPr>
              <w:pStyle w:val="ConsPlusNormal"/>
              <w:jc w:val="both"/>
            </w:pPr>
            <w:r>
              <w:t>Кадастровый(-е) номер(-а): ОКС: ___________________, находящегося(-ихся) на земельном(-ых) участке(-ах) с кадастровым(-ми) номером(-ами) _________________________________________________________________________,</w:t>
            </w:r>
          </w:p>
          <w:p w:rsidR="005C672E" w:rsidRDefault="005C672E">
            <w:pPr>
              <w:pStyle w:val="ConsPlusNormal"/>
              <w:jc w:val="both"/>
            </w:pPr>
            <w:r>
              <w:t>и имеющего(-их) следующие основные параметры:</w:t>
            </w:r>
          </w:p>
          <w:p w:rsidR="005C672E" w:rsidRDefault="005C672E">
            <w:pPr>
              <w:pStyle w:val="ConsPlusNormal"/>
              <w:ind w:firstLine="540"/>
              <w:jc w:val="both"/>
            </w:pPr>
            <w:r>
              <w:t>-____________________________________________________________________;</w:t>
            </w:r>
          </w:p>
          <w:p w:rsidR="005C672E" w:rsidRDefault="005C672E">
            <w:pPr>
              <w:pStyle w:val="ConsPlusNormal"/>
            </w:pPr>
          </w:p>
          <w:p w:rsidR="005C672E" w:rsidRDefault="005C672E">
            <w:pPr>
              <w:pStyle w:val="ConsPlusNormal"/>
              <w:ind w:firstLine="540"/>
              <w:jc w:val="both"/>
            </w:pPr>
            <w:r>
              <w:t>- ____________________________________________________________________;</w:t>
            </w:r>
          </w:p>
          <w:p w:rsidR="005C672E" w:rsidRDefault="005C672E">
            <w:pPr>
              <w:pStyle w:val="ConsPlusNormal"/>
            </w:pPr>
          </w:p>
          <w:p w:rsidR="005C672E" w:rsidRDefault="005C672E">
            <w:pPr>
              <w:pStyle w:val="ConsPlusNormal"/>
              <w:ind w:firstLine="540"/>
              <w:jc w:val="both"/>
            </w:pPr>
            <w:r>
              <w:t>- ____________________________________________________________________.</w:t>
            </w:r>
          </w:p>
          <w:p w:rsidR="005C672E" w:rsidRDefault="005C672E">
            <w:pPr>
              <w:pStyle w:val="ConsPlusNormal"/>
              <w:jc w:val="center"/>
            </w:pPr>
          </w:p>
          <w:p w:rsidR="005C672E" w:rsidRDefault="005C672E">
            <w:pPr>
              <w:pStyle w:val="ConsPlusNormal"/>
              <w:ind w:firstLine="540"/>
              <w:jc w:val="both"/>
            </w:pPr>
            <w:r>
              <w:t>Приложение: материалы по описанию архитектурно-градостроительного облика объекта (группы объектов) капитального строительства.</w:t>
            </w:r>
          </w:p>
        </w:tc>
      </w:tr>
      <w:tr w:rsidR="005C672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ind w:firstLine="540"/>
              <w:jc w:val="both"/>
            </w:pPr>
          </w:p>
        </w:tc>
      </w:tr>
      <w:tr w:rsidR="005C672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62" w:type="dxa"/>
            <w:gridSpan w:val="2"/>
            <w:tcBorders>
              <w:top w:val="nil"/>
              <w:left w:val="nil"/>
              <w:bottom w:val="nil"/>
            </w:tcBorders>
          </w:tcPr>
          <w:p w:rsidR="005C672E" w:rsidRDefault="005C672E">
            <w:pPr>
              <w:pStyle w:val="ConsPlusNormal"/>
              <w:jc w:val="center"/>
            </w:pPr>
            <w:r>
              <w:t>Начальник управления</w:t>
            </w:r>
          </w:p>
          <w:p w:rsidR="005C672E" w:rsidRDefault="005C672E">
            <w:pPr>
              <w:pStyle w:val="ConsPlusNormal"/>
              <w:jc w:val="center"/>
            </w:pPr>
            <w:r>
              <w:lastRenderedPageBreak/>
              <w:t>архитектуры и градостроительства</w:t>
            </w:r>
          </w:p>
          <w:p w:rsidR="005C672E" w:rsidRDefault="005C672E">
            <w:pPr>
              <w:pStyle w:val="ConsPlusNormal"/>
              <w:jc w:val="center"/>
            </w:pPr>
            <w:r>
              <w:t>Белгородской области</w:t>
            </w:r>
          </w:p>
          <w:p w:rsidR="005C672E" w:rsidRDefault="005C672E">
            <w:pPr>
              <w:pStyle w:val="ConsPlusNormal"/>
              <w:jc w:val="center"/>
            </w:pPr>
            <w:r>
              <w:t>И.О.Фамилия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72E" w:rsidRDefault="005C672E">
            <w:pPr>
              <w:pStyle w:val="ConsPlusNormal"/>
              <w:jc w:val="center"/>
            </w:pPr>
            <w:r>
              <w:lastRenderedPageBreak/>
              <w:t>Сведения об</w:t>
            </w:r>
          </w:p>
          <w:p w:rsidR="005C672E" w:rsidRDefault="005C672E">
            <w:pPr>
              <w:pStyle w:val="ConsPlusNormal"/>
              <w:jc w:val="center"/>
            </w:pPr>
            <w:r>
              <w:lastRenderedPageBreak/>
              <w:t>электронной</w:t>
            </w:r>
          </w:p>
          <w:p w:rsidR="005C672E" w:rsidRDefault="005C672E">
            <w:pPr>
              <w:pStyle w:val="ConsPlusNormal"/>
              <w:jc w:val="center"/>
            </w:pPr>
            <w:r>
              <w:t>подписи</w:t>
            </w:r>
          </w:p>
        </w:tc>
      </w:tr>
    </w:tbl>
    <w:p w:rsidR="005C672E" w:rsidRDefault="005C672E">
      <w:pPr>
        <w:pStyle w:val="ConsPlusNormal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both"/>
      </w:pPr>
    </w:p>
    <w:p w:rsidR="005C672E" w:rsidRDefault="005C672E">
      <w:pPr>
        <w:pStyle w:val="ConsPlusNormal"/>
        <w:jc w:val="right"/>
        <w:outlineLvl w:val="1"/>
      </w:pPr>
      <w:r>
        <w:lastRenderedPageBreak/>
        <w:t>Приложение N 2</w:t>
      </w:r>
    </w:p>
    <w:p w:rsidR="005C672E" w:rsidRDefault="005C672E">
      <w:pPr>
        <w:pStyle w:val="ConsPlusNormal"/>
        <w:jc w:val="right"/>
      </w:pPr>
      <w:r>
        <w:t>к административному регламенту</w:t>
      </w:r>
    </w:p>
    <w:p w:rsidR="005C672E" w:rsidRDefault="005C672E">
      <w:pPr>
        <w:pStyle w:val="ConsPlusNormal"/>
        <w:jc w:val="right"/>
      </w:pPr>
      <w:r>
        <w:t>предоставления государственной услуги</w:t>
      </w:r>
    </w:p>
    <w:p w:rsidR="005C672E" w:rsidRDefault="005C672E">
      <w:pPr>
        <w:pStyle w:val="ConsPlusNormal"/>
        <w:jc w:val="right"/>
      </w:pPr>
      <w:r>
        <w:t>"Выдача решения о согласовании</w:t>
      </w:r>
    </w:p>
    <w:p w:rsidR="005C672E" w:rsidRDefault="005C672E">
      <w:pPr>
        <w:pStyle w:val="ConsPlusNormal"/>
        <w:jc w:val="right"/>
      </w:pPr>
      <w:r>
        <w:t>архитектурно-градостроительного облика</w:t>
      </w:r>
    </w:p>
    <w:p w:rsidR="005C672E" w:rsidRDefault="005C672E">
      <w:pPr>
        <w:pStyle w:val="ConsPlusNormal"/>
        <w:jc w:val="right"/>
      </w:pPr>
      <w:r>
        <w:t>объекта капитального строительства</w:t>
      </w:r>
    </w:p>
    <w:p w:rsidR="005C672E" w:rsidRDefault="005C672E">
      <w:pPr>
        <w:pStyle w:val="ConsPlusNormal"/>
        <w:jc w:val="right"/>
      </w:pPr>
      <w:r>
        <w:t>на территории Белгородской области"</w:t>
      </w:r>
    </w:p>
    <w:p w:rsidR="005C672E" w:rsidRDefault="005C672E">
      <w:pPr>
        <w:pStyle w:val="ConsPlusNormal"/>
      </w:pPr>
    </w:p>
    <w:p w:rsidR="005C672E" w:rsidRDefault="005C672E">
      <w:pPr>
        <w:pStyle w:val="ConsPlusNormal"/>
        <w:jc w:val="right"/>
      </w:pPr>
      <w:r>
        <w:t>Форма</w:t>
      </w:r>
    </w:p>
    <w:p w:rsidR="005C672E" w:rsidRDefault="005C672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587"/>
        <w:gridCol w:w="1645"/>
        <w:gridCol w:w="2664"/>
      </w:tblGrid>
      <w:tr w:rsidR="005C672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both"/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ind w:left="33"/>
              <w:jc w:val="both"/>
            </w:pPr>
            <w:r>
              <w:t>Кому: _________________________________________</w:t>
            </w:r>
          </w:p>
          <w:p w:rsidR="005C672E" w:rsidRDefault="005C672E">
            <w:pPr>
              <w:pStyle w:val="ConsPlusNormal"/>
              <w:ind w:left="33"/>
              <w:jc w:val="both"/>
            </w:pPr>
          </w:p>
          <w:p w:rsidR="005C672E" w:rsidRDefault="005C672E">
            <w:pPr>
              <w:pStyle w:val="ConsPlusNormal"/>
              <w:ind w:left="33"/>
              <w:jc w:val="both"/>
            </w:pPr>
            <w:r>
      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- для юридического лица)</w:t>
            </w:r>
          </w:p>
          <w:p w:rsidR="005C672E" w:rsidRDefault="005C672E">
            <w:pPr>
              <w:pStyle w:val="ConsPlusNormal"/>
              <w:ind w:left="33"/>
              <w:jc w:val="both"/>
            </w:pPr>
            <w:r>
              <w:t>От: _______________________________________________</w:t>
            </w:r>
          </w:p>
          <w:p w:rsidR="005C672E" w:rsidRDefault="005C672E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5C672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72E" w:rsidRDefault="005C672E">
            <w:pPr>
              <w:pStyle w:val="ConsPlusNormal"/>
              <w:jc w:val="center"/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72E" w:rsidRDefault="005C672E">
            <w:pPr>
              <w:pStyle w:val="ConsPlusNormal"/>
              <w:jc w:val="center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72E" w:rsidRDefault="005C672E">
            <w:pPr>
              <w:pStyle w:val="ConsPlusNormal"/>
              <w:jc w:val="center"/>
            </w:pPr>
          </w:p>
        </w:tc>
      </w:tr>
      <w:tr w:rsidR="005C672E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  <w:r>
              <w:t>дата решения уполномоченного органа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  <w:r>
              <w:t>номер решения уполномоченного органа</w:t>
            </w:r>
          </w:p>
        </w:tc>
      </w:tr>
      <w:tr w:rsidR="005C672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  <w:bookmarkStart w:id="12" w:name="P629"/>
            <w:bookmarkEnd w:id="12"/>
            <w:r>
              <w:t>Решение</w:t>
            </w:r>
          </w:p>
          <w:p w:rsidR="005C672E" w:rsidRDefault="005C672E">
            <w:pPr>
              <w:pStyle w:val="ConsPlusNormal"/>
              <w:jc w:val="center"/>
            </w:pPr>
            <w:r>
              <w:t>об отказе в предоставлении государственной услуги</w:t>
            </w:r>
          </w:p>
          <w:p w:rsidR="005C672E" w:rsidRDefault="005C672E">
            <w:pPr>
              <w:pStyle w:val="ConsPlusNormal"/>
              <w:ind w:firstLine="540"/>
              <w:jc w:val="both"/>
            </w:pPr>
          </w:p>
          <w:p w:rsidR="005C672E" w:rsidRDefault="005C672E">
            <w:pPr>
              <w:pStyle w:val="ConsPlusNormal"/>
              <w:ind w:firstLine="283"/>
              <w:jc w:val="both"/>
            </w:pPr>
            <w:r>
              <w:t>По результатам рассмотрения заявления по услуге "Выдача решения о согласовании архитектурно-градостроительного облика ОКС на территории Белгородской области" от ______________ N ___________ и приложенных к нему документов, на основании __________________________________________________________________________</w:t>
            </w:r>
          </w:p>
          <w:p w:rsidR="005C672E" w:rsidRDefault="005C672E">
            <w:pPr>
              <w:pStyle w:val="ConsPlusNormal"/>
              <w:jc w:val="center"/>
            </w:pPr>
            <w:r>
              <w:t>(в шаблоне печатной формы решения указывается, номер, дата и наименование акта, регулирующего предоставление услуги)</w:t>
            </w:r>
          </w:p>
          <w:p w:rsidR="005C672E" w:rsidRDefault="005C672E">
            <w:pPr>
              <w:pStyle w:val="ConsPlusNormal"/>
              <w:jc w:val="both"/>
            </w:pPr>
            <w:r>
              <w:t>управлением архитектуры и градостроительства Белгородской области принято решение об отказе в предоставлении услуги, по следующим основаниям: _________________________________________________________________________.</w:t>
            </w:r>
          </w:p>
          <w:p w:rsidR="005C672E" w:rsidRDefault="005C672E">
            <w:pPr>
              <w:pStyle w:val="ConsPlusNormal"/>
              <w:ind w:firstLine="283"/>
              <w:jc w:val="both"/>
            </w:pPr>
            <w:r>
      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      </w:r>
          </w:p>
          <w:p w:rsidR="005C672E" w:rsidRDefault="005C672E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 w:rsidR="005C672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ind w:firstLine="283"/>
              <w:jc w:val="both"/>
            </w:pPr>
          </w:p>
        </w:tc>
      </w:tr>
      <w:tr w:rsidR="005C672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62" w:type="dxa"/>
            <w:gridSpan w:val="2"/>
            <w:tcBorders>
              <w:top w:val="nil"/>
              <w:left w:val="nil"/>
              <w:bottom w:val="nil"/>
            </w:tcBorders>
          </w:tcPr>
          <w:p w:rsidR="005C672E" w:rsidRDefault="005C672E">
            <w:pPr>
              <w:pStyle w:val="ConsPlusNormal"/>
              <w:jc w:val="center"/>
            </w:pPr>
            <w:r>
              <w:t>Начальник управления</w:t>
            </w:r>
          </w:p>
          <w:p w:rsidR="005C672E" w:rsidRDefault="005C672E">
            <w:pPr>
              <w:pStyle w:val="ConsPlusNormal"/>
              <w:jc w:val="center"/>
            </w:pPr>
            <w:r>
              <w:t>архитектуры и градостроительства</w:t>
            </w:r>
          </w:p>
          <w:p w:rsidR="005C672E" w:rsidRDefault="005C672E">
            <w:pPr>
              <w:pStyle w:val="ConsPlusNormal"/>
              <w:jc w:val="center"/>
            </w:pPr>
            <w:r>
              <w:t>Белгородской области</w:t>
            </w:r>
          </w:p>
          <w:p w:rsidR="005C672E" w:rsidRDefault="005C672E">
            <w:pPr>
              <w:pStyle w:val="ConsPlusNormal"/>
              <w:jc w:val="center"/>
            </w:pPr>
            <w:r>
              <w:t>И.О.Фамилия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72E" w:rsidRDefault="005C672E">
            <w:pPr>
              <w:pStyle w:val="ConsPlusNormal"/>
              <w:jc w:val="center"/>
            </w:pPr>
            <w:r>
              <w:t>Сведения об</w:t>
            </w:r>
          </w:p>
          <w:p w:rsidR="005C672E" w:rsidRDefault="005C672E">
            <w:pPr>
              <w:pStyle w:val="ConsPlusNormal"/>
              <w:jc w:val="center"/>
            </w:pPr>
            <w:r>
              <w:t>электронной</w:t>
            </w:r>
          </w:p>
          <w:p w:rsidR="005C672E" w:rsidRDefault="005C672E">
            <w:pPr>
              <w:pStyle w:val="ConsPlusNormal"/>
              <w:jc w:val="center"/>
            </w:pPr>
            <w:r>
              <w:t>подписи</w:t>
            </w:r>
          </w:p>
        </w:tc>
      </w:tr>
    </w:tbl>
    <w:p w:rsidR="005C672E" w:rsidRDefault="005C672E">
      <w:pPr>
        <w:pStyle w:val="ConsPlusNormal"/>
      </w:pP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jc w:val="center"/>
      </w:pPr>
    </w:p>
    <w:p w:rsidR="005C672E" w:rsidRDefault="005C672E">
      <w:pPr>
        <w:pStyle w:val="ConsPlusNormal"/>
        <w:jc w:val="right"/>
        <w:outlineLvl w:val="1"/>
      </w:pPr>
      <w:r>
        <w:lastRenderedPageBreak/>
        <w:t>Приложение N 3</w:t>
      </w:r>
    </w:p>
    <w:p w:rsidR="005C672E" w:rsidRDefault="005C672E">
      <w:pPr>
        <w:pStyle w:val="ConsPlusNormal"/>
        <w:jc w:val="right"/>
      </w:pPr>
      <w:r>
        <w:t>к административному регламенту</w:t>
      </w:r>
    </w:p>
    <w:p w:rsidR="005C672E" w:rsidRDefault="005C672E">
      <w:pPr>
        <w:pStyle w:val="ConsPlusNormal"/>
        <w:jc w:val="right"/>
      </w:pPr>
      <w:r>
        <w:t>предоставления государственной услуги</w:t>
      </w:r>
    </w:p>
    <w:p w:rsidR="005C672E" w:rsidRDefault="005C672E">
      <w:pPr>
        <w:pStyle w:val="ConsPlusNormal"/>
        <w:jc w:val="right"/>
      </w:pPr>
      <w:r>
        <w:t>"Выдача решения о согласовании</w:t>
      </w:r>
    </w:p>
    <w:p w:rsidR="005C672E" w:rsidRDefault="005C672E">
      <w:pPr>
        <w:pStyle w:val="ConsPlusNormal"/>
        <w:jc w:val="right"/>
      </w:pPr>
      <w:r>
        <w:t>архитектурно-градостроительного облика</w:t>
      </w:r>
    </w:p>
    <w:p w:rsidR="005C672E" w:rsidRDefault="005C672E">
      <w:pPr>
        <w:pStyle w:val="ConsPlusNormal"/>
        <w:jc w:val="right"/>
      </w:pPr>
      <w:r>
        <w:t>объекта капитального строительства</w:t>
      </w:r>
    </w:p>
    <w:p w:rsidR="005C672E" w:rsidRDefault="005C672E">
      <w:pPr>
        <w:pStyle w:val="ConsPlusNormal"/>
        <w:jc w:val="right"/>
      </w:pPr>
      <w:r>
        <w:t>на территории Белгородской области"</w:t>
      </w:r>
    </w:p>
    <w:p w:rsidR="005C672E" w:rsidRDefault="005C672E">
      <w:pPr>
        <w:pStyle w:val="ConsPlusNormal"/>
        <w:jc w:val="right"/>
      </w:pPr>
    </w:p>
    <w:p w:rsidR="005C672E" w:rsidRDefault="005C672E">
      <w:pPr>
        <w:pStyle w:val="ConsPlusNormal"/>
        <w:jc w:val="right"/>
      </w:pPr>
      <w:r>
        <w:t>Форма</w:t>
      </w:r>
    </w:p>
    <w:p w:rsidR="005C672E" w:rsidRDefault="005C672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587"/>
        <w:gridCol w:w="1645"/>
        <w:gridCol w:w="2664"/>
      </w:tblGrid>
      <w:tr w:rsidR="005C672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both"/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ind w:left="33"/>
              <w:jc w:val="both"/>
            </w:pPr>
            <w:r>
              <w:t>Кому: _________________________________________</w:t>
            </w:r>
          </w:p>
          <w:p w:rsidR="005C672E" w:rsidRDefault="005C672E">
            <w:pPr>
              <w:pStyle w:val="ConsPlusNormal"/>
              <w:ind w:left="33"/>
              <w:jc w:val="both"/>
            </w:pPr>
          </w:p>
          <w:p w:rsidR="005C672E" w:rsidRDefault="005C672E">
            <w:pPr>
              <w:pStyle w:val="ConsPlusNormal"/>
              <w:ind w:left="33"/>
              <w:jc w:val="both"/>
            </w:pPr>
            <w:r>
      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- для юридического лица)</w:t>
            </w:r>
          </w:p>
          <w:p w:rsidR="005C672E" w:rsidRDefault="005C672E">
            <w:pPr>
              <w:pStyle w:val="ConsPlusNormal"/>
              <w:ind w:left="33"/>
              <w:jc w:val="both"/>
            </w:pPr>
            <w:r>
              <w:t>От: _______________________________________________</w:t>
            </w:r>
          </w:p>
          <w:p w:rsidR="005C672E" w:rsidRDefault="005C672E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5C672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  <w:bookmarkStart w:id="13" w:name="P666"/>
            <w:bookmarkEnd w:id="13"/>
            <w:r>
              <w:t>Решение</w:t>
            </w:r>
          </w:p>
          <w:p w:rsidR="005C672E" w:rsidRDefault="005C672E">
            <w:pPr>
              <w:pStyle w:val="ConsPlusNormal"/>
              <w:jc w:val="center"/>
            </w:pPr>
            <w:r>
              <w:t>об отказе в приеме документов, необходимых для предоставления</w:t>
            </w:r>
          </w:p>
          <w:p w:rsidR="005C672E" w:rsidRDefault="005C672E">
            <w:pPr>
              <w:pStyle w:val="ConsPlusNormal"/>
              <w:jc w:val="center"/>
            </w:pPr>
            <w:r>
              <w:t>государственной услуги</w:t>
            </w:r>
          </w:p>
        </w:tc>
      </w:tr>
      <w:tr w:rsidR="005C672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both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2E" w:rsidRDefault="005C672E">
            <w:pPr>
              <w:pStyle w:val="ConsPlusNormal"/>
              <w:jc w:val="both"/>
            </w:pPr>
          </w:p>
        </w:tc>
      </w:tr>
      <w:tr w:rsidR="005C672E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  <w:r>
              <w:t>дата решения уполномоченного</w:t>
            </w:r>
          </w:p>
          <w:p w:rsidR="005C672E" w:rsidRDefault="005C672E">
            <w:pPr>
              <w:pStyle w:val="ConsPlusNormal"/>
              <w:jc w:val="center"/>
            </w:pPr>
            <w:r>
              <w:t>органа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jc w:val="center"/>
            </w:pPr>
            <w:r>
              <w:t>номер решения уполномоченного органа</w:t>
            </w:r>
          </w:p>
        </w:tc>
      </w:tr>
      <w:tr w:rsidR="005C672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72E" w:rsidRDefault="005C672E">
            <w:pPr>
              <w:pStyle w:val="ConsPlusNormal"/>
              <w:ind w:firstLine="283"/>
              <w:jc w:val="both"/>
            </w:pPr>
            <w:r>
              <w:t>По результатам рассмотрения заявления по государственной услуге "Выдача решения о согласовании архитектурно-градостроительного облика ОКС на территории Белгородской области" от _________________ N ________________ и приложенных к нему документов, на основании ______________________________________________</w:t>
            </w:r>
          </w:p>
          <w:p w:rsidR="005C672E" w:rsidRDefault="005C672E">
            <w:pPr>
              <w:pStyle w:val="ConsPlusNormal"/>
              <w:jc w:val="center"/>
            </w:pPr>
            <w:r>
              <w:t>(в шаблоне печатной формы решения указывается номер, дата и наименование акта, регулирующего предоставление услуги)</w:t>
            </w:r>
          </w:p>
          <w:p w:rsidR="005C672E" w:rsidRDefault="005C672E">
            <w:pPr>
              <w:pStyle w:val="ConsPlusNormal"/>
              <w:jc w:val="both"/>
            </w:pPr>
            <w:r>
              <w:t>управлением архитектуры и градостроительства Белгородской области принято решение об отказе в приеме документов, необходимых для предоставления государственной услуги, по следующим основаниям: _________________________________________________________________________.</w:t>
            </w:r>
          </w:p>
          <w:p w:rsidR="005C672E" w:rsidRDefault="005C672E">
            <w:pPr>
              <w:pStyle w:val="ConsPlusNormal"/>
              <w:ind w:firstLine="283"/>
              <w:jc w:val="both"/>
            </w:pPr>
            <w:r>
              <w:t>Вы вправе повторно обратиться в орган, уполномоченный на предоставление государственной услуги, с заявлением о предоставлении государственной услуги после устранения указанных нарушений.</w:t>
            </w:r>
          </w:p>
          <w:p w:rsidR="005C672E" w:rsidRDefault="005C672E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 w:rsidR="005C672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762" w:type="dxa"/>
            <w:gridSpan w:val="2"/>
            <w:tcBorders>
              <w:top w:val="nil"/>
              <w:left w:val="nil"/>
              <w:bottom w:val="nil"/>
            </w:tcBorders>
          </w:tcPr>
          <w:p w:rsidR="005C672E" w:rsidRDefault="005C672E">
            <w:pPr>
              <w:pStyle w:val="ConsPlusNormal"/>
              <w:jc w:val="center"/>
            </w:pPr>
            <w:r>
              <w:t>Начальник управления</w:t>
            </w:r>
          </w:p>
          <w:p w:rsidR="005C672E" w:rsidRDefault="005C672E">
            <w:pPr>
              <w:pStyle w:val="ConsPlusNormal"/>
              <w:jc w:val="center"/>
            </w:pPr>
            <w:r>
              <w:t>архитектуры и градостроительства</w:t>
            </w:r>
          </w:p>
          <w:p w:rsidR="005C672E" w:rsidRDefault="005C672E">
            <w:pPr>
              <w:pStyle w:val="ConsPlusNormal"/>
              <w:jc w:val="center"/>
            </w:pPr>
            <w:r>
              <w:t>Белгородской области</w:t>
            </w:r>
          </w:p>
          <w:p w:rsidR="005C672E" w:rsidRDefault="005C672E">
            <w:pPr>
              <w:pStyle w:val="ConsPlusNormal"/>
              <w:jc w:val="center"/>
            </w:pPr>
            <w:r>
              <w:t>И.О.Фамилия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72E" w:rsidRDefault="005C672E">
            <w:pPr>
              <w:pStyle w:val="ConsPlusNormal"/>
              <w:jc w:val="center"/>
            </w:pPr>
            <w:r>
              <w:t>Сведения об</w:t>
            </w:r>
          </w:p>
          <w:p w:rsidR="005C672E" w:rsidRDefault="005C672E">
            <w:pPr>
              <w:pStyle w:val="ConsPlusNormal"/>
              <w:jc w:val="center"/>
            </w:pPr>
            <w:r>
              <w:t>электронной</w:t>
            </w:r>
          </w:p>
          <w:p w:rsidR="005C672E" w:rsidRDefault="005C672E">
            <w:pPr>
              <w:pStyle w:val="ConsPlusNormal"/>
              <w:jc w:val="center"/>
            </w:pPr>
            <w:r>
              <w:t>подписи</w:t>
            </w:r>
          </w:p>
        </w:tc>
      </w:tr>
    </w:tbl>
    <w:p w:rsidR="005C672E" w:rsidRDefault="005C67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4" w:name="_GoBack"/>
      <w:bookmarkEnd w:id="14"/>
    </w:p>
    <w:p w:rsidR="00416905" w:rsidRDefault="00416905"/>
    <w:sectPr w:rsidR="00416905" w:rsidSect="005C672E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EB" w:rsidRDefault="00166CEB" w:rsidP="005C672E">
      <w:pPr>
        <w:spacing w:after="0" w:line="240" w:lineRule="auto"/>
      </w:pPr>
      <w:r>
        <w:separator/>
      </w:r>
    </w:p>
  </w:endnote>
  <w:endnote w:type="continuationSeparator" w:id="0">
    <w:p w:rsidR="00166CEB" w:rsidRDefault="00166CEB" w:rsidP="005C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EB" w:rsidRDefault="00166CEB" w:rsidP="005C672E">
      <w:pPr>
        <w:spacing w:after="0" w:line="240" w:lineRule="auto"/>
      </w:pPr>
      <w:r>
        <w:separator/>
      </w:r>
    </w:p>
  </w:footnote>
  <w:footnote w:type="continuationSeparator" w:id="0">
    <w:p w:rsidR="00166CEB" w:rsidRDefault="00166CEB" w:rsidP="005C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24533"/>
      <w:docPartObj>
        <w:docPartGallery w:val="Page Numbers (Top of Page)"/>
        <w:docPartUnique/>
      </w:docPartObj>
    </w:sdtPr>
    <w:sdtContent>
      <w:p w:rsidR="005C672E" w:rsidRDefault="005C67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5C672E" w:rsidRDefault="005C6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2E"/>
    <w:rsid w:val="00166CEB"/>
    <w:rsid w:val="00416905"/>
    <w:rsid w:val="005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67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6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67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6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67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67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67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72E"/>
  </w:style>
  <w:style w:type="paragraph" w:styleId="a5">
    <w:name w:val="footer"/>
    <w:basedOn w:val="a"/>
    <w:link w:val="a6"/>
    <w:uiPriority w:val="99"/>
    <w:unhideWhenUsed/>
    <w:rsid w:val="005C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67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6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67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6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67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67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67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72E"/>
  </w:style>
  <w:style w:type="paragraph" w:styleId="a5">
    <w:name w:val="footer"/>
    <w:basedOn w:val="a"/>
    <w:link w:val="a6"/>
    <w:uiPriority w:val="99"/>
    <w:unhideWhenUsed/>
    <w:rsid w:val="005C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4C0E3B29F0A40B51B039E45AF30583CB946B85B914EACBEA525A19F334B8BDE8134F8F21005EB76901CAB99s1kCL" TargetMode="External"/><Relationship Id="rId13" Type="http://schemas.openxmlformats.org/officeDocument/2006/relationships/hyperlink" Target="consultantplus://offline/ref=D0A4C0E3B29F0A40B51B039E45AF30583CB940BA59954EACBEA525A19F334B8BDE8134F8F21005EB76901CAB99s1kCL" TargetMode="External"/><Relationship Id="rId18" Type="http://schemas.openxmlformats.org/officeDocument/2006/relationships/hyperlink" Target="consultantplus://offline/ref=D0A4C0E3B29F0A40B51B039E45AF30583CB940BA59954EACBEA525A19F334B8BCC816CFDF6134FBA31DB13A99301993C8566851Cs6kEL" TargetMode="External"/><Relationship Id="rId26" Type="http://schemas.openxmlformats.org/officeDocument/2006/relationships/hyperlink" Target="consultantplus://offline/ref=D0A4C0E3B29F0A40B51B039E45AF30583CB940BA59954EACBEA525A19F334B8BDE8134F8F21005EB76901CAB99s1k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A4C0E3B29F0A40B51B039E45AF30583CB940BA59954EACBEA525A19F334B8BCC816CF4F0181AE372854AFADF4A943D937A851D7397A83DsAk2L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D0A4C0E3B29F0A40B51B1D9353C36A553CB11EB15C9045FEE4FA7EFCC83A41DC8BCE35A4B44D16E97D901EA8851D993Ds9k8L" TargetMode="External"/><Relationship Id="rId17" Type="http://schemas.openxmlformats.org/officeDocument/2006/relationships/hyperlink" Target="consultantplus://offline/ref=D0A4C0E3B29F0A40B51B039E45AF30583CB945B452974EACBEA525A19F334B8BCC816CF4F0181BE37D854AFADF4A943D937A851D7397A83DsAk2L" TargetMode="External"/><Relationship Id="rId25" Type="http://schemas.openxmlformats.org/officeDocument/2006/relationships/hyperlink" Target="consultantplus://offline/ref=D0A4C0E3B29F0A40B51B039E45AF30583CB940BA59954EACBEA525A19F334B8BCC816CF7F91810BF24CA4BA69917873F987A871E6Fs9k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A4C0E3B29F0A40B51B039E45AF30583CB940BA59954EACBEA525A19F334B8BCC816CF6F51110BF24CA4BA69917873F987A871E6Fs9k6L" TargetMode="External"/><Relationship Id="rId20" Type="http://schemas.openxmlformats.org/officeDocument/2006/relationships/hyperlink" Target="consultantplus://offline/ref=D0A4C0E3B29F0A40B51B039E45AF30583CB940BA59954EACBEA525A19F334B8BCC816CF4FB4C4AAF20831CA3851F9A21996487s1kD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A4C0E3B29F0A40B51B039E45AF30583BBD45BA58984EACBEA525A19F334B8BCC816CF4F0181AEF7D854AFADF4A943D937A851D7397A83DsAk2L" TargetMode="External"/><Relationship Id="rId24" Type="http://schemas.openxmlformats.org/officeDocument/2006/relationships/hyperlink" Target="consultantplus://offline/ref=D0A4C0E3B29F0A40B51B039E45AF30583CBB47BD53924EACBEA525A19F334B8BCC816CF0F8134FBA31DB13A99301993C8566851Cs6k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A4C0E3B29F0A40B51B039E45AF30583CB940BA59954EACBEA525A19F334B8BCC816CF7F91810BF24CA4BA69917873F987A871E6Fs9k6L" TargetMode="External"/><Relationship Id="rId23" Type="http://schemas.openxmlformats.org/officeDocument/2006/relationships/hyperlink" Target="consultantplus://offline/ref=D0A4C0E3B29F0A40B51B039E45AF30583CBB47BD53924EACBEA525A19F334B8BCC816CF2F3134FBA31DB13A99301993C8566851Cs6kEL" TargetMode="External"/><Relationship Id="rId28" Type="http://schemas.openxmlformats.org/officeDocument/2006/relationships/hyperlink" Target="consultantplus://offline/ref=D0A4C0E3B29F0A40B51B1D9353C36A553CB11EB1529843F2EAFA7EFCC83A41DC8BCE35A4B44D16E97D901EA8851D993Ds9k8L" TargetMode="External"/><Relationship Id="rId10" Type="http://schemas.openxmlformats.org/officeDocument/2006/relationships/hyperlink" Target="consultantplus://offline/ref=D0A4C0E3B29F0A40B51B039E45AF30583BBD45BA58964EACBEA525A19F334B8BCC816CF4F0181AEE73854AFADF4A943D937A851D7397A83DsAk2L" TargetMode="External"/><Relationship Id="rId19" Type="http://schemas.openxmlformats.org/officeDocument/2006/relationships/hyperlink" Target="consultantplus://offline/ref=D0A4C0E3B29F0A40B51B039E45AF30583CB945B452974EACBEA525A19F334B8BDE8134F8F21005EB76901CAB99s1kC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4C0E3B29F0A40B51B039E45AF305839BB47BF5D914EACBEA525A19F334B8BDE8134F8F21005EB76901CAB99s1kCL" TargetMode="External"/><Relationship Id="rId14" Type="http://schemas.openxmlformats.org/officeDocument/2006/relationships/hyperlink" Target="consultantplus://offline/ref=D0A4C0E3B29F0A40B51B039E45AF30583CB940BA59954EACBEA525A19F334B8BCC816CF1F3134FBA31DB13A99301993C8566851Cs6kEL" TargetMode="External"/><Relationship Id="rId22" Type="http://schemas.openxmlformats.org/officeDocument/2006/relationships/hyperlink" Target="consultantplus://offline/ref=D0A4C0E3B29F0A40B51B039E45AF30583CB940BA59954EACBEA525A19F334B8BDE8134F8F21005EB76901CAB99s1kCL" TargetMode="External"/><Relationship Id="rId27" Type="http://schemas.openxmlformats.org/officeDocument/2006/relationships/hyperlink" Target="consultantplus://offline/ref=D0A4C0E3B29F0A40B51B039E45AF30583BBA40BF5B964EACBEA525A19F334B8BDE8134F8F21005EB76901CAB99s1k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11126</Words>
  <Characters>63421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Ходова Юлия Геннадьевна</dc:creator>
  <cp:lastModifiedBy>Ходова Юлия Геннадьевна</cp:lastModifiedBy>
  <cp:revision>1</cp:revision>
  <dcterms:created xsi:type="dcterms:W3CDTF">2023-03-28T11:36:00Z</dcterms:created>
  <dcterms:modified xsi:type="dcterms:W3CDTF">2023-03-28T11:39:00Z</dcterms:modified>
</cp:coreProperties>
</file>