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60" w:rsidRDefault="009910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1060" w:rsidRDefault="00991060">
      <w:pPr>
        <w:pStyle w:val="ConsPlusNormal"/>
        <w:outlineLvl w:val="0"/>
      </w:pPr>
    </w:p>
    <w:p w:rsidR="00991060" w:rsidRDefault="00991060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991060" w:rsidRDefault="00991060">
      <w:pPr>
        <w:pStyle w:val="ConsPlusTitle"/>
        <w:jc w:val="center"/>
      </w:pPr>
    </w:p>
    <w:p w:rsidR="00991060" w:rsidRDefault="00991060">
      <w:pPr>
        <w:pStyle w:val="ConsPlusTitle"/>
        <w:jc w:val="center"/>
      </w:pPr>
      <w:r>
        <w:t>ПОСТАНОВЛЕНИЕ</w:t>
      </w:r>
    </w:p>
    <w:p w:rsidR="00991060" w:rsidRDefault="00991060">
      <w:pPr>
        <w:pStyle w:val="ConsPlusTitle"/>
        <w:jc w:val="center"/>
      </w:pPr>
      <w:r>
        <w:t>от 15 июня 2020 г. N 261-пп</w:t>
      </w:r>
    </w:p>
    <w:p w:rsidR="00991060" w:rsidRDefault="00991060">
      <w:pPr>
        <w:pStyle w:val="ConsPlusTitle"/>
        <w:jc w:val="center"/>
      </w:pPr>
    </w:p>
    <w:p w:rsidR="00991060" w:rsidRDefault="00991060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ОТДЕЛЬНЫМ</w:t>
      </w:r>
      <w:proofErr w:type="gramEnd"/>
    </w:p>
    <w:p w:rsidR="00991060" w:rsidRDefault="00991060">
      <w:pPr>
        <w:pStyle w:val="ConsPlusTitle"/>
        <w:jc w:val="center"/>
      </w:pPr>
      <w:r>
        <w:t>КАТЕГОРИЯМ ГРАЖДАН НА ВОЗМЕЩЕНИЕ ЧАСТИ ЗАТРАТ НА УПЛАТУ</w:t>
      </w:r>
    </w:p>
    <w:p w:rsidR="00991060" w:rsidRDefault="00991060">
      <w:pPr>
        <w:pStyle w:val="ConsPlusTitle"/>
        <w:jc w:val="center"/>
      </w:pPr>
      <w:r>
        <w:t>ПРОЦЕНТОВ ЗА ПОЛЬЗОВАНИЕ ЖИЛИЩНЫМ (ИПОТЕЧНЫМ) КРЕДИТОМ</w:t>
      </w:r>
    </w:p>
    <w:p w:rsidR="00991060" w:rsidRDefault="00991060">
      <w:pPr>
        <w:pStyle w:val="ConsPlusTitle"/>
        <w:jc w:val="center"/>
      </w:pPr>
      <w:r>
        <w:t>(ЗАЙМОМ), ПОЛУЧЕННЫМ В КРЕДИТНЫХ ИЛИ ИНЫХ ОРГАНИЗАЦИЯХ</w:t>
      </w:r>
    </w:p>
    <w:p w:rsidR="00991060" w:rsidRDefault="009910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0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060" w:rsidRDefault="009910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060" w:rsidRDefault="009910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91060" w:rsidRDefault="00991060">
            <w:pPr>
              <w:pStyle w:val="ConsPlusNormal"/>
              <w:jc w:val="center"/>
            </w:pPr>
            <w:r>
              <w:rPr>
                <w:color w:val="392C69"/>
              </w:rPr>
              <w:t>от 23.11.2020 N 476-пп)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</w:tr>
    </w:tbl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ind w:firstLine="540"/>
        <w:jc w:val="both"/>
      </w:pPr>
      <w:proofErr w:type="gramStart"/>
      <w:r>
        <w:t xml:space="preserve">В целях создания дополнительных условий для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2020 года N 566 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году",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Белгородской области "Обеспечение доступным и комфортным жильем и коммунальными услугами жителей Белгородской области", утвержденной постановлением Правительства Белгородской области</w:t>
      </w:r>
      <w:proofErr w:type="gramEnd"/>
      <w:r>
        <w:t xml:space="preserve"> от 28 октября 2013 года N 441-пп, Правительство Белгородской области постановляет:</w:t>
      </w: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(займом), полученным в кредитных или иных организациях (прилагается).</w:t>
      </w: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ind w:firstLine="540"/>
        <w:jc w:val="both"/>
      </w:pPr>
      <w:r>
        <w:t>2. Рекомендовать главам администраций муниципальных районов и городских округов создать комиссии по вопросам предоставления субсидий отдельным категориям граждан на возмещение части затрат на уплату процентов по жилищным (ипотечным) кредитам (займам), полученным в кредитных или иных организациях, и определить порядок их работы.</w:t>
      </w: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департаменты строительства и транспорта (Глаголев Е.С.), финансов и бюджетной политики (Боровик В.Ф.) Белгородской области.</w:t>
      </w: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17 июня 2020 года.</w:t>
      </w: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right"/>
      </w:pPr>
      <w:r>
        <w:t>Губернатор Белгородской области</w:t>
      </w:r>
    </w:p>
    <w:p w:rsidR="00991060" w:rsidRDefault="00991060">
      <w:pPr>
        <w:pStyle w:val="ConsPlusNormal"/>
        <w:jc w:val="right"/>
      </w:pPr>
      <w:r>
        <w:t>Е.С.САВЧЕНКО</w:t>
      </w: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right"/>
        <w:outlineLvl w:val="0"/>
      </w:pPr>
      <w:r>
        <w:t>Приложение</w:t>
      </w:r>
    </w:p>
    <w:p w:rsidR="00991060" w:rsidRDefault="00991060">
      <w:pPr>
        <w:pStyle w:val="ConsPlusNormal"/>
        <w:jc w:val="right"/>
      </w:pPr>
    </w:p>
    <w:p w:rsidR="00991060" w:rsidRDefault="00991060">
      <w:pPr>
        <w:pStyle w:val="ConsPlusNormal"/>
        <w:jc w:val="right"/>
      </w:pPr>
      <w:r>
        <w:lastRenderedPageBreak/>
        <w:t>Утвержден</w:t>
      </w:r>
    </w:p>
    <w:p w:rsidR="00991060" w:rsidRDefault="00991060">
      <w:pPr>
        <w:pStyle w:val="ConsPlusNormal"/>
        <w:jc w:val="right"/>
      </w:pPr>
      <w:r>
        <w:t>постановлением</w:t>
      </w:r>
    </w:p>
    <w:p w:rsidR="00991060" w:rsidRDefault="00991060">
      <w:pPr>
        <w:pStyle w:val="ConsPlusNormal"/>
        <w:jc w:val="right"/>
      </w:pPr>
      <w:r>
        <w:t>Правительства Белгородской области</w:t>
      </w:r>
    </w:p>
    <w:p w:rsidR="00991060" w:rsidRDefault="00991060">
      <w:pPr>
        <w:pStyle w:val="ConsPlusNormal"/>
        <w:jc w:val="right"/>
      </w:pPr>
      <w:r>
        <w:t>от 15 июня 2020 г. N 261-пп</w:t>
      </w: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Title"/>
        <w:jc w:val="center"/>
      </w:pPr>
      <w:bookmarkStart w:id="0" w:name="P38"/>
      <w:bookmarkEnd w:id="0"/>
      <w:r>
        <w:t>ПОРЯДОК</w:t>
      </w:r>
    </w:p>
    <w:p w:rsidR="00991060" w:rsidRDefault="00991060">
      <w:pPr>
        <w:pStyle w:val="ConsPlusTitle"/>
        <w:jc w:val="center"/>
      </w:pPr>
      <w:r>
        <w:t>ПРЕДОСТАВЛЕНИЯ СУБСИДИЙ ОТДЕЛЬНЫМ КАТЕГОРИЯМ ГРАЖДАН</w:t>
      </w:r>
    </w:p>
    <w:p w:rsidR="00991060" w:rsidRDefault="00991060">
      <w:pPr>
        <w:pStyle w:val="ConsPlusTitle"/>
        <w:jc w:val="center"/>
      </w:pPr>
      <w:r>
        <w:t>НА ВОЗМЕЩЕНИЕ ЧАСТИ ЗАТРАТ НА УПЛАТУ ПРОЦЕНТОВ</w:t>
      </w:r>
    </w:p>
    <w:p w:rsidR="00991060" w:rsidRDefault="00991060">
      <w:pPr>
        <w:pStyle w:val="ConsPlusTitle"/>
        <w:jc w:val="center"/>
      </w:pPr>
      <w:r>
        <w:t>ЗА ПОЛЬЗОВАНИЕ ЖИЛИЩНЫМ (ИПОТЕЧНЫМ) КРЕДИТОМ (ЗАЙМОМ),</w:t>
      </w:r>
    </w:p>
    <w:p w:rsidR="00991060" w:rsidRDefault="00991060">
      <w:pPr>
        <w:pStyle w:val="ConsPlusTitle"/>
        <w:jc w:val="center"/>
      </w:pPr>
      <w:proofErr w:type="gramStart"/>
      <w:r>
        <w:t>ПОЛУЧЕННЫМ</w:t>
      </w:r>
      <w:proofErr w:type="gramEnd"/>
      <w:r>
        <w:t xml:space="preserve"> В КРЕДИТНЫХ ИЛИ ИНЫХ ОРГАНИЗАЦИЯХ</w:t>
      </w:r>
    </w:p>
    <w:p w:rsidR="00991060" w:rsidRDefault="009910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0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060" w:rsidRDefault="009910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060" w:rsidRDefault="009910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91060" w:rsidRDefault="00991060">
            <w:pPr>
              <w:pStyle w:val="ConsPlusNormal"/>
              <w:jc w:val="center"/>
            </w:pPr>
            <w:r>
              <w:rPr>
                <w:color w:val="392C69"/>
              </w:rPr>
              <w:t>от 23.11.2020 N 476-пп)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</w:tr>
    </w:tbl>
    <w:p w:rsidR="00991060" w:rsidRDefault="0099106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0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060" w:rsidRDefault="00991060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 от 23.11.2020 N 476-пп в абз. 1 п. 1 Порядка внесены изменения, действие которых </w:t>
            </w:r>
            <w:hyperlink r:id="rId1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29.06.2020.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</w:tr>
    </w:tbl>
    <w:p w:rsidR="00991060" w:rsidRDefault="00991060">
      <w:pPr>
        <w:pStyle w:val="ConsPlusNormal"/>
        <w:spacing w:before="300"/>
        <w:ind w:firstLine="540"/>
        <w:jc w:val="both"/>
      </w:pPr>
      <w:bookmarkStart w:id="1" w:name="P48"/>
      <w:bookmarkEnd w:id="1"/>
      <w:r>
        <w:t xml:space="preserve">1. </w:t>
      </w:r>
      <w:proofErr w:type="gramStart"/>
      <w:r>
        <w:t>Порядок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(займом), полученным в кредитных или иных организациях (далее - Порядок), регламентирует порядок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 в течение 5 лет с момента заключения договора по предоставлению жилищного (ипотечного) кредита</w:t>
      </w:r>
      <w:proofErr w:type="gramEnd"/>
      <w:r>
        <w:t xml:space="preserve"> (займа), в случае если такой договор заключен в период с 17 апреля 2020 года по 1 июля 2021 года (включительно) на сумму до 6 </w:t>
      </w:r>
      <w:proofErr w:type="gramStart"/>
      <w:r>
        <w:t>млн</w:t>
      </w:r>
      <w:proofErr w:type="gramEnd"/>
      <w:r>
        <w:t xml:space="preserve"> рублей (включительно) по ставке за пользование жилищным (ипотечным) кредитом (займом) не выше 6,5 процента годовых (далее - субсидия).</w:t>
      </w:r>
    </w:p>
    <w:p w:rsidR="00991060" w:rsidRDefault="0099106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0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060" w:rsidRDefault="00991060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 от 23.11.2020 N 476-пп п. 1 Порядка </w:t>
            </w:r>
            <w:proofErr w:type="gramStart"/>
            <w:r>
              <w:rPr>
                <w:color w:val="392C69"/>
              </w:rPr>
              <w:t>дополнен</w:t>
            </w:r>
            <w:proofErr w:type="gramEnd"/>
            <w:r>
              <w:rPr>
                <w:color w:val="392C69"/>
              </w:rPr>
              <w:t xml:space="preserve"> абз. 2, действие которого </w:t>
            </w:r>
            <w:hyperlink r:id="rId1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04.08.2020.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</w:tr>
    </w:tbl>
    <w:p w:rsidR="00991060" w:rsidRDefault="00991060">
      <w:pPr>
        <w:pStyle w:val="ConsPlusNormal"/>
        <w:spacing w:before="300"/>
        <w:ind w:firstLine="540"/>
        <w:jc w:val="both"/>
      </w:pPr>
      <w:proofErr w:type="gramStart"/>
      <w:r>
        <w:t xml:space="preserve">Субсидия предоставляется также гражданам, заключившим указанные в абзаце первом настоящего пункта договоры с кредитной или иной организацией по ставке выше 6,5 процента годовых в случаях, установленных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апреля 2020 года N 566 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и 2021</w:t>
      </w:r>
      <w:proofErr w:type="gramEnd"/>
      <w:r>
        <w:t xml:space="preserve"> </w:t>
      </w:r>
      <w:proofErr w:type="gramStart"/>
      <w:r>
        <w:t>годах</w:t>
      </w:r>
      <w:proofErr w:type="gramEnd"/>
      <w:r>
        <w:t>".</w:t>
      </w:r>
    </w:p>
    <w:p w:rsidR="00991060" w:rsidRDefault="0099106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2. Субсидии предоставляются гражданам, указанным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Порядка (далее - заявитель), ежемесячно за счет областного бюджета в размере 3 процента годовых на остаток задолженности по жилищным (ипотечным) кредитам (займам), полученным в кредитных или иных организациях, указанным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Порядка.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lastRenderedPageBreak/>
        <w:t>3. Субсидии предоставляются только по кредитам (займам), выданным:</w:t>
      </w:r>
    </w:p>
    <w:p w:rsidR="00991060" w:rsidRDefault="00991060">
      <w:pPr>
        <w:pStyle w:val="ConsPlusNormal"/>
        <w:spacing w:before="240"/>
        <w:ind w:firstLine="540"/>
        <w:jc w:val="both"/>
      </w:pPr>
      <w:proofErr w:type="gramStart"/>
      <w:r>
        <w:t xml:space="preserve">- для приобретения заемщиками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 декабря 2004 года N 214-ФЗ "Об участии в</w:t>
      </w:r>
      <w:proofErr w:type="gramEnd"/>
      <w:r>
        <w:t xml:space="preserve"> долевом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- для приобретения заемщиками жилых помещений у застройщиков по договорам купли-продажи в многоквартирных домах и домах блокированной застройки.</w:t>
      </w:r>
    </w:p>
    <w:p w:rsidR="00991060" w:rsidRDefault="0099106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Перечисление субсидий на уплату иных процентов, штрафов, комиссий и пеней за просрочку исполнения обязательств по договору ипотечного кредитования или договору займа не допускается.</w:t>
      </w:r>
    </w:p>
    <w:p w:rsidR="00991060" w:rsidRDefault="00991060">
      <w:pPr>
        <w:pStyle w:val="ConsPlusNormal"/>
        <w:spacing w:before="240"/>
        <w:ind w:firstLine="540"/>
        <w:jc w:val="both"/>
      </w:pPr>
      <w:bookmarkStart w:id="2" w:name="P59"/>
      <w:bookmarkEnd w:id="2"/>
      <w:r>
        <w:t>4. Приобретенное жилое помещение (в том числе являющееся объектом долевого строительства) должно находиться на территории муниципального района или городского округа области по месту работы или месту постоянного жительства заявителя.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Жилое помещение (в том числе являющееся объектом долевого строительства), приобретенное заявителем, имеющим постоянное место работы на территории городского округа "Город Белгород" или зарегистрированным по месту постоянного жительства в городском округе "Город Белгород", может находиться на территории Белгородской области.</w:t>
      </w:r>
    </w:p>
    <w:p w:rsidR="00991060" w:rsidRDefault="00991060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spacing w:before="240"/>
        <w:ind w:firstLine="540"/>
        <w:jc w:val="both"/>
      </w:pPr>
      <w:bookmarkStart w:id="3" w:name="P62"/>
      <w:bookmarkEnd w:id="3"/>
      <w:r>
        <w:t>5. Субсидии предоставляются гражданам, постоянно проживающим на территории Белгородской области и соответствующим одному из следующих критериев: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1) оплата труда которых осуществляется за счет средств бюджетов бюджетной системы Российской Федерации;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2) </w:t>
      </w:r>
      <w:proofErr w:type="gramStart"/>
      <w:r>
        <w:t>которые</w:t>
      </w:r>
      <w:proofErr w:type="gramEnd"/>
      <w:r>
        <w:t xml:space="preserve"> являются работниками организаций, учредителями (акционерами, участниками) которых являются: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а) Российская Федерация, Белгородская область, муниципальные образования Белгородской области, федеральные органы исполнительной власти, органы исполнительной власти Белгородской области, органы местного самоуправления Белгородской области;</w:t>
      </w:r>
    </w:p>
    <w:p w:rsidR="00991060" w:rsidRDefault="00991060">
      <w:pPr>
        <w:pStyle w:val="ConsPlusNormal"/>
        <w:spacing w:before="240"/>
        <w:ind w:firstLine="540"/>
        <w:jc w:val="both"/>
      </w:pPr>
      <w:proofErr w:type="gramStart"/>
      <w:r>
        <w:t>б) организации, учредителями (акционерами, участниками) которых являются субъекты, указанные в подпункте "а" настоящего подпункта;</w:t>
      </w:r>
      <w:proofErr w:type="gramEnd"/>
    </w:p>
    <w:p w:rsidR="00991060" w:rsidRDefault="00991060">
      <w:pPr>
        <w:pStyle w:val="ConsPlusNormal"/>
        <w:spacing w:before="240"/>
        <w:ind w:firstLine="540"/>
        <w:jc w:val="both"/>
      </w:pPr>
      <w:proofErr w:type="gramStart"/>
      <w:r>
        <w:t>в) организации, учредителями (акционерами, участниками) которых являются субъекты, указанные в подпункте "б" настоящего подпункта.</w:t>
      </w:r>
      <w:proofErr w:type="gramEnd"/>
    </w:p>
    <w:p w:rsidR="00991060" w:rsidRDefault="00991060">
      <w:pPr>
        <w:pStyle w:val="ConsPlusNormal"/>
        <w:spacing w:before="240"/>
        <w:ind w:firstLine="540"/>
        <w:jc w:val="both"/>
      </w:pPr>
      <w:bookmarkStart w:id="4" w:name="P68"/>
      <w:bookmarkEnd w:id="4"/>
      <w:r>
        <w:t xml:space="preserve">6. Субсидия предоставляется на основании </w:t>
      </w:r>
      <w:hyperlink w:anchor="P161" w:history="1">
        <w:r>
          <w:rPr>
            <w:color w:val="0000FF"/>
          </w:rPr>
          <w:t>заявления</w:t>
        </w:r>
      </w:hyperlink>
      <w:r>
        <w:t xml:space="preserve"> заявителя, поданного через региональный портал государственных и муниципальных услуг Белгородской области (далее - РПГУ) в орган местного самоуправления, по месту работы либо по месту постоянного жительства заявителя и оформляется согласно приложению N 1 к Порядку с </w:t>
      </w:r>
      <w:r>
        <w:lastRenderedPageBreak/>
        <w:t>приложением следующих документов:</w:t>
      </w:r>
    </w:p>
    <w:p w:rsidR="00991060" w:rsidRDefault="0099106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1) копия документа, удостоверяющего личность заявителя;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2) заверенная работодателем копия трудовой книжки;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3) копия договора купли-продажи или договора участия в долевом строительстве (договора уступки права требования по договорам участия в долевом строительстве), зарегистрированного в установленном законодательством порядке в органах, осуществляющих государственную регистрацию прав на недвижимое имущество и сделок с ним;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4) копия договора жилищного (ипотечного) кредитования или договора займа с приложением копии графика погашения ипотечного кредита или займа, включающего ежемесячный остаток задолженности.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Комиссия по вопросам предоставления субсидий отдельным категориям граждан на возмещение части затрат на уплату процентов по жилищным (ипотечным) кредитам (займам), полученным в кредитных или иных организациях, созданная при администрации муниципального района или городского округа (далее - комиссия), в течение 10 (десяти) рабочих дней со дня получения в электронном виде через РПГУ документов, указанных в </w:t>
      </w:r>
      <w:hyperlink w:anchor="P68" w:history="1">
        <w:r>
          <w:rPr>
            <w:color w:val="0000FF"/>
          </w:rPr>
          <w:t>пункте 6</w:t>
        </w:r>
      </w:hyperlink>
      <w:r>
        <w:t xml:space="preserve"> Порядка, рассматривает их и дает</w:t>
      </w:r>
      <w:proofErr w:type="gramEnd"/>
      <w:r>
        <w:t xml:space="preserve"> заключение о предоставлении или об отказе в предоставлении субсидии, которое оформляется протоколом комиссии.</w:t>
      </w:r>
    </w:p>
    <w:p w:rsidR="00991060" w:rsidRDefault="00991060">
      <w:pPr>
        <w:pStyle w:val="ConsPlusNormal"/>
        <w:spacing w:before="240"/>
        <w:ind w:firstLine="540"/>
        <w:jc w:val="both"/>
      </w:pPr>
      <w:bookmarkStart w:id="5" w:name="P75"/>
      <w:bookmarkEnd w:id="5"/>
      <w:r>
        <w:t>8. Решение о предоставлении или об отказе в предоставлении субсидии оформляется решением главы администрации муниципального района или городского округа в течение 5 (пяти) рабочих дней со дня представления комиссией заключения, указанного в пункте 7 Порядка.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На каждого заявителя, признанного решением главы администрации муниципального района или городского округа, имеющего право на предоставление субсидии, комиссия формирует учетное дело, содержащее документы, являющиеся основанием для предоставления и начисления субсидии заявителю.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9. Комиссия в течение 3 (трех) рабочих дней со дня принятия главой администрации муниципального района или городского округа решения, указанного в пункте 8 Порядка, уведомляет заявителя о принятом решении.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10. Основаниями для отказа в предоставлении субсидии являются следующие обстоятельства: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1) непредставление или представление документов, указанных в </w:t>
      </w:r>
      <w:hyperlink w:anchor="P68" w:history="1">
        <w:r>
          <w:rPr>
            <w:color w:val="0000FF"/>
          </w:rPr>
          <w:t>пункте 6</w:t>
        </w:r>
      </w:hyperlink>
      <w:r>
        <w:t xml:space="preserve"> Порядка, не в полном объеме;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2) представление заявителем документов, указанных в пункте 6 Порядка, содержащих неполные и (или) недостоверные сведения;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3) несоответствие приобретенного жилого помещения (в том числе являющегося объектом долевого строительства) требованиям, установленным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4)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23.11.2020 N 476-пп;</w:t>
      </w:r>
    </w:p>
    <w:p w:rsidR="00991060" w:rsidRDefault="00991060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4</w:t>
        </w:r>
      </w:hyperlink>
      <w:r>
        <w:t>) подача заявителем заявления об отказе в предоставлении субсидии.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6) несоответствие заявителя требованиям, предусмотренным </w:t>
      </w:r>
      <w:hyperlink r:id="rId23" w:history="1">
        <w:r>
          <w:rPr>
            <w:color w:val="0000FF"/>
          </w:rPr>
          <w:t>частью 1 статьи 2</w:t>
        </w:r>
      </w:hyperlink>
      <w:r>
        <w:t xml:space="preserve"> закона Белгородской области от 17 июня 2020 года N 484 "О мерах поддержки отдельных категорий граждан в сфере ипотечного жилищного кредитования".</w:t>
      </w:r>
    </w:p>
    <w:p w:rsidR="00991060" w:rsidRDefault="00991060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11. Комиссия формирует список заявителей, признанных решением главы администрации муниципального района или городского округа,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имеющих право на предоставление субсидии, и направляет его в департамент строительства и транспорта Белгородской области.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Список заявителей формируется в хронологической последовательности по дате подачи заявлений и утверждается решением главы администрации муниципального района или городского округа.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Основаниями для исключения заявителя из указанного списка являются основания, указанные в </w:t>
      </w:r>
      <w:hyperlink w:anchor="P108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12" w:history="1">
        <w:r>
          <w:rPr>
            <w:color w:val="0000FF"/>
          </w:rPr>
          <w:t>6 пункта 15</w:t>
        </w:r>
      </w:hyperlink>
      <w:r>
        <w:t xml:space="preserve"> Порядка.</w:t>
      </w:r>
    </w:p>
    <w:p w:rsidR="00991060" w:rsidRDefault="00991060">
      <w:pPr>
        <w:pStyle w:val="ConsPlusNormal"/>
        <w:spacing w:before="240"/>
        <w:ind w:firstLine="540"/>
        <w:jc w:val="both"/>
      </w:pPr>
      <w:bookmarkStart w:id="6" w:name="P89"/>
      <w:bookmarkEnd w:id="6"/>
      <w:r>
        <w:t xml:space="preserve">12. </w:t>
      </w:r>
      <w:proofErr w:type="gramStart"/>
      <w:r>
        <w:t>Для получения субсидии заявитель самостоятельно в сроки, установленные договором жилищного (ипотечного) кредитования или договором займа, осуществляет платежи за пользование жилищным (ипотечным) кредитом (займом) и ежемесячно в срок до 5 (пятого) числа месяца, следующего за месяцем, в котором произведен платеж, представляет через РПГУ документ, выданный кредитной или иной организацией, подтверждающий уплату процентов в отчетном периоде за пользование жилищным (ипотечным) кредитом (займом</w:t>
      </w:r>
      <w:proofErr w:type="gramEnd"/>
      <w:r>
        <w:t>). При наличии соответствующего соглашения указанная информация может предоставляться кредитной или иной организацией в порядке межведомственного взаимодействия.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13. Комиссия ежемесячно на основании документа, указанного в пункте 12 Порядка, в срок до 10 (десятого) числа месяца дает заключение о начислении или об отказе в начислении субсидии заявителю, которое оформляется протоколом комиссии.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Размер субсидии в размере трех процентов годовых по жилищным ипотечным кредитам (займам), полученным в кредитных или иных организациях, рассчитывается по формуле:</w:t>
      </w:r>
    </w:p>
    <w:p w:rsidR="00991060" w:rsidRDefault="0099106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ind w:firstLine="540"/>
        <w:jc w:val="both"/>
      </w:pPr>
    </w:p>
    <w:p w:rsidR="00991060" w:rsidRDefault="00991060">
      <w:pPr>
        <w:pStyle w:val="ConsPlusNormal"/>
        <w:jc w:val="center"/>
      </w:pPr>
      <w:r w:rsidRPr="00C4296D">
        <w:rPr>
          <w:position w:val="-24"/>
        </w:rPr>
        <w:pict>
          <v:shape id="_x0000_i1025" style="width:54.75pt;height:36.75pt" coordsize="" o:spt="100" adj="0,,0" path="" filled="f" stroked="f">
            <v:stroke joinstyle="miter"/>
            <v:imagedata r:id="rId26" o:title="base_23956_77109_32768"/>
            <v:formulas/>
            <v:path o:connecttype="segments"/>
          </v:shape>
        </w:pict>
      </w:r>
    </w:p>
    <w:p w:rsidR="00991060" w:rsidRDefault="00991060">
      <w:pPr>
        <w:pStyle w:val="ConsPlusNormal"/>
        <w:jc w:val="both"/>
      </w:pPr>
      <w:r>
        <w:t xml:space="preserve">(формула введена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ind w:firstLine="540"/>
        <w:jc w:val="both"/>
      </w:pPr>
    </w:p>
    <w:p w:rsidR="00991060" w:rsidRDefault="00991060">
      <w:pPr>
        <w:pStyle w:val="ConsPlusNormal"/>
        <w:ind w:firstLine="540"/>
        <w:jc w:val="both"/>
      </w:pPr>
      <w:r>
        <w:t>где:</w:t>
      </w:r>
    </w:p>
    <w:p w:rsidR="00991060" w:rsidRDefault="0099106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Si - размер субсидии в размере трех процентов годовых;</w:t>
      </w:r>
    </w:p>
    <w:p w:rsidR="00991060" w:rsidRDefault="0099106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lastRenderedPageBreak/>
        <w:t>S - сумма уплаченных процентов за месяц по жилищным ипотечным кредитам (займам), полученным в кредитных или иных организациях;</w:t>
      </w:r>
    </w:p>
    <w:p w:rsidR="00991060" w:rsidRDefault="0099106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P - значение процентной ставки по заключенному ипотечному договору.</w:t>
      </w:r>
    </w:p>
    <w:p w:rsidR="00991060" w:rsidRDefault="0099106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23.11.2020 N 476-пп)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14. Решение о начислении или об отказе в начислении субсидии заявителям принимается главой администрации муниципального района или городского округа в течение 5 (пяти) рабочих дней со дня представления комиссией заключения, указанного в пункте 13 Порядка.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15. Основаниями для отказа в начислении субсидии являются:</w:t>
      </w:r>
    </w:p>
    <w:p w:rsidR="00991060" w:rsidRDefault="00991060">
      <w:pPr>
        <w:pStyle w:val="ConsPlusNormal"/>
        <w:spacing w:before="240"/>
        <w:ind w:firstLine="540"/>
        <w:jc w:val="both"/>
      </w:pPr>
      <w:bookmarkStart w:id="7" w:name="P107"/>
      <w:bookmarkEnd w:id="7"/>
      <w:r>
        <w:t xml:space="preserve">1) непредставление заявителем документа, указанного в </w:t>
      </w:r>
      <w:hyperlink w:anchor="P89" w:history="1">
        <w:r>
          <w:rPr>
            <w:color w:val="0000FF"/>
          </w:rPr>
          <w:t>пункте 12</w:t>
        </w:r>
      </w:hyperlink>
      <w:r>
        <w:t xml:space="preserve"> Порядка, за исключением случая, когда имеется соглашение с кредитной или иной организацией о представлении данной информации в порядке межведомственного взаимодействия;</w:t>
      </w:r>
    </w:p>
    <w:p w:rsidR="00991060" w:rsidRDefault="00991060">
      <w:pPr>
        <w:pStyle w:val="ConsPlusNormal"/>
        <w:spacing w:before="240"/>
        <w:ind w:firstLine="540"/>
        <w:jc w:val="both"/>
      </w:pPr>
      <w:bookmarkStart w:id="8" w:name="P108"/>
      <w:bookmarkEnd w:id="8"/>
      <w:r>
        <w:t xml:space="preserve">2) истечение 5 лет </w:t>
      </w:r>
      <w:proofErr w:type="gramStart"/>
      <w:r>
        <w:t>с даты заключения</w:t>
      </w:r>
      <w:proofErr w:type="gramEnd"/>
      <w:r>
        <w:t xml:space="preserve"> с кредитной или иной организацией договора жилищного (ипотечного) кредитования (договора займа);</w:t>
      </w:r>
    </w:p>
    <w:p w:rsidR="00991060" w:rsidRDefault="00991060">
      <w:pPr>
        <w:pStyle w:val="ConsPlusNormal"/>
        <w:spacing w:before="240"/>
        <w:ind w:firstLine="540"/>
        <w:jc w:val="both"/>
      </w:pPr>
      <w:bookmarkStart w:id="9" w:name="P109"/>
      <w:bookmarkEnd w:id="9"/>
      <w:r>
        <w:t>3) окончательное исполнение заявителем своих обязательств перед кредитной или иной организацией по договору жилищного (ипотечного) кредитования (договору займа);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4) расторжение договора жилищного (ипотечного) кредитования (договора займа);</w:t>
      </w:r>
    </w:p>
    <w:p w:rsidR="00991060" w:rsidRDefault="00991060">
      <w:pPr>
        <w:pStyle w:val="ConsPlusNormal"/>
        <w:spacing w:before="240"/>
        <w:ind w:firstLine="540"/>
        <w:jc w:val="both"/>
      </w:pPr>
      <w:bookmarkStart w:id="10" w:name="P111"/>
      <w:bookmarkEnd w:id="10"/>
      <w:r>
        <w:t xml:space="preserve">5) увольнение заявителя из организаций, указанных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991060" w:rsidRDefault="00991060">
      <w:pPr>
        <w:pStyle w:val="ConsPlusNormal"/>
        <w:spacing w:before="240"/>
        <w:ind w:firstLine="540"/>
        <w:jc w:val="both"/>
      </w:pPr>
      <w:bookmarkStart w:id="11" w:name="P112"/>
      <w:bookmarkEnd w:id="11"/>
      <w:r>
        <w:t>6) смерть заявителя.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16. В случае увольнения заявителя из организаций, указанных в пункте 5 Порядка, в полностью неотработанный календарный месяц субсидия заявителю за данный месяц не перечисляется.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17. О наступлении событий, указанных в </w:t>
      </w:r>
      <w:hyperlink w:anchor="P109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11" w:history="1">
        <w:r>
          <w:rPr>
            <w:color w:val="0000FF"/>
          </w:rPr>
          <w:t>5 пункта 15</w:t>
        </w:r>
      </w:hyperlink>
      <w:r>
        <w:t xml:space="preserve"> Порядка, заявитель обязан в письменном виде уведомить комиссию в течение 7 (семи) календарных дней </w:t>
      </w:r>
      <w:proofErr w:type="gramStart"/>
      <w:r>
        <w:t>с даты наступления</w:t>
      </w:r>
      <w:proofErr w:type="gramEnd"/>
      <w:r>
        <w:t xml:space="preserve"> такого события.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18. Суммы субсидии, выплаченные вследствие представления заявителем недостоверных сведений либо сокрытия обстоятельств, влияющих на право получения субсидии, возмещаются заявителем в бюджет Белгородской области в течение 6 (шести) месяцев со дня выявления таких обстоятельств на основании уведомления комиссии с указанием номера счета, на который следует перечислить выплаченные средства.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19. После устранения основания для отказа в начислении субсидии, указанного в </w:t>
      </w:r>
      <w:hyperlink w:anchor="P107" w:history="1">
        <w:r>
          <w:rPr>
            <w:color w:val="0000FF"/>
          </w:rPr>
          <w:t>подпункте 1 пункта 15</w:t>
        </w:r>
      </w:hyperlink>
      <w:r>
        <w:t xml:space="preserve"> Порядка, предоставление субсидии </w:t>
      </w:r>
      <w:proofErr w:type="gramStart"/>
      <w:r>
        <w:t>осуществляется</w:t>
      </w:r>
      <w:proofErr w:type="gramEnd"/>
      <w:r>
        <w:t xml:space="preserve"> начиная с месяца, следующего за месяцем, в котором был представлен документ, указанный в </w:t>
      </w:r>
      <w:hyperlink w:anchor="P89" w:history="1">
        <w:r>
          <w:rPr>
            <w:color w:val="0000FF"/>
          </w:rPr>
          <w:t>пункте 12</w:t>
        </w:r>
      </w:hyperlink>
      <w:r>
        <w:t xml:space="preserve"> Порядка.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20. Комиссия ежемесячно в срок до 18 числа направляет в орган социальной защиты населения администрации муниципального района или городского округа (далее - ОСЗН) решение главы администрации муниципального района и городского округа о начислении </w:t>
      </w:r>
      <w:r>
        <w:lastRenderedPageBreak/>
        <w:t>субсидий заявителям.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21. ОСЗН ежемесячно в срок до 20 числа направляет в департамент строительства и транспорта Белгородской области </w:t>
      </w:r>
      <w:hyperlink w:anchor="P211" w:history="1">
        <w:r>
          <w:rPr>
            <w:color w:val="0000FF"/>
          </w:rPr>
          <w:t>заявку</w:t>
        </w:r>
      </w:hyperlink>
      <w:r>
        <w:t xml:space="preserve"> на перечисление денежных средств на предоставление субсидии по форме согласно приложению N 2 к Порядку.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22. Департамент строительства и транспорта Белгородской области осуществляет функции главного распорядителя средств областного бюджета по предоставлению субсидии, предусмотренной Порядком.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23. Департамент строительства и транспорта Белгородской области ежемесячно в течение 3 (трех) рабочих дней после получения от ОСЗН заявок, указанных в пункте 21 Порядка, формирует и направляет сводную бюджетную заявку на перечисление денежных средств на предоставление субсидий в департамент финансов и бюджетной политики Белгородской области.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24. Департамент финансов и бюджетной политики Белгородской области в течение 3 (трех) рабочих дней со дня получения от департамента строительства и транспорта Белгородской области сводной бюджетной заявки доводит предельный объем финансирования расходов на лицевой счет главного распорядителя бюджетных средств, открытый в Управлении Федерального казначейства по Белгородской области.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 xml:space="preserve">25. Департамент строительства и транспорта Белгородской области не позднее следующего рабочего дня после доведения на распорядительный счет предельного объема финансирования представляет </w:t>
      </w:r>
      <w:proofErr w:type="gramStart"/>
      <w:r>
        <w:t>в Управление Федерального казначейства по Белгородской области расходные расписания для распределения субсидий на лицевые счета для учета</w:t>
      </w:r>
      <w:proofErr w:type="gramEnd"/>
      <w:r>
        <w:t xml:space="preserve"> операций по переданным полномочиям, открытые в Управлении Федерального казначейства по Белгородской области.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26. Управление Федерального казначейства по Белгородской области на основании платежного поручения финансового органа муниципального района или городского округа формирует с лицевого счета по переданным полномочиям заявку на кассовый расход на подкрепление счета бюджета муниципального образования.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Заявка на кассовый расход формируется на сумму, равную сумме платежного поручения муниципального района или городского округа.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27. ОСЗН в течение 5 (пяти) рабочих дней после поступления на лицевой счет по переданным полномочиям денежных средств осуществляет перечисление средств субсидий на расчетные счета заявителей, имеющих право на получение субсидии.</w:t>
      </w:r>
    </w:p>
    <w:p w:rsidR="00991060" w:rsidRDefault="00991060">
      <w:pPr>
        <w:pStyle w:val="ConsPlusNormal"/>
        <w:spacing w:before="240"/>
        <w:ind w:firstLine="540"/>
        <w:jc w:val="both"/>
      </w:pPr>
      <w:r>
        <w:t>28. ОСЗН ежеквартально в срок до 10 числа месяца, следующего за отчетным кварталом, представляет в департамент строительства и транспорта Белгородской области отчетность о перечислении сре</w:t>
      </w:r>
      <w:proofErr w:type="gramStart"/>
      <w:r>
        <w:t>дств гр</w:t>
      </w:r>
      <w:proofErr w:type="gramEnd"/>
      <w:r>
        <w:t>ажданам, имеющим право на получение субсидии.</w:t>
      </w: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right"/>
        <w:outlineLvl w:val="1"/>
      </w:pPr>
      <w:r>
        <w:t>Приложение N 1</w:t>
      </w:r>
    </w:p>
    <w:p w:rsidR="00991060" w:rsidRDefault="00991060">
      <w:pPr>
        <w:pStyle w:val="ConsPlusNormal"/>
        <w:jc w:val="right"/>
      </w:pPr>
      <w:r>
        <w:t>к Порядку предоставления субсидий</w:t>
      </w:r>
    </w:p>
    <w:p w:rsidR="00991060" w:rsidRDefault="00991060">
      <w:pPr>
        <w:pStyle w:val="ConsPlusNormal"/>
        <w:jc w:val="right"/>
      </w:pPr>
      <w:r>
        <w:t>отдельным категориям граждан на возмещение</w:t>
      </w:r>
    </w:p>
    <w:p w:rsidR="00991060" w:rsidRDefault="00991060">
      <w:pPr>
        <w:pStyle w:val="ConsPlusNormal"/>
        <w:jc w:val="right"/>
      </w:pPr>
      <w:r>
        <w:t xml:space="preserve">части затрат на уплату процентов </w:t>
      </w:r>
      <w:proofErr w:type="gramStart"/>
      <w:r>
        <w:t>за</w:t>
      </w:r>
      <w:proofErr w:type="gramEnd"/>
    </w:p>
    <w:p w:rsidR="00991060" w:rsidRDefault="00991060">
      <w:pPr>
        <w:pStyle w:val="ConsPlusNormal"/>
        <w:jc w:val="right"/>
      </w:pPr>
      <w:r>
        <w:lastRenderedPageBreak/>
        <w:t>пользование жилищным (ипотечным) кредитом</w:t>
      </w:r>
    </w:p>
    <w:p w:rsidR="00991060" w:rsidRDefault="00991060">
      <w:pPr>
        <w:pStyle w:val="ConsPlusNormal"/>
        <w:jc w:val="right"/>
      </w:pPr>
      <w:r>
        <w:t xml:space="preserve">(займом), полученным в </w:t>
      </w:r>
      <w:proofErr w:type="gramStart"/>
      <w:r>
        <w:t>кредитных</w:t>
      </w:r>
      <w:proofErr w:type="gramEnd"/>
      <w:r>
        <w:t xml:space="preserve"> или</w:t>
      </w:r>
    </w:p>
    <w:p w:rsidR="00991060" w:rsidRDefault="00991060">
      <w:pPr>
        <w:pStyle w:val="ConsPlusNormal"/>
        <w:jc w:val="right"/>
      </w:pPr>
      <w:r>
        <w:t>иных организациях</w:t>
      </w:r>
    </w:p>
    <w:p w:rsidR="00991060" w:rsidRDefault="009910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0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060" w:rsidRDefault="009910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060" w:rsidRDefault="009910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91060" w:rsidRDefault="00991060">
            <w:pPr>
              <w:pStyle w:val="ConsPlusNormal"/>
              <w:jc w:val="center"/>
            </w:pPr>
            <w:r>
              <w:rPr>
                <w:color w:val="392C69"/>
              </w:rPr>
              <w:t>от 23.11.2020 N 476-пп)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</w:tr>
    </w:tbl>
    <w:p w:rsidR="00991060" w:rsidRDefault="0099106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147"/>
        <w:gridCol w:w="136"/>
        <w:gridCol w:w="255"/>
        <w:gridCol w:w="271"/>
        <w:gridCol w:w="5556"/>
      </w:tblGrid>
      <w:tr w:rsidR="00991060">
        <w:tc>
          <w:tcPr>
            <w:tcW w:w="34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060" w:rsidRDefault="00991060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</w:pPr>
            <w:r>
              <w:t>В __________________________________________</w:t>
            </w:r>
          </w:p>
          <w:p w:rsidR="00991060" w:rsidRDefault="00991060">
            <w:pPr>
              <w:pStyle w:val="ConsPlusNormal"/>
              <w:jc w:val="center"/>
            </w:pPr>
            <w:r>
              <w:t>(администрация муниципального образования по месту работы либо по месту постоянного жительства заявителя)</w:t>
            </w:r>
          </w:p>
        </w:tc>
      </w:tr>
      <w:tr w:rsidR="00991060"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</w:pPr>
          </w:p>
        </w:tc>
      </w:tr>
      <w:tr w:rsidR="00991060">
        <w:tblPrEx>
          <w:tblBorders>
            <w:insideH w:val="single" w:sz="4" w:space="0" w:color="auto"/>
          </w:tblBorders>
        </w:tblPrEx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</w:pPr>
          </w:p>
        </w:tc>
      </w:tr>
      <w:tr w:rsidR="00991060"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991060"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</w:pPr>
          </w:p>
        </w:tc>
      </w:tr>
      <w:tr w:rsidR="00991060"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</w:pPr>
            <w:r>
              <w:t>Паспорт серия _______ N _______________, выдан</w:t>
            </w:r>
          </w:p>
        </w:tc>
      </w:tr>
      <w:tr w:rsidR="00991060"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</w:pPr>
          </w:p>
        </w:tc>
      </w:tr>
      <w:tr w:rsidR="00991060"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</w:pPr>
            <w:r>
              <w:t>"__" ________________________________________</w:t>
            </w:r>
          </w:p>
          <w:p w:rsidR="00991060" w:rsidRDefault="00991060">
            <w:pPr>
              <w:pStyle w:val="ConsPlusNormal"/>
              <w:jc w:val="center"/>
            </w:pPr>
            <w:r>
              <w:t>(дата выдачи)</w:t>
            </w:r>
          </w:p>
          <w:p w:rsidR="00991060" w:rsidRDefault="00991060">
            <w:pPr>
              <w:pStyle w:val="ConsPlusNormal"/>
            </w:pPr>
            <w:r>
              <w:t>Проживающи</w:t>
            </w:r>
            <w:proofErr w:type="gramStart"/>
            <w:r>
              <w:t>й(</w:t>
            </w:r>
            <w:proofErr w:type="gramEnd"/>
            <w:r>
              <w:t>-ая) по адресу:</w:t>
            </w:r>
          </w:p>
        </w:tc>
      </w:tr>
      <w:tr w:rsidR="00991060"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</w:pPr>
          </w:p>
        </w:tc>
      </w:tr>
      <w:tr w:rsidR="00991060">
        <w:tblPrEx>
          <w:tblBorders>
            <w:insideH w:val="single" w:sz="4" w:space="0" w:color="auto"/>
          </w:tblBorders>
        </w:tblPrEx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</w:pPr>
          </w:p>
        </w:tc>
      </w:tr>
      <w:tr w:rsidR="00991060">
        <w:tblPrEx>
          <w:tblBorders>
            <w:insideH w:val="single" w:sz="4" w:space="0" w:color="auto"/>
          </w:tblBorders>
        </w:tblPrEx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</w:pPr>
          </w:p>
        </w:tc>
      </w:tr>
      <w:tr w:rsidR="00991060">
        <w:tc>
          <w:tcPr>
            <w:tcW w:w="34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/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center"/>
            </w:pPr>
            <w:r>
              <w:t>(адрес места жительства с указанием индекса)</w:t>
            </w:r>
          </w:p>
          <w:p w:rsidR="00991060" w:rsidRDefault="00991060">
            <w:pPr>
              <w:pStyle w:val="ConsPlusNormal"/>
            </w:pPr>
            <w:r>
              <w:t>телефон _____________________________________</w:t>
            </w:r>
          </w:p>
        </w:tc>
      </w:tr>
      <w:tr w:rsidR="00991060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both"/>
            </w:pPr>
          </w:p>
        </w:tc>
      </w:tr>
      <w:tr w:rsidR="00991060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center"/>
            </w:pPr>
            <w:bookmarkStart w:id="12" w:name="P161"/>
            <w:bookmarkEnd w:id="12"/>
            <w:r>
              <w:t>Заявление</w:t>
            </w:r>
          </w:p>
          <w:p w:rsidR="00991060" w:rsidRDefault="00991060">
            <w:pPr>
              <w:pStyle w:val="ConsPlusNormal"/>
              <w:jc w:val="center"/>
            </w:pPr>
            <w:r>
              <w:t xml:space="preserve">о предоставлении субсидии отдельным категориям граждан на возмещение части затрат на уплату процентов за пользование жилищным (ипотечным) кредитом (займом) в течение 5 лет с момента заключения договора по предоставлению жилищного (ипотечного) кредита (займа), в случае если такой договор заключен в период с 17 апреля 2020 года по 1 июля 2021 года (включительно) на сумму до 6 </w:t>
            </w:r>
            <w:proofErr w:type="gramStart"/>
            <w:r>
              <w:t>млн</w:t>
            </w:r>
            <w:proofErr w:type="gramEnd"/>
            <w:r>
              <w:t xml:space="preserve"> рублей (включительно) по ставке за пользование жилищным (ипотечным) кредитом (займом) не выше 6,5 процента </w:t>
            </w:r>
            <w:proofErr w:type="gramStart"/>
            <w:r>
              <w:t>годовых</w:t>
            </w:r>
            <w:proofErr w:type="gramEnd"/>
          </w:p>
        </w:tc>
      </w:tr>
      <w:tr w:rsidR="00991060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center"/>
            </w:pPr>
          </w:p>
        </w:tc>
      </w:tr>
      <w:tr w:rsidR="00991060"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</w:pPr>
            <w:r>
              <w:t>Прошу предоставить мне</w:t>
            </w:r>
          </w:p>
        </w:tc>
        <w:tc>
          <w:tcPr>
            <w:tcW w:w="6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  <w:jc w:val="both"/>
            </w:pPr>
          </w:p>
        </w:tc>
      </w:tr>
      <w:tr w:rsidR="00991060"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991060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</w:pPr>
            <w:r>
              <w:lastRenderedPageBreak/>
              <w:t>субсидию на возмещение части процентов, начисленных</w:t>
            </w:r>
          </w:p>
        </w:tc>
      </w:tr>
      <w:tr w:rsidR="00991060">
        <w:tc>
          <w:tcPr>
            <w:tcW w:w="90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</w:pPr>
          </w:p>
        </w:tc>
      </w:tr>
      <w:tr w:rsidR="00991060">
        <w:tc>
          <w:tcPr>
            <w:tcW w:w="90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center"/>
            </w:pPr>
            <w:r>
              <w:t>(кем: кредитной или иной организацией за пользование ипотечным кредитом (займом))</w:t>
            </w:r>
          </w:p>
        </w:tc>
      </w:tr>
      <w:tr w:rsidR="00991060">
        <w:tc>
          <w:tcPr>
            <w:tcW w:w="90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  <w:jc w:val="center"/>
            </w:pPr>
          </w:p>
        </w:tc>
      </w:tr>
      <w:tr w:rsidR="00991060">
        <w:tc>
          <w:tcPr>
            <w:tcW w:w="90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</w:pPr>
            <w:r>
              <w:t>по договору ______________________________________________________________.</w:t>
            </w:r>
          </w:p>
          <w:p w:rsidR="00991060" w:rsidRDefault="00991060">
            <w:pPr>
              <w:pStyle w:val="ConsPlusNormal"/>
              <w:jc w:val="center"/>
            </w:pPr>
            <w:r>
              <w:t>(наименование и реквизиты договора)</w:t>
            </w:r>
          </w:p>
          <w:p w:rsidR="00991060" w:rsidRDefault="00991060">
            <w:pPr>
              <w:pStyle w:val="ConsPlusNormal"/>
              <w:ind w:firstLine="283"/>
              <w:jc w:val="both"/>
            </w:pPr>
            <w:r>
              <w:t>Ежемесячную субсидию прошу перечислять на расчетный счет ________________________________________________________________________.</w:t>
            </w:r>
          </w:p>
          <w:p w:rsidR="00991060" w:rsidRDefault="00991060">
            <w:pPr>
              <w:pStyle w:val="ConsPlusNormal"/>
              <w:jc w:val="center"/>
            </w:pPr>
            <w:r>
              <w:t>(реквизиты текущего счета, открытого в кредитной или иной организации на имя заявителя)</w:t>
            </w:r>
          </w:p>
          <w:p w:rsidR="00991060" w:rsidRDefault="00991060">
            <w:pPr>
              <w:pStyle w:val="ConsPlusNormal"/>
              <w:jc w:val="center"/>
            </w:pPr>
          </w:p>
          <w:p w:rsidR="00991060" w:rsidRDefault="00991060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  <w:p w:rsidR="00991060" w:rsidRDefault="00991060">
            <w:pPr>
              <w:pStyle w:val="ConsPlusNormal"/>
            </w:pPr>
            <w:r>
              <w:t>1. ________________________________________________________________________</w:t>
            </w:r>
          </w:p>
          <w:p w:rsidR="00991060" w:rsidRDefault="00991060">
            <w:pPr>
              <w:pStyle w:val="ConsPlusNormal"/>
            </w:pPr>
            <w:r>
              <w:t>2. ________________________________________________________________________</w:t>
            </w:r>
          </w:p>
          <w:p w:rsidR="00991060" w:rsidRDefault="00991060">
            <w:pPr>
              <w:pStyle w:val="ConsPlusNormal"/>
            </w:pPr>
            <w:r>
              <w:t>3. ________________________________________________________________________</w:t>
            </w:r>
          </w:p>
          <w:p w:rsidR="00991060" w:rsidRDefault="00991060">
            <w:pPr>
              <w:pStyle w:val="ConsPlusNormal"/>
            </w:pPr>
            <w:r>
              <w:t>4. ________________________________________________________________________</w:t>
            </w:r>
          </w:p>
        </w:tc>
      </w:tr>
      <w:tr w:rsidR="00991060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</w:pPr>
          </w:p>
        </w:tc>
      </w:tr>
      <w:tr w:rsidR="00991060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ind w:firstLine="283"/>
              <w:jc w:val="both"/>
            </w:pPr>
            <w:r>
              <w:t>Я согласе</w:t>
            </w:r>
            <w:proofErr w:type="gramStart"/>
            <w:r>
              <w:t>н(</w:t>
            </w:r>
            <w:proofErr w:type="gramEnd"/>
            <w:r>
              <w:t>на) на обработку указанных мной персональных данных с целью получения субсидии, а также на предоставление кредитной или иной организацией информации о сумме остатка основного долга и сумме задолженности по выплате процентов за пользование жилищным (ипотечным) кредитом (займом) в порядке межведомственного взаимодействия.</w:t>
            </w:r>
          </w:p>
          <w:p w:rsidR="00991060" w:rsidRDefault="00991060">
            <w:pPr>
              <w:pStyle w:val="ConsPlusNormal"/>
              <w:ind w:firstLine="283"/>
              <w:jc w:val="both"/>
            </w:pPr>
            <w:r>
              <w:t>С условиями получения субсидии ознакомле</w:t>
            </w:r>
            <w:proofErr w:type="gramStart"/>
            <w:r>
              <w:t>н(</w:t>
            </w:r>
            <w:proofErr w:type="gramEnd"/>
            <w:r>
              <w:t>а) и обязуюсь их выполнять.</w:t>
            </w:r>
          </w:p>
          <w:p w:rsidR="00991060" w:rsidRDefault="00991060">
            <w:pPr>
              <w:pStyle w:val="ConsPlusNormal"/>
              <w:ind w:firstLine="283"/>
              <w:jc w:val="both"/>
            </w:pPr>
            <w:r>
              <w:t>Настоящим подтверждаю, что мной и/или моей супругой/моим супругом ранее не использовалась мера государственной поддержки на приобретение (строительство) жилого помещения за счет бюджетных средств, за исключением средств (части средств) материнского (семейного) капитала.</w:t>
            </w:r>
          </w:p>
          <w:p w:rsidR="00991060" w:rsidRDefault="00991060">
            <w:pPr>
              <w:pStyle w:val="ConsPlusNormal"/>
              <w:ind w:firstLine="283"/>
              <w:jc w:val="both"/>
            </w:pPr>
            <w:r>
              <w:t>Уведомле</w:t>
            </w:r>
            <w:proofErr w:type="gramStart"/>
            <w:r>
              <w:t>н(</w:t>
            </w:r>
            <w:proofErr w:type="gramEnd"/>
            <w:r>
              <w:t xml:space="preserve">а) о необходимости информирования в течение 7 календарных дней комиссии о наступлении событий, указанных в </w:t>
            </w:r>
            <w:hyperlink w:anchor="P109" w:history="1">
              <w:r>
                <w:rPr>
                  <w:color w:val="0000FF"/>
                </w:rPr>
                <w:t>подпунктах 3</w:t>
              </w:r>
            </w:hyperlink>
            <w:r>
              <w:t xml:space="preserve"> - </w:t>
            </w:r>
            <w:hyperlink w:anchor="P111" w:history="1">
              <w:r>
                <w:rPr>
                  <w:color w:val="0000FF"/>
                </w:rPr>
                <w:t>5 пункта 15</w:t>
              </w:r>
            </w:hyperlink>
            <w:r>
              <w:t xml:space="preserve"> Порядка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(займом), полученным в кредитных или иных организациях.</w:t>
            </w:r>
          </w:p>
        </w:tc>
      </w:tr>
      <w:tr w:rsidR="0099106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ind w:firstLine="283"/>
              <w:jc w:val="both"/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  <w:jc w:val="both"/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both"/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060" w:rsidRDefault="00991060">
            <w:pPr>
              <w:pStyle w:val="ConsPlusNormal"/>
              <w:jc w:val="both"/>
            </w:pPr>
          </w:p>
        </w:tc>
      </w:tr>
      <w:tr w:rsidR="0099106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060" w:rsidRDefault="00991060">
            <w:pPr>
              <w:pStyle w:val="ConsPlusNormal"/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both"/>
            </w:pP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060" w:rsidRDefault="00991060">
            <w:pPr>
              <w:pStyle w:val="ConsPlusNormal"/>
              <w:jc w:val="center"/>
            </w:pPr>
            <w:r>
              <w:t>(подпись заявителя и расшифровка)</w:t>
            </w:r>
          </w:p>
        </w:tc>
      </w:tr>
    </w:tbl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right"/>
        <w:outlineLvl w:val="1"/>
      </w:pPr>
      <w:r>
        <w:t>Приложение N 2</w:t>
      </w:r>
    </w:p>
    <w:p w:rsidR="00991060" w:rsidRDefault="00991060">
      <w:pPr>
        <w:pStyle w:val="ConsPlusNormal"/>
        <w:jc w:val="right"/>
      </w:pPr>
      <w:r>
        <w:t>к Порядку предоставления субсидий</w:t>
      </w:r>
    </w:p>
    <w:p w:rsidR="00991060" w:rsidRDefault="00991060">
      <w:pPr>
        <w:pStyle w:val="ConsPlusNormal"/>
        <w:jc w:val="right"/>
      </w:pPr>
      <w:r>
        <w:t>отдельным категориям граждан на возмещение</w:t>
      </w:r>
    </w:p>
    <w:p w:rsidR="00991060" w:rsidRDefault="00991060">
      <w:pPr>
        <w:pStyle w:val="ConsPlusNormal"/>
        <w:jc w:val="right"/>
      </w:pPr>
      <w:r>
        <w:t xml:space="preserve">части затрат на уплату процентов </w:t>
      </w:r>
      <w:proofErr w:type="gramStart"/>
      <w:r>
        <w:t>за</w:t>
      </w:r>
      <w:proofErr w:type="gramEnd"/>
    </w:p>
    <w:p w:rsidR="00991060" w:rsidRDefault="00991060">
      <w:pPr>
        <w:pStyle w:val="ConsPlusNormal"/>
        <w:jc w:val="right"/>
      </w:pPr>
      <w:r>
        <w:t>пользование жилищным (ипотечным) кредитом</w:t>
      </w:r>
    </w:p>
    <w:p w:rsidR="00991060" w:rsidRDefault="00991060">
      <w:pPr>
        <w:pStyle w:val="ConsPlusNormal"/>
        <w:jc w:val="right"/>
      </w:pPr>
      <w:r>
        <w:t xml:space="preserve">(займом), полученным в </w:t>
      </w:r>
      <w:proofErr w:type="gramStart"/>
      <w:r>
        <w:t>кредитных</w:t>
      </w:r>
      <w:proofErr w:type="gramEnd"/>
      <w:r>
        <w:t xml:space="preserve"> или</w:t>
      </w:r>
    </w:p>
    <w:p w:rsidR="00991060" w:rsidRDefault="00991060">
      <w:pPr>
        <w:pStyle w:val="ConsPlusNormal"/>
        <w:jc w:val="right"/>
      </w:pPr>
      <w:r>
        <w:lastRenderedPageBreak/>
        <w:t>иных организациях</w:t>
      </w:r>
    </w:p>
    <w:p w:rsidR="00991060" w:rsidRDefault="009910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0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060" w:rsidRDefault="009910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060" w:rsidRDefault="009910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991060" w:rsidRDefault="00991060">
            <w:pPr>
              <w:pStyle w:val="ConsPlusNormal"/>
              <w:jc w:val="center"/>
            </w:pPr>
            <w:r>
              <w:rPr>
                <w:color w:val="392C69"/>
              </w:rPr>
              <w:t>от 23.11.2020 N 476-пп)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60" w:rsidRDefault="00991060"/>
        </w:tc>
      </w:tr>
    </w:tbl>
    <w:p w:rsidR="00991060" w:rsidRDefault="00991060">
      <w:pPr>
        <w:pStyle w:val="ConsPlusNormal"/>
        <w:jc w:val="right"/>
      </w:pPr>
    </w:p>
    <w:p w:rsidR="00991060" w:rsidRDefault="00991060">
      <w:pPr>
        <w:pStyle w:val="ConsPlusNormal"/>
        <w:jc w:val="center"/>
      </w:pPr>
      <w:bookmarkStart w:id="13" w:name="P211"/>
      <w:bookmarkEnd w:id="13"/>
      <w:r>
        <w:t>Заявка</w:t>
      </w:r>
    </w:p>
    <w:p w:rsidR="00991060" w:rsidRDefault="00991060">
      <w:pPr>
        <w:pStyle w:val="ConsPlusNormal"/>
        <w:jc w:val="center"/>
      </w:pPr>
      <w:r>
        <w:t xml:space="preserve">на перечисление денежных </w:t>
      </w:r>
      <w:proofErr w:type="gramStart"/>
      <w:r>
        <w:t>средств</w:t>
      </w:r>
      <w:proofErr w:type="gramEnd"/>
      <w:r>
        <w:t xml:space="preserve"> на предоставление субсидии</w:t>
      </w:r>
    </w:p>
    <w:p w:rsidR="00991060" w:rsidRDefault="00991060">
      <w:pPr>
        <w:pStyle w:val="ConsPlusNormal"/>
        <w:jc w:val="center"/>
      </w:pPr>
      <w:r>
        <w:t>отдельным категориям граждан на возмещение части затрат</w:t>
      </w:r>
    </w:p>
    <w:p w:rsidR="00991060" w:rsidRDefault="00991060">
      <w:pPr>
        <w:pStyle w:val="ConsPlusNormal"/>
        <w:jc w:val="center"/>
      </w:pPr>
      <w:r>
        <w:t xml:space="preserve">на уплату процентов за пользование </w:t>
      </w:r>
      <w:proofErr w:type="gramStart"/>
      <w:r>
        <w:t>жилищным</w:t>
      </w:r>
      <w:proofErr w:type="gramEnd"/>
      <w:r>
        <w:t xml:space="preserve"> (ипотечным)</w:t>
      </w:r>
    </w:p>
    <w:p w:rsidR="00991060" w:rsidRDefault="00991060">
      <w:pPr>
        <w:pStyle w:val="ConsPlusNormal"/>
        <w:jc w:val="center"/>
      </w:pPr>
      <w:r>
        <w:t>кредитом (займом) в течение 5 лет с момента заключения</w:t>
      </w:r>
    </w:p>
    <w:p w:rsidR="00991060" w:rsidRDefault="00991060">
      <w:pPr>
        <w:pStyle w:val="ConsPlusNormal"/>
        <w:jc w:val="center"/>
      </w:pPr>
      <w:r>
        <w:t>договора по предоставлению жилищного (ипотечного) кредита</w:t>
      </w:r>
    </w:p>
    <w:p w:rsidR="00991060" w:rsidRDefault="00991060">
      <w:pPr>
        <w:pStyle w:val="ConsPlusNormal"/>
        <w:jc w:val="center"/>
      </w:pPr>
      <w:r>
        <w:t>(займа), в случае если такой договор заключен в период с 17</w:t>
      </w:r>
    </w:p>
    <w:p w:rsidR="00991060" w:rsidRDefault="00991060">
      <w:pPr>
        <w:pStyle w:val="ConsPlusNormal"/>
        <w:jc w:val="center"/>
      </w:pPr>
      <w:r>
        <w:t>апреля 2020 года по 1 июля 2021 года (включительно) на сумму</w:t>
      </w:r>
    </w:p>
    <w:p w:rsidR="00991060" w:rsidRDefault="00991060">
      <w:pPr>
        <w:pStyle w:val="ConsPlusNormal"/>
        <w:jc w:val="center"/>
      </w:pPr>
      <w:r>
        <w:t xml:space="preserve">до 6 </w:t>
      </w:r>
      <w:proofErr w:type="gramStart"/>
      <w:r>
        <w:t>млн</w:t>
      </w:r>
      <w:proofErr w:type="gramEnd"/>
      <w:r>
        <w:t xml:space="preserve"> рублей (включительно) по ставке за пользование</w:t>
      </w:r>
    </w:p>
    <w:p w:rsidR="00991060" w:rsidRDefault="00991060">
      <w:pPr>
        <w:pStyle w:val="ConsPlusNormal"/>
        <w:jc w:val="center"/>
      </w:pPr>
      <w:r>
        <w:t>жилищным (ипотечным) кредитом (займом) не выше 6,5 процента</w:t>
      </w:r>
    </w:p>
    <w:p w:rsidR="00991060" w:rsidRDefault="00991060">
      <w:pPr>
        <w:pStyle w:val="ConsPlusNormal"/>
        <w:jc w:val="center"/>
      </w:pPr>
      <w:proofErr w:type="gramStart"/>
      <w:r>
        <w:t>годовых</w:t>
      </w:r>
      <w:proofErr w:type="gramEnd"/>
      <w:r>
        <w:t xml:space="preserve"> на _____________ 202_ года</w:t>
      </w:r>
    </w:p>
    <w:p w:rsidR="00991060" w:rsidRDefault="00991060">
      <w:pPr>
        <w:pStyle w:val="ConsPlusNormal"/>
        <w:jc w:val="center"/>
      </w:pPr>
      <w:r>
        <w:t>по __________________________________________</w:t>
      </w:r>
    </w:p>
    <w:p w:rsidR="00991060" w:rsidRDefault="00991060">
      <w:pPr>
        <w:pStyle w:val="ConsPlusNormal"/>
        <w:jc w:val="center"/>
      </w:pPr>
      <w:r>
        <w:t>(наименование муниципального образования)</w:t>
      </w:r>
    </w:p>
    <w:p w:rsidR="00991060" w:rsidRDefault="009910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701"/>
        <w:gridCol w:w="1247"/>
      </w:tblGrid>
      <w:tr w:rsidR="00991060">
        <w:tc>
          <w:tcPr>
            <w:tcW w:w="6123" w:type="dxa"/>
          </w:tcPr>
          <w:p w:rsidR="00991060" w:rsidRDefault="0099106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991060" w:rsidRDefault="00991060">
            <w:pPr>
              <w:pStyle w:val="ConsPlusNormal"/>
              <w:jc w:val="center"/>
            </w:pPr>
            <w:r>
              <w:t>Численность получателей субсидии, чел.</w:t>
            </w:r>
          </w:p>
        </w:tc>
        <w:tc>
          <w:tcPr>
            <w:tcW w:w="1247" w:type="dxa"/>
          </w:tcPr>
          <w:p w:rsidR="00991060" w:rsidRDefault="00991060">
            <w:pPr>
              <w:pStyle w:val="ConsPlusNormal"/>
              <w:jc w:val="center"/>
            </w:pPr>
            <w:r>
              <w:t>Размер субсидий, рублей</w:t>
            </w:r>
          </w:p>
        </w:tc>
      </w:tr>
      <w:tr w:rsidR="00991060">
        <w:tc>
          <w:tcPr>
            <w:tcW w:w="6123" w:type="dxa"/>
          </w:tcPr>
          <w:p w:rsidR="00991060" w:rsidRDefault="00991060">
            <w:pPr>
              <w:pStyle w:val="ConsPlusNormal"/>
              <w:jc w:val="both"/>
            </w:pPr>
            <w:r>
              <w:t>Предоставление субсидий, в том числе по кредитам (займам), выданным:</w:t>
            </w:r>
          </w:p>
        </w:tc>
        <w:tc>
          <w:tcPr>
            <w:tcW w:w="1701" w:type="dxa"/>
          </w:tcPr>
          <w:p w:rsidR="00991060" w:rsidRDefault="00991060">
            <w:pPr>
              <w:pStyle w:val="ConsPlusNormal"/>
            </w:pPr>
          </w:p>
        </w:tc>
        <w:tc>
          <w:tcPr>
            <w:tcW w:w="1247" w:type="dxa"/>
          </w:tcPr>
          <w:p w:rsidR="00991060" w:rsidRDefault="00991060">
            <w:pPr>
              <w:pStyle w:val="ConsPlusNormal"/>
            </w:pPr>
          </w:p>
        </w:tc>
      </w:tr>
      <w:tr w:rsidR="00991060">
        <w:tc>
          <w:tcPr>
            <w:tcW w:w="6123" w:type="dxa"/>
          </w:tcPr>
          <w:p w:rsidR="00991060" w:rsidRDefault="00991060">
            <w:pPr>
              <w:pStyle w:val="ConsPlusNormal"/>
              <w:jc w:val="both"/>
            </w:pPr>
            <w:r>
              <w:t>для приобретения заемщиками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(договорам уступки права требования по договорам участия в долевом строительстве)</w:t>
            </w:r>
          </w:p>
        </w:tc>
        <w:tc>
          <w:tcPr>
            <w:tcW w:w="1701" w:type="dxa"/>
          </w:tcPr>
          <w:p w:rsidR="00991060" w:rsidRDefault="00991060">
            <w:pPr>
              <w:pStyle w:val="ConsPlusNormal"/>
            </w:pPr>
          </w:p>
        </w:tc>
        <w:tc>
          <w:tcPr>
            <w:tcW w:w="1247" w:type="dxa"/>
          </w:tcPr>
          <w:p w:rsidR="00991060" w:rsidRDefault="00991060">
            <w:pPr>
              <w:pStyle w:val="ConsPlusNormal"/>
            </w:pPr>
          </w:p>
        </w:tc>
      </w:tr>
      <w:tr w:rsidR="00991060">
        <w:tc>
          <w:tcPr>
            <w:tcW w:w="6123" w:type="dxa"/>
          </w:tcPr>
          <w:p w:rsidR="00991060" w:rsidRDefault="00991060">
            <w:pPr>
              <w:pStyle w:val="ConsPlusNormal"/>
              <w:jc w:val="both"/>
            </w:pPr>
            <w:r>
              <w:t>для приобретения заемщиками жилых помещений у застройщиков по договорам купли-продажи в многоквартирных домах и домах блокированной застройки</w:t>
            </w:r>
          </w:p>
        </w:tc>
        <w:tc>
          <w:tcPr>
            <w:tcW w:w="1701" w:type="dxa"/>
          </w:tcPr>
          <w:p w:rsidR="00991060" w:rsidRDefault="00991060">
            <w:pPr>
              <w:pStyle w:val="ConsPlusNormal"/>
            </w:pPr>
          </w:p>
        </w:tc>
        <w:tc>
          <w:tcPr>
            <w:tcW w:w="1247" w:type="dxa"/>
          </w:tcPr>
          <w:p w:rsidR="00991060" w:rsidRDefault="00991060">
            <w:pPr>
              <w:pStyle w:val="ConsPlusNormal"/>
            </w:pPr>
          </w:p>
        </w:tc>
      </w:tr>
    </w:tbl>
    <w:p w:rsidR="00991060" w:rsidRDefault="00991060">
      <w:pPr>
        <w:pStyle w:val="ConsPlusNormal"/>
        <w:jc w:val="both"/>
      </w:pPr>
    </w:p>
    <w:p w:rsidR="00991060" w:rsidRDefault="00991060">
      <w:pPr>
        <w:pStyle w:val="ConsPlusNonformat"/>
        <w:jc w:val="both"/>
      </w:pPr>
      <w:r>
        <w:t>Руководитель ОСЗН    ____________________________               И.О.Фамилия</w:t>
      </w:r>
    </w:p>
    <w:p w:rsidR="00991060" w:rsidRDefault="00991060">
      <w:pPr>
        <w:pStyle w:val="ConsPlusNonformat"/>
        <w:jc w:val="both"/>
      </w:pPr>
      <w:r>
        <w:t xml:space="preserve">                              (подпись)</w:t>
      </w:r>
    </w:p>
    <w:p w:rsidR="00991060" w:rsidRDefault="00991060">
      <w:pPr>
        <w:pStyle w:val="ConsPlusNonformat"/>
        <w:jc w:val="both"/>
      </w:pPr>
      <w:r>
        <w:t xml:space="preserve">                       М.П.</w:t>
      </w:r>
    </w:p>
    <w:p w:rsidR="00991060" w:rsidRDefault="00991060">
      <w:pPr>
        <w:pStyle w:val="ConsPlusNonformat"/>
        <w:jc w:val="both"/>
      </w:pPr>
    </w:p>
    <w:p w:rsidR="00991060" w:rsidRDefault="00991060">
      <w:pPr>
        <w:pStyle w:val="ConsPlusNonformat"/>
        <w:jc w:val="both"/>
      </w:pPr>
      <w:r>
        <w:t>Согласовано:</w:t>
      </w:r>
    </w:p>
    <w:p w:rsidR="00991060" w:rsidRDefault="00991060">
      <w:pPr>
        <w:pStyle w:val="ConsPlusNonformat"/>
        <w:jc w:val="both"/>
      </w:pPr>
      <w:r>
        <w:t>Руководитель департамента строительства</w:t>
      </w:r>
    </w:p>
    <w:p w:rsidR="00991060" w:rsidRDefault="00991060">
      <w:pPr>
        <w:pStyle w:val="ConsPlusNonformat"/>
        <w:jc w:val="both"/>
      </w:pPr>
      <w:r>
        <w:t>и транспорта Белгородской области или</w:t>
      </w:r>
    </w:p>
    <w:p w:rsidR="00991060" w:rsidRDefault="00991060">
      <w:pPr>
        <w:pStyle w:val="ConsPlusNonformat"/>
        <w:jc w:val="both"/>
      </w:pPr>
      <w:r>
        <w:t>уполномоченное им должностное лицо       __________________     И.О.Фамилия</w:t>
      </w:r>
    </w:p>
    <w:p w:rsidR="00991060" w:rsidRDefault="00991060">
      <w:pPr>
        <w:pStyle w:val="ConsPlusNonformat"/>
        <w:jc w:val="both"/>
      </w:pPr>
      <w:r>
        <w:t xml:space="preserve">                                             (подпись)</w:t>
      </w:r>
    </w:p>
    <w:p w:rsidR="00991060" w:rsidRDefault="00991060">
      <w:pPr>
        <w:pStyle w:val="ConsPlusNonformat"/>
        <w:jc w:val="both"/>
      </w:pPr>
      <w:r>
        <w:t xml:space="preserve">                 М.П.</w:t>
      </w: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jc w:val="both"/>
      </w:pPr>
    </w:p>
    <w:p w:rsidR="00991060" w:rsidRDefault="00991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C32" w:rsidRDefault="00991060">
      <w:bookmarkStart w:id="14" w:name="_GoBack"/>
      <w:bookmarkEnd w:id="14"/>
    </w:p>
    <w:sectPr w:rsidR="007F5C32" w:rsidSect="004E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60"/>
    <w:rsid w:val="002D6E85"/>
    <w:rsid w:val="0082173B"/>
    <w:rsid w:val="00860132"/>
    <w:rsid w:val="00991060"/>
    <w:rsid w:val="00A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A2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91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91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9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A2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91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91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9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5D04ED68CF6759055514D454783E32A519E32C172645E6E6AF28051D3BD29552A91A93EB8BEC4FAF022472B8B502A9706141A37A60FBC46A229w6w1M" TargetMode="External"/><Relationship Id="rId13" Type="http://schemas.openxmlformats.org/officeDocument/2006/relationships/hyperlink" Target="consultantplus://offline/ref=B415D04ED68CF6759055514D454783E32A519E32CE766A5C626AF28051D3BD29552A91A93EB8BEC1F9F02A4A2B8B502A9706141A37A60FBC46A229w6w1M" TargetMode="External"/><Relationship Id="rId18" Type="http://schemas.openxmlformats.org/officeDocument/2006/relationships/hyperlink" Target="consultantplus://offline/ref=B415D04ED68CF6759055514D454783E32A519E32CE766A5C626AF28051D3BD29552A91A93EB8BEC1F9F02B422B8B502A9706141A37A60FBC46A229w6w1M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15D04ED68CF6759055514D454783E32A519E32CE766A5C626AF28051D3BD29552A91A93EB8BEC1F9F02B4B2B8B502A9706141A37A60FBC46A229w6w1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415D04ED68CF67590554F40532BD9EE2D53C93FC871660D3735A9DD06DAB77E1265C8EB7AB5BFC0FEFB7E12648A0C6EC315151937A50DA0w4w5M" TargetMode="External"/><Relationship Id="rId12" Type="http://schemas.openxmlformats.org/officeDocument/2006/relationships/hyperlink" Target="consultantplus://offline/ref=B415D04ED68CF6759055514D454783E32A519E32CE766A5C626AF28051D3BD29552A91A93EB8BEC1F9F02A442B8B502A9706141A37A60FBC46A229w6w1M" TargetMode="External"/><Relationship Id="rId17" Type="http://schemas.openxmlformats.org/officeDocument/2006/relationships/hyperlink" Target="consultantplus://offline/ref=B415D04ED68CF67590554F40532BD9EE2D52C937CE78660D3735A9DD06DAB77E006590E77AB4A1C0FBEE284322wDwEM" TargetMode="External"/><Relationship Id="rId25" Type="http://schemas.openxmlformats.org/officeDocument/2006/relationships/hyperlink" Target="consultantplus://offline/ref=B415D04ED68CF6759055514D454783E32A519E32CE766A5C626AF28051D3BD29552A91A93EB8BEC1F9F028412B8B502A9706141A37A60FBC46A229w6w1M" TargetMode="External"/><Relationship Id="rId33" Type="http://schemas.openxmlformats.org/officeDocument/2006/relationships/hyperlink" Target="consultantplus://offline/ref=B415D04ED68CF6759055514D454783E32A519E32CE766A5C626AF28051D3BD29552A91A93EB8BEC1F9F0294B2B8B502A9706141A37A60FBC46A229w6w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15D04ED68CF6759055514D454783E32A519E32CE766A5C626AF28051D3BD29552A91A93EB8BEC1F9F02A4A2B8B502A9706141A37A60FBC46A229w6w1M" TargetMode="External"/><Relationship Id="rId20" Type="http://schemas.openxmlformats.org/officeDocument/2006/relationships/hyperlink" Target="consultantplus://offline/ref=B415D04ED68CF6759055514D454783E32A519E32CE766A5C626AF28051D3BD29552A91A93EB8BEC1F9F02B452B8B502A9706141A37A60FBC46A229w6w1M" TargetMode="External"/><Relationship Id="rId29" Type="http://schemas.openxmlformats.org/officeDocument/2006/relationships/hyperlink" Target="consultantplus://offline/ref=B415D04ED68CF6759055514D454783E32A519E32CE766A5C626AF28051D3BD29552A91A93EB8BEC1F9F028452B8B502A9706141A37A60FBC46A229w6w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5D04ED68CF6759055514D454783E32A519E32CE766A5C626AF28051D3BD29552A91A93EB8BEC1F9F02A462B8B502A9706141A37A60FBC46A229w6w1M" TargetMode="External"/><Relationship Id="rId11" Type="http://schemas.openxmlformats.org/officeDocument/2006/relationships/hyperlink" Target="consultantplus://offline/ref=B415D04ED68CF6759055514D454783E32A519E32CE766A5C626AF28051D3BD29552A91A93EB8BEC1F9F029422B8B502A9706141A37A60FBC46A229w6w1M" TargetMode="External"/><Relationship Id="rId24" Type="http://schemas.openxmlformats.org/officeDocument/2006/relationships/hyperlink" Target="consultantplus://offline/ref=B415D04ED68CF6759055514D454783E32A519E32CE766A5C626AF28051D3BD29552A91A93EB8BEC1F9F028432B8B502A9706141A37A60FBC46A229w6w1M" TargetMode="External"/><Relationship Id="rId32" Type="http://schemas.openxmlformats.org/officeDocument/2006/relationships/hyperlink" Target="consultantplus://offline/ref=B415D04ED68CF6759055514D454783E32A519E32CE766A5C626AF28051D3BD29552A91A93EB8BEC1F9F0284A2B8B502A9706141A37A60FBC46A229w6w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415D04ED68CF67590554F40532BD9EE2D53C93FC871660D3735A9DD06DAB77E006590E77AB4A1C0FBEE284322wDwEM" TargetMode="External"/><Relationship Id="rId23" Type="http://schemas.openxmlformats.org/officeDocument/2006/relationships/hyperlink" Target="consultantplus://offline/ref=B415D04ED68CF6759055514D454783E32A519E32C1726E596E6AF28051D3BD29552A91A93EB8BEC1F9F022402B8B502A9706141A37A60FBC46A229w6w1M" TargetMode="External"/><Relationship Id="rId28" Type="http://schemas.openxmlformats.org/officeDocument/2006/relationships/hyperlink" Target="consultantplus://offline/ref=B415D04ED68CF6759055514D454783E32A519E32CE766A5C626AF28051D3BD29552A91A93EB8BEC1F9F028462B8B502A9706141A37A60FBC46A229w6w1M" TargetMode="External"/><Relationship Id="rId10" Type="http://schemas.openxmlformats.org/officeDocument/2006/relationships/hyperlink" Target="consultantplus://offline/ref=B415D04ED68CF6759055514D454783E32A519E32CE766A5C626AF28051D3BD29552A91A93EB8BEC1F9F02A442B8B502A9706141A37A60FBC46A229w6w1M" TargetMode="External"/><Relationship Id="rId19" Type="http://schemas.openxmlformats.org/officeDocument/2006/relationships/hyperlink" Target="consultantplus://offline/ref=B415D04ED68CF6759055514D454783E32A519E32CE766A5C626AF28051D3BD29552A91A93EB8BEC1F9F02B402B8B502A9706141A37A60FBC46A229w6w1M" TargetMode="External"/><Relationship Id="rId31" Type="http://schemas.openxmlformats.org/officeDocument/2006/relationships/hyperlink" Target="consultantplus://offline/ref=B415D04ED68CF6759055514D454783E32A519E32CE766A5C626AF28051D3BD29552A91A93EB8BEC1F9F0284B2B8B502A9706141A37A60FBC46A229w6w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5D04ED68CF6759055514D454783E32A519E32CE766A5C626AF28051D3BD29552A91A93EB8BEC1F9F02A452B8B502A9706141A37A60FBC46A229w6w1M" TargetMode="External"/><Relationship Id="rId14" Type="http://schemas.openxmlformats.org/officeDocument/2006/relationships/hyperlink" Target="consultantplus://offline/ref=B415D04ED68CF6759055514D454783E32A519E32CE766A5C626AF28051D3BD29552A91A93EB8BEC1F9F029412B8B502A9706141A37A60FBC46A229w6w1M" TargetMode="External"/><Relationship Id="rId22" Type="http://schemas.openxmlformats.org/officeDocument/2006/relationships/hyperlink" Target="consultantplus://offline/ref=B415D04ED68CF6759055514D454783E32A519E32CE766A5C626AF28051D3BD29552A91A93EB8BEC1F9F02B4A2B8B502A9706141A37A60FBC46A229w6w1M" TargetMode="External"/><Relationship Id="rId27" Type="http://schemas.openxmlformats.org/officeDocument/2006/relationships/hyperlink" Target="consultantplus://offline/ref=B415D04ED68CF6759055514D454783E32A519E32CE766A5C626AF28051D3BD29552A91A93EB8BEC1F9F028472B8B502A9706141A37A60FBC46A229w6w1M" TargetMode="External"/><Relationship Id="rId30" Type="http://schemas.openxmlformats.org/officeDocument/2006/relationships/hyperlink" Target="consultantplus://offline/ref=B415D04ED68CF6759055514D454783E32A519E32CE766A5C626AF28051D3BD29552A91A93EB8BEC1F9F028442B8B502A9706141A37A60FBC46A229w6w1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Капустьянова Елизавета Геннадьевна</dc:creator>
  <cp:lastModifiedBy>Капустьянова Елизавета Геннадьевна</cp:lastModifiedBy>
  <cp:revision>1</cp:revision>
  <dcterms:created xsi:type="dcterms:W3CDTF">2021-12-01T12:48:00Z</dcterms:created>
  <dcterms:modified xsi:type="dcterms:W3CDTF">2021-12-01T12:49:00Z</dcterms:modified>
</cp:coreProperties>
</file>